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e"/>
        <w:spacing w:before="142" w:after="0"/>
        <w:rPr>
          <w:rFonts w:ascii="Calibri" w:hAnsi="Calibri" w:eastAsia="Calibri" w:cs="Calibri"/>
        </w:rPr>
      </w:pPr>
      <w:bookmarkStart w:id="0" w:name="_Hlk25001395"/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0</wp:posOffset>
            </wp:positionH>
            <wp:positionV relativeFrom="line">
              <wp:posOffset>635</wp:posOffset>
            </wp:positionV>
            <wp:extent cx="1102360" cy="1102360"/>
            <wp:effectExtent l="0" t="0" r="0" b="0"/>
            <wp:wrapNone/>
            <wp:docPr id="1" name="officeArt object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inline distT="0" distB="0" distL="0" distR="0">
                <wp:extent cx="1102360" cy="1102360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600" cy="1101600"/>
                        </a:xfrm>
                        <a:prstGeom prst="rect">
                          <a:avLst/>
                        </a:prstGeom>
                        <a:noFill/>
                        <a:ln w="126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0pt;width:86.7pt;height:86.7pt">
                <w10:wrap type="none"/>
                <v:fill o:detectmouseclick="t" on="false"/>
                <v:stroke color="#3465a4" weight="12600" joinstyle="miter" endcap="flat"/>
              </v:rect>
            </w:pict>
          </mc:Fallback>
        </mc:AlternateContent>
      </w:r>
      <w:bookmarkEnd w:id="0"/>
      <w:r>
        <w:rPr>
          <w:rFonts w:eastAsia="Calibri" w:cs="Calibri" w:ascii="Calibri" w:hAnsi="Calibri"/>
        </w:rPr>
        <w:tab/>
        <w:tab/>
        <w:tab/>
        <w:tab/>
        <w:tab/>
      </w:r>
      <w:r>
        <w:rPr>
          <w:rFonts w:eastAsia="Calibri" w:cs="Calibri" w:ascii="Calibri" w:hAnsi="Calibri"/>
          <w:b/>
          <w:bCs/>
          <w:sz w:val="24"/>
          <w:szCs w:val="24"/>
          <w:lang w:val="it-IT"/>
        </w:rPr>
        <w:t>AMICI DELLA GOLENA</w:t>
      </w:r>
    </w:p>
    <w:p>
      <w:pPr>
        <w:pStyle w:val="Normale"/>
        <w:spacing w:before="142" w:after="0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sz w:val="24"/>
          <w:szCs w:val="24"/>
        </w:rPr>
        <w:tab/>
        <w:tab/>
        <w:tab/>
        <w:tab/>
        <w:tab/>
        <w:tab/>
        <w:tab/>
        <w:t>Via xx Settembre 5</w:t>
      </w:r>
    </w:p>
    <w:p>
      <w:pPr>
        <w:pStyle w:val="Normale"/>
        <w:spacing w:before="142" w:after="0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sz w:val="24"/>
          <w:szCs w:val="24"/>
        </w:rPr>
        <w:tab/>
        <w:tab/>
        <w:tab/>
        <w:tab/>
        <w:tab/>
        <w:tab/>
        <w:tab/>
        <w:t>26040</w:t>
        <w:tab/>
        <w:t>Gussola CR</w:t>
      </w:r>
    </w:p>
    <w:p>
      <w:pPr>
        <w:pStyle w:val="Normale"/>
        <w:spacing w:before="142" w:after="0"/>
        <w:rPr/>
      </w:pPr>
      <w:r>
        <w:rPr>
          <w:rFonts w:eastAsia="Calibri" w:cs="Calibri" w:ascii="Calibri" w:hAnsi="Calibri"/>
          <w:sz w:val="24"/>
          <w:szCs w:val="24"/>
        </w:rPr>
        <w:tab/>
        <w:tab/>
        <w:tab/>
        <w:tab/>
        <w:tab/>
        <w:tab/>
        <w:tab/>
        <w:t xml:space="preserve">Mail: </w:t>
      </w:r>
      <w:hyperlink r:id="rId3">
        <w:r>
          <w:rPr>
            <w:rStyle w:val="Hyperlink0"/>
            <w:rFonts w:ascii="Calibri" w:hAnsi="Calibri"/>
            <w:sz w:val="24"/>
            <w:szCs w:val="24"/>
            <w:lang w:val="it-IT"/>
          </w:rPr>
          <w:t>amicidellagolena@gmail.com</w:t>
        </w:r>
      </w:hyperlink>
    </w:p>
    <w:p>
      <w:pPr>
        <w:pStyle w:val="Normale"/>
        <w:spacing w:before="142" w:after="0"/>
        <w:rPr>
          <w:rStyle w:val="Nessuno"/>
          <w:rFonts w:ascii="Calibri" w:hAnsi="Calibri" w:eastAsia="Calibri" w:cs="Calibri"/>
        </w:rPr>
      </w:pPr>
      <w:r>
        <w:rPr>
          <w:rStyle w:val="Nessuno"/>
          <w:rFonts w:eastAsia="Calibri" w:cs="Calibri" w:ascii="Calibri" w:hAnsi="Calibri"/>
          <w:sz w:val="24"/>
          <w:szCs w:val="24"/>
        </w:rPr>
        <w:tab/>
        <w:tab/>
        <w:tab/>
        <w:tab/>
        <w:tab/>
        <w:tab/>
        <w:tab/>
        <w:t>Cel: 33332460988 / 3471091668</w:t>
      </w:r>
    </w:p>
    <w:p>
      <w:pPr>
        <w:pStyle w:val="Normale"/>
        <w:spacing w:before="142" w:after="0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u w:val="single" w:color="000000"/>
        </w:rPr>
      </w:r>
    </w:p>
    <w:p>
      <w:pPr>
        <w:pStyle w:val="Normale"/>
        <w:spacing w:before="142" w:after="0"/>
        <w:rPr>
          <w:rStyle w:val="Nessuno"/>
          <w:rFonts w:ascii="Calibri" w:hAnsi="Calibri" w:eastAsia="Calibri" w:cs="Calibri"/>
          <w:u w:val="single" w:color="00000A"/>
        </w:rPr>
      </w:pPr>
      <w:r>
        <w:rPr>
          <w:rStyle w:val="Nessuno"/>
          <w:rFonts w:eastAsia="Calibri" w:cs="Calibri" w:ascii="Calibri" w:hAnsi="Calibri"/>
          <w:sz w:val="24"/>
          <w:szCs w:val="24"/>
          <w:u w:val="single" w:color="00000A"/>
          <w:lang w:val="it-IT"/>
        </w:rPr>
        <w:t>Gussola 10/12/2020</w:t>
      </w:r>
    </w:p>
    <w:p>
      <w:pPr>
        <w:pStyle w:val="Normale"/>
        <w:spacing w:before="142" w:after="0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u w:val="single" w:color="000000"/>
        </w:rPr>
      </w:r>
    </w:p>
    <w:p>
      <w:pPr>
        <w:pStyle w:val="Normale"/>
        <w:spacing w:before="142" w:after="0"/>
        <w:rPr>
          <w:rStyle w:val="Nessuno"/>
          <w:rFonts w:ascii="Calibri" w:hAnsi="Calibri" w:eastAsia="Calibri" w:cs="Calibri"/>
          <w:b/>
          <w:b/>
          <w:bCs/>
          <w:u w:val="single" w:color="00000A"/>
        </w:rPr>
      </w:pPr>
      <w:r>
        <w:rPr>
          <w:rStyle w:val="Nessuno"/>
          <w:rFonts w:eastAsia="Calibri" w:cs="Calibri" w:ascii="Calibri" w:hAnsi="Calibri"/>
          <w:b/>
          <w:bCs/>
          <w:sz w:val="24"/>
          <w:szCs w:val="24"/>
          <w:u w:val="single" w:color="00000A"/>
          <w:lang w:val="it-IT"/>
        </w:rPr>
        <w:t>Oggetto : Richiesta contributo mezzi e attrezzature sorveglianza fluviale</w:t>
      </w:r>
    </w:p>
    <w:p>
      <w:pPr>
        <w:pStyle w:val="Normale"/>
        <w:spacing w:before="142" w:after="0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u w:val="single" w:color="000000"/>
        </w:rPr>
      </w:r>
    </w:p>
    <w:p>
      <w:pPr>
        <w:pStyle w:val="Normale"/>
        <w:spacing w:before="142" w:after="0"/>
        <w:jc w:val="both"/>
        <w:rPr/>
      </w:pP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L’Associazione Amici della Golena, regolarmente affiliata alla F.I.P.S.A.S. sezione provinciale di Cremona, richiede un contributo per il potenziamento dei mezzi e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 delle 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 attrezzature, fondamentali per il servizio di vigilanza ittica fluviale, per migliorare e svolgere in sicurezza le attività di vigilanza e presidio territoriale attuate dalle guardie ittiche volontarie attive sul territorio.</w:t>
      </w:r>
    </w:p>
    <w:p>
      <w:pPr>
        <w:pStyle w:val="Normale"/>
        <w:spacing w:before="142" w:after="0"/>
        <w:jc w:val="both"/>
        <w:rPr>
          <w:rStyle w:val="Nessuno"/>
          <w:rFonts w:ascii="Calibri" w:hAnsi="Calibri" w:eastAsia="Calibri" w:cs="Calibri"/>
        </w:rPr>
      </w:pP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Tale contributo è finalizzato al contrasto del bracconaggio ittico che da anni imperversa, impoverendo pesantemente la ricchezza ittica presente e conseguentemente allontanando i pescatori sportivi che hanno visto calare drasticamente le proprie catture, e che da anni non vedono sul fiume Po attività di controllo da parte delle forze dell’ordine e degli altri organi preposti. </w:t>
      </w:r>
    </w:p>
    <w:p>
      <w:pPr>
        <w:pStyle w:val="Normale"/>
        <w:spacing w:before="142" w:after="0"/>
        <w:jc w:val="both"/>
        <w:rPr/>
      </w:pP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Le guardie ittiche volontarie degli ADG, attraverso l’utilizzo di un’imbarcazione  e di attrezzature idonee alle attività di vigilanza diurna e notturna, si propongono di fungere da anello di congiunzione fra i pesca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 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sportivi e le forze dell’ordine.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 La sorveglianza di questo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 tratto del fiume Po, dove attualmente i controlli sono  quasi  totalmente inesistenti, 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permette l’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applicazione e 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il 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rispetto delle leggi vigenti, tutela l’ambiente e la fauna ittica presente, facendo percepire la propria presenza sul territorio per riavvicinare i pesca sportivi 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al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 tratto di fiume interessato.</w:t>
      </w:r>
    </w:p>
    <w:p>
      <w:pPr>
        <w:pStyle w:val="Normale"/>
        <w:spacing w:before="142" w:after="0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u w:val="single" w:color="000000"/>
        </w:rPr>
      </w:r>
    </w:p>
    <w:p>
      <w:pPr>
        <w:pStyle w:val="Normale"/>
        <w:spacing w:lineRule="auto" w:line="360" w:before="142" w:after="0"/>
        <w:rPr>
          <w:rStyle w:val="Nessuno"/>
          <w:rFonts w:ascii="Calibri" w:hAnsi="Calibri" w:eastAsia="Calibri" w:cs="Calibri"/>
          <w:b/>
          <w:b/>
          <w:bCs/>
          <w:color w:val="FF0000"/>
          <w:u w:val="single" w:color="FF0000"/>
        </w:rPr>
      </w:pPr>
      <w:r>
        <w:rPr>
          <w:rStyle w:val="Nessuno"/>
          <w:rFonts w:eastAsia="Calibri" w:cs="Calibri" w:ascii="Calibri" w:hAnsi="Calibri"/>
          <w:b/>
          <w:bCs/>
          <w:sz w:val="24"/>
          <w:szCs w:val="24"/>
          <w:u w:val="single" w:color="00000A"/>
          <w:lang w:val="it-IT"/>
        </w:rPr>
        <w:t>Attività prevalenti</w:t>
      </w:r>
      <w:r>
        <w:rPr>
          <w:rStyle w:val="Nessuno"/>
          <w:rFonts w:eastAsia="Calibri" w:cs="Calibri" w:ascii="Calibri" w:hAnsi="Calibri"/>
          <w:b/>
          <w:bCs/>
          <w:color w:val="FF0000"/>
          <w:sz w:val="24"/>
          <w:szCs w:val="24"/>
          <w:u w:val="single" w:color="FF0000"/>
          <w:lang w:val="it-IT"/>
        </w:rPr>
        <w:t xml:space="preserve"> </w:t>
      </w:r>
    </w:p>
    <w:p>
      <w:pPr>
        <w:pStyle w:val="Normale"/>
        <w:widowControl w:val="false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e"/>
        <w:widowControl w:val="false"/>
        <w:jc w:val="both"/>
        <w:rPr>
          <w:rStyle w:val="Nessuno"/>
          <w:rFonts w:ascii="Calibri" w:hAnsi="Calibri" w:eastAsia="Calibri" w:cs="Calibri"/>
        </w:rPr>
      </w:pP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L’Associazione Amici della Golena pone in essere le seguenti attività:</w:t>
      </w:r>
    </w:p>
    <w:p>
      <w:pPr>
        <w:pStyle w:val="Normale"/>
        <w:widowControl w:val="false"/>
        <w:jc w:val="both"/>
        <w:rPr/>
      </w:pP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- organizzazione e gestione settimanale di uscite in or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ari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 diurn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i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 e notturn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i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, del servizio di sorveglianza, monitoraggio e presidio dell’ambiente golenale e del territorio a tutela del medesimo, della fauna ittica e del pescatore sportivo.</w:t>
      </w:r>
    </w:p>
    <w:p>
      <w:pPr>
        <w:pStyle w:val="Normale"/>
        <w:widowControl w:val="false"/>
        <w:jc w:val="both"/>
        <w:rPr>
          <w:rStyle w:val="Nessuno"/>
          <w:rFonts w:ascii="Calibri" w:hAnsi="Calibri" w:eastAsia="Calibri" w:cs="Calibri"/>
          <w:strike w:val="false"/>
          <w:dstrike w:val="false"/>
        </w:rPr>
      </w:pP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- effettuazione di segnalazioni di illeciti ed esecuzione di interventi di supporto alle forze dell’ordine competenti in materia di antibracconaggio e tutela ambientale. A tal fine </w:t>
      </w:r>
      <w:r>
        <w:rPr>
          <w:rStyle w:val="Nessuno"/>
          <w:rFonts w:eastAsia="Calibri" w:cs="Calibri" w:ascii="Calibri" w:hAnsi="Calibri"/>
          <w:sz w:val="24"/>
          <w:szCs w:val="24"/>
          <w:u w:val="single" w:color="00000A"/>
          <w:lang w:val="it-IT"/>
        </w:rPr>
        <w:t>l’Associazione si avvale di n. 8 Guardie Ittiche Volontarie FIPSAS,</w:t>
      </w: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 socie della Associazione stessa, dotate della qualifica di pubblico ufficiale, nonché dell’indispensabile collaborazione dei volontari attivi dell’Associazione;</w:t>
      </w:r>
    </w:p>
    <w:p>
      <w:pPr>
        <w:pStyle w:val="Normale"/>
        <w:widowControl w:val="false"/>
        <w:numPr>
          <w:ilvl w:val="0"/>
          <w:numId w:val="1"/>
        </w:numPr>
        <w:jc w:val="both"/>
        <w:rPr>
          <w:lang w:val="it-IT"/>
        </w:rPr>
      </w:pP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recupero e valorizzazione del patrimonio ambientale, paesaggistico e naturale attraverso interventi di promozione e miglioramento del lago denominato  Ronchetto, sito nel territorio del Comune di Motta Baluffi, in seguito alla stipula della  convenzione di gestione e valorizzazione della suddetta area con l’Unione dei Comuni Municipia.  </w:t>
      </w:r>
    </w:p>
    <w:p>
      <w:pPr>
        <w:pStyle w:val="Normale"/>
        <w:widowControl w:val="false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</w:rPr>
      </w:r>
    </w:p>
    <w:p>
      <w:pPr>
        <w:pStyle w:val="Normale"/>
        <w:widowControl w:val="false"/>
        <w:jc w:val="both"/>
        <w:rPr>
          <w:rStyle w:val="Nessuno"/>
          <w:rFonts w:ascii="Calibri" w:hAnsi="Calibri" w:eastAsia="Calibri" w:cs="Calibri"/>
        </w:rPr>
      </w:pP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Tutte le attività vengono organizzate con le prestazioni d’opera a titolo gratuito dei volontari aderenti all’Associazione. Le risorse finanziarie necessarie alla realizzazione delle attività dell’Associazione derivano esclusivamente dalle quote associative versate dai soci e dalle erogazioni liberali.</w:t>
      </w:r>
    </w:p>
    <w:p>
      <w:pPr>
        <w:pStyle w:val="Normale"/>
        <w:widowControl w:val="false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i/>
          <w:iCs/>
          <w:u w:val="single" w:color="000000"/>
        </w:rPr>
      </w:r>
    </w:p>
    <w:p>
      <w:pPr>
        <w:pStyle w:val="Normale"/>
        <w:widowControl w:val="false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i/>
          <w:iCs/>
          <w:u w:val="single" w:color="000000"/>
        </w:rPr>
      </w:r>
    </w:p>
    <w:p>
      <w:pPr>
        <w:pStyle w:val="Normale"/>
        <w:widowControl w:val="false"/>
        <w:jc w:val="both"/>
        <w:rPr>
          <w:rStyle w:val="Nessuno"/>
          <w:rFonts w:ascii="Calibri" w:hAnsi="Calibri" w:eastAsia="Calibri" w:cs="Calibri"/>
          <w:b/>
          <w:b/>
          <w:bCs/>
          <w:i/>
          <w:i/>
          <w:iCs/>
          <w:u w:val="single" w:color="00000A"/>
        </w:rPr>
      </w:pPr>
      <w:r>
        <w:rPr>
          <w:rStyle w:val="Nessuno"/>
          <w:rFonts w:eastAsia="Calibri" w:cs="Calibri" w:ascii="Calibri" w:hAnsi="Calibri"/>
          <w:b/>
          <w:bCs/>
          <w:i/>
          <w:iCs/>
          <w:sz w:val="24"/>
          <w:szCs w:val="24"/>
          <w:u w:val="single" w:color="00000A"/>
          <w:lang w:val="it-IT"/>
        </w:rPr>
        <w:t>OBIETTIVI:</w:t>
      </w:r>
    </w:p>
    <w:p>
      <w:pPr>
        <w:pStyle w:val="Normale"/>
        <w:widowControl w:val="false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e"/>
        <w:widowControl w:val="false"/>
        <w:jc w:val="both"/>
        <w:rPr/>
      </w:pP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 xml:space="preserve">L’Associazione nell’arco dei prossimi tre anni si pone quale obiettivo principale il miglioramento ed efficientamento del servizio di sorveglianza, il continuo  monitoraggio e presidio dell’ambiente golenale e della zona Casalasca del PO, al fine di contrastare il fenomeno del bracconaggio ittico, ampliando il proprio raggio di azione e incrementando il numero dei propri volontari. </w:t>
      </w:r>
    </w:p>
    <w:p>
      <w:pPr>
        <w:pStyle w:val="Normale"/>
        <w:widowControl w:val="false"/>
        <w:jc w:val="both"/>
        <w:rPr>
          <w:rStyle w:val="Nessuno"/>
          <w:rFonts w:ascii="Calibri" w:hAnsi="Calibri" w:eastAsia="Calibri" w:cs="Calibri"/>
        </w:rPr>
      </w:pPr>
      <w:r>
        <w:rPr>
          <w:rStyle w:val="Nessuno"/>
          <w:rFonts w:eastAsia="Calibri" w:cs="Calibri" w:ascii="Calibri" w:hAnsi="Calibri"/>
          <w:sz w:val="24"/>
          <w:szCs w:val="24"/>
          <w:lang w:val="it-IT"/>
        </w:rPr>
        <w:t>L’Associazione intende conseguentemente adeguare ed ampliare la dotazione di mezzi e la strumentazione attualmente in uso alle proprie Guardie Ittiche Volontarie, per migliorare l’efficacia della sorveglianza operando in sicurezza nello svolgimento delle proprie attività di monitoraggio e controllo, proponendo anche la formazione di corsi per aumentare il numero  delle guardie ittiche volontarie.</w:t>
      </w:r>
    </w:p>
    <w:p>
      <w:pPr>
        <w:pStyle w:val="Normale"/>
        <w:widowControl w:val="false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</w:rPr>
      </w:r>
    </w:p>
    <w:p>
      <w:pPr>
        <w:pStyle w:val="Normale"/>
        <w:widowControl w:val="false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i/>
          <w:iCs/>
          <w:u w:val="single" w:color="000000"/>
        </w:rPr>
      </w:r>
    </w:p>
    <w:p>
      <w:pPr>
        <w:pStyle w:val="Normale"/>
        <w:widowControl w:val="false"/>
        <w:jc w:val="both"/>
        <w:rPr>
          <w:rStyle w:val="Nessuno"/>
          <w:rFonts w:ascii="Calibri" w:hAnsi="Calibri" w:eastAsia="Calibri" w:cs="Calibri"/>
          <w:b/>
          <w:b/>
          <w:bCs/>
          <w:i/>
          <w:i/>
          <w:iCs/>
          <w:u w:val="single" w:color="00000A"/>
        </w:rPr>
      </w:pPr>
      <w:r>
        <w:rPr>
          <w:rStyle w:val="Nessuno"/>
          <w:rFonts w:eastAsia="Calibri" w:cs="Calibri" w:ascii="Calibri" w:hAnsi="Calibri"/>
          <w:b/>
          <w:bCs/>
          <w:i/>
          <w:iCs/>
          <w:sz w:val="24"/>
          <w:szCs w:val="24"/>
          <w:u w:val="single" w:color="00000A"/>
          <w:lang w:val="it-IT"/>
        </w:rPr>
        <w:t>MODALITA’ DI REALIZZAZIONE:</w:t>
      </w:r>
    </w:p>
    <w:p>
      <w:pPr>
        <w:pStyle w:val="Normale"/>
        <w:widowControl w:val="false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i/>
          <w:iCs/>
          <w:u w:val="single" w:color="000000"/>
        </w:rPr>
      </w:r>
    </w:p>
    <w:p>
      <w:pPr>
        <w:pStyle w:val="Ox6e12b49e29gmailwestern"/>
        <w:spacing w:before="0" w:after="0"/>
        <w:jc w:val="both"/>
        <w:rPr/>
      </w:pPr>
      <w:r>
        <w:rPr>
          <w:rStyle w:val="Nessuno"/>
          <w:rFonts w:eastAsia="Calibri" w:cs="Calibri" w:ascii="Calibri" w:hAnsi="Calibri"/>
          <w:color w:val="00000A"/>
          <w:sz w:val="24"/>
          <w:szCs w:val="24"/>
          <w:u w:val="none" w:color="00000A"/>
          <w:lang w:val="it-IT"/>
        </w:rPr>
        <w:t>L’Associazione, pertanto, sulla base dell’esperienza maturata e degli ottimi risultati ottenuti nel contrasto al fenomeno del bracconaggio ittico a partire dalla seconda metà dell’anno 2016 effettuato dalle proprie Guardie Ittiche Volontarie e dai propri volontari attivi, intende p</w:t>
      </w:r>
      <w:r>
        <w:rPr>
          <w:rStyle w:val="Nessuno"/>
          <w:rFonts w:ascii="Calibri" w:hAnsi="Calibri"/>
          <w:sz w:val="24"/>
          <w:szCs w:val="24"/>
          <w:u w:val="none" w:color="00000A"/>
          <w:lang w:val="it-IT"/>
        </w:rPr>
        <w:t>otenziare mezzi e attrezzature, incrementando cosi l’incisività e la sicurezza dell’attività di sorveglianza del tratto di fiume PO  da Casalmaggiore a Cremona, delle aree golenali, e delle altre acque F.I.P.S.A.S. del territorio, in collaborazione con le forze dell’ordine  e le  altre associazioni presenti sul territorio.</w:t>
      </w:r>
    </w:p>
    <w:p>
      <w:pPr>
        <w:pStyle w:val="Ox6e12b49e29gmailwestern"/>
        <w:spacing w:before="0" w:after="0"/>
        <w:jc w:val="both"/>
        <w:rPr>
          <w:rStyle w:val="Nessuno"/>
          <w:rFonts w:ascii="Calibri" w:hAnsi="Calibri"/>
          <w:sz w:val="24"/>
          <w:szCs w:val="24"/>
          <w:u w:val="none" w:color="00000A"/>
          <w:lang w:val="it-IT"/>
        </w:rPr>
      </w:pPr>
      <w:r>
        <w:rPr/>
      </w:r>
    </w:p>
    <w:p>
      <w:pPr>
        <w:pStyle w:val="Ox6e12b49e29gmailwestern"/>
        <w:spacing w:before="0" w:after="0"/>
        <w:ind w:left="720" w:right="0" w:hanging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color w:val="00000A"/>
          <w:u w:val="none" w:color="00000A"/>
        </w:rPr>
      </w:r>
    </w:p>
    <w:p>
      <w:pPr>
        <w:pStyle w:val="Normale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A"/>
          <w:u w:val="none" w:color="00000A"/>
        </w:rPr>
      </w:r>
    </w:p>
    <w:p>
      <w:pPr>
        <w:pStyle w:val="Normale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b/>
          <w:bCs/>
          <w:color w:val="00000A"/>
          <w:u w:val="none" w:color="00000A"/>
        </w:rPr>
      </w:r>
    </w:p>
    <w:p>
      <w:pPr>
        <w:pStyle w:val="Normale"/>
        <w:rPr>
          <w:rStyle w:val="Nessuno"/>
          <w:rFonts w:ascii="Calibri" w:hAnsi="Calibri"/>
          <w:sz w:val="24"/>
          <w:szCs w:val="24"/>
        </w:rPr>
      </w:pPr>
      <w:r>
        <w:rPr>
          <w:color w:val="00000A"/>
          <w:u w:val="none" w:color="00000A"/>
        </w:rPr>
      </w:r>
    </w:p>
    <w:p>
      <w:pPr>
        <w:pStyle w:val="Normale"/>
        <w:rPr>
          <w:rStyle w:val="Nessuno"/>
          <w:rFonts w:ascii="Calibri" w:hAnsi="Calibri"/>
          <w:sz w:val="24"/>
          <w:szCs w:val="24"/>
        </w:rPr>
      </w:pPr>
      <w:r>
        <w:rPr>
          <w:color w:val="00000A"/>
          <w:u w:val="none" w:color="00000A"/>
        </w:rPr>
      </w:r>
    </w:p>
    <w:p>
      <w:pPr>
        <w:pStyle w:val="Normale"/>
        <w:rPr>
          <w:rStyle w:val="Nessuno"/>
          <w:rFonts w:ascii="Calibri" w:hAnsi="Calibri"/>
          <w:sz w:val="24"/>
          <w:szCs w:val="24"/>
        </w:rPr>
      </w:pPr>
      <w:r>
        <w:rPr>
          <w:color w:val="00000A"/>
          <w:u w:val="none" w:color="00000A"/>
        </w:rPr>
      </w:r>
    </w:p>
    <w:p>
      <w:pPr>
        <w:pStyle w:val="Normale"/>
        <w:rPr/>
      </w:pPr>
      <w:r>
        <w:rPr>
          <w:rStyle w:val="Nessuno"/>
          <w:rFonts w:eastAsia="Calibri" w:cs="Calibri" w:ascii="Calibri" w:hAnsi="Calibri"/>
          <w:b/>
          <w:bCs/>
          <w:color w:val="00000A"/>
          <w:sz w:val="24"/>
          <w:szCs w:val="24"/>
          <w:u w:val="single" w:color="00000A"/>
          <w:lang w:val="it-IT"/>
        </w:rPr>
        <w:t>I</w:t>
      </w:r>
      <w:r>
        <w:rPr>
          <w:rStyle w:val="Nessuno"/>
          <w:rFonts w:eastAsia="Calibri" w:cs="Calibri" w:ascii="Calibri" w:hAnsi="Calibri"/>
          <w:b/>
          <w:bCs/>
          <w:color w:val="00000A"/>
          <w:sz w:val="24"/>
          <w:szCs w:val="24"/>
          <w:u w:val="single" w:color="00000A"/>
          <w:lang w:val="it-IT"/>
        </w:rPr>
        <w:t>mbarcazione e attrezzature</w:t>
      </w:r>
      <w:r>
        <w:rPr>
          <w:rStyle w:val="Nessuno"/>
          <w:rFonts w:eastAsia="Calibri" w:cs="Calibri" w:ascii="Calibri" w:hAnsi="Calibri"/>
          <w:b/>
          <w:bCs/>
          <w:sz w:val="24"/>
          <w:szCs w:val="24"/>
          <w:u w:val="single" w:color="00000A"/>
          <w:lang w:val="it-IT"/>
        </w:rPr>
        <w:t xml:space="preserve"> </w:t>
      </w:r>
    </w:p>
    <w:p>
      <w:pPr>
        <w:pStyle w:val="Normale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e"/>
        <w:suppressAutoHyphens w:val="false"/>
        <w:ind w:left="0" w:right="0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it-IT"/>
        </w:rPr>
        <w:t>L’Associazione necessita di:</w:t>
      </w:r>
    </w:p>
    <w:p>
      <w:pPr>
        <w:pStyle w:val="Normale"/>
        <w:numPr>
          <w:ilvl w:val="0"/>
          <w:numId w:val="2"/>
        </w:numPr>
        <w:suppressAutoHyphens w:val="false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it-IT"/>
        </w:rPr>
        <w:t>una imbarcazione sicura, adatta alla navigazione sul fiume Po;</w:t>
      </w:r>
    </w:p>
    <w:p>
      <w:pPr>
        <w:pStyle w:val="Normale"/>
        <w:numPr>
          <w:ilvl w:val="0"/>
          <w:numId w:val="2"/>
        </w:numPr>
        <w:suppressAutoHyphens w:val="false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it-IT"/>
        </w:rPr>
        <w:t>un motore da 40 cv 4t;</w:t>
      </w:r>
    </w:p>
    <w:p>
      <w:pPr>
        <w:pStyle w:val="Normale"/>
        <w:numPr>
          <w:ilvl w:val="0"/>
          <w:numId w:val="2"/>
        </w:numPr>
        <w:suppressAutoHyphens w:val="false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it-IT"/>
        </w:rPr>
        <w:t>un visore termico per la sorveglianza notturna;</w:t>
      </w:r>
    </w:p>
    <w:p>
      <w:pPr>
        <w:pStyle w:val="Normale"/>
        <w:numPr>
          <w:ilvl w:val="0"/>
          <w:numId w:val="2"/>
        </w:numPr>
        <w:suppressAutoHyphens w:val="false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it-IT"/>
        </w:rPr>
        <w:t>un binocolo;</w:t>
      </w:r>
    </w:p>
    <w:p>
      <w:pPr>
        <w:pStyle w:val="Normale"/>
        <w:numPr>
          <w:ilvl w:val="0"/>
          <w:numId w:val="2"/>
        </w:numPr>
        <w:suppressAutoHyphens w:val="false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it-IT"/>
        </w:rPr>
        <w:t>un Kit di primo soccorso.</w:t>
      </w:r>
    </w:p>
    <w:p>
      <w:pPr>
        <w:pStyle w:val="Normale"/>
        <w:suppressAutoHyphens w:val="false"/>
        <w:ind w:left="720" w:right="0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e"/>
        <w:suppressAutoHyphens w:val="false"/>
        <w:ind w:left="720" w:right="0" w:hanging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</w:rPr>
      </w:r>
    </w:p>
    <w:p>
      <w:pPr>
        <w:pStyle w:val="Normale"/>
        <w:suppressAutoHyphens w:val="false"/>
        <w:ind w:left="720" w:right="0" w:hanging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</w:rPr>
      </w:r>
    </w:p>
    <w:p>
      <w:pPr>
        <w:pStyle w:val="Normale"/>
        <w:suppressAutoHyphens w:val="false"/>
        <w:ind w:left="720" w:right="0" w:hanging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</w:rPr>
      </w:r>
    </w:p>
    <w:p>
      <w:pPr>
        <w:pStyle w:val="Normale"/>
        <w:suppressAutoHyphens w:val="false"/>
        <w:ind w:left="720" w:right="0" w:hanging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</w:rPr>
      </w:r>
    </w:p>
    <w:p>
      <w:pPr>
        <w:pStyle w:val="Normale"/>
        <w:suppressAutoHyphens w:val="false"/>
        <w:ind w:left="720" w:right="0" w:hanging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</w:rPr>
      </w:r>
    </w:p>
    <w:p>
      <w:pPr>
        <w:pStyle w:val="Normale"/>
        <w:suppressAutoHyphens w:val="false"/>
        <w:ind w:left="720" w:right="0" w:hanging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</w:rPr>
      </w:r>
    </w:p>
    <w:p>
      <w:pPr>
        <w:pStyle w:val="Normale"/>
        <w:suppressAutoHyphens w:val="false"/>
        <w:ind w:left="720" w:right="0" w:hanging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</w:rPr>
      </w:r>
    </w:p>
    <w:p>
      <w:pPr>
        <w:pStyle w:val="Normale"/>
        <w:suppressAutoHyphens w:val="false"/>
        <w:ind w:left="720" w:right="0" w:hanging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</w:rPr>
      </w:r>
    </w:p>
    <w:p>
      <w:pPr>
        <w:pStyle w:val="Normale"/>
        <w:suppressAutoHyphens w:val="false"/>
        <w:ind w:left="720" w:right="0" w:hanging="0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e"/>
        <w:suppressAutoHyphens w:val="false"/>
        <w:rPr>
          <w:rFonts w:ascii="Calibri" w:hAnsi="Calibri" w:eastAsia="Calibri" w:cs="Calibri"/>
          <w:b/>
          <w:b/>
          <w:bCs/>
          <w:sz w:val="24"/>
          <w:szCs w:val="24"/>
        </w:rPr>
      </w:pPr>
      <w:r>
        <w:rPr>
          <w:rFonts w:eastAsia="Calibri" w:cs="Calibri" w:ascii="Calibri" w:hAnsi="Calibri"/>
          <w:b/>
          <w:bCs/>
          <w:sz w:val="24"/>
          <w:szCs w:val="24"/>
        </w:rPr>
      </w:r>
    </w:p>
    <w:p>
      <w:pPr>
        <w:pStyle w:val="Ox6e12b49e29gmailwestern"/>
        <w:spacing w:before="0" w:after="0"/>
        <w:jc w:val="both"/>
        <w:rPr/>
      </w:pPr>
      <w:r>
        <w:rPr>
          <w:rStyle w:val="Nessuno"/>
          <w:rFonts w:eastAsia="Calibri" w:cs="Calibri" w:ascii="Calibri" w:hAnsi="Calibri"/>
          <w:color w:val="00000A"/>
          <w:sz w:val="24"/>
          <w:szCs w:val="24"/>
          <w:u w:val="none" w:color="00000A"/>
          <w:lang w:val="it-IT"/>
        </w:rPr>
        <w:t>I citati investimenti consentiranno alle Guardie Ittiche Volontarie F.I.P.S.A.S., socie dell’Associazione di attuare una maggiore e continua attività di presidio e di sorveglianza territoriale, garantendo uscite settimanali piu’ organizzate e mirate ad obiettivi specifici, senza dispersione di tempo e di risorse, nonché di operare con maggiore tranquillità, sicurezza ed efficacia garantendo una copertura piu’ estesa sul territorio, diventando punto di riferimento territoriale per i pesca sportivi, le forze dell’ordine le altre associazioni e la federazione stessa.</w:t>
      </w:r>
    </w:p>
    <w:p>
      <w:pPr>
        <w:pStyle w:val="Ox6e12b49e29gmailwestern"/>
        <w:spacing w:before="0" w:after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color w:val="00000A"/>
          <w:u w:val="none" w:color="00000A"/>
        </w:rPr>
      </w:r>
    </w:p>
    <w:p>
      <w:pPr>
        <w:pStyle w:val="Ox6e12b49e29gmailwestern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color w:val="00000A"/>
          <w:u w:val="none" w:color="00000A"/>
        </w:rPr>
      </w:r>
    </w:p>
    <w:p>
      <w:pPr>
        <w:pStyle w:val="Ox6e12b49e29gmailwestern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color w:val="00000A"/>
          <w:u w:val="none" w:color="00000A"/>
        </w:rPr>
      </w:r>
    </w:p>
    <w:p>
      <w:pPr>
        <w:pStyle w:val="Ox6e12b49e29gmailwestern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" w:cs="Calibri" w:ascii="Calibri" w:hAnsi="Calibri"/>
          <w:color w:val="00000A"/>
          <w:u w:val="none" w:color="00000A"/>
        </w:rPr>
      </w:r>
    </w:p>
    <w:p>
      <w:pPr>
        <w:pStyle w:val="Ox6e12b49e29gmailwestern"/>
        <w:spacing w:before="0" w:after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 Light" w:cs="Calibri Light" w:ascii="Calibri Light" w:hAnsi="Calibri Light"/>
          <w:color w:val="00000A"/>
          <w:u w:val="none" w:color="00000A"/>
        </w:rPr>
      </w:r>
    </w:p>
    <w:p>
      <w:pPr>
        <w:pStyle w:val="Ox6e12b49e29gmailwestern"/>
        <w:spacing w:before="0" w:after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 Light" w:cs="Calibri Light" w:ascii="Calibri Light" w:hAnsi="Calibri Light"/>
          <w:color w:val="00000A"/>
          <w:u w:val="none" w:color="00000A"/>
        </w:rPr>
      </w:r>
    </w:p>
    <w:p>
      <w:pPr>
        <w:pStyle w:val="Ox6e12b49e29gmailwestern"/>
        <w:spacing w:before="0" w:after="0"/>
        <w:jc w:val="both"/>
        <w:rPr>
          <w:rStyle w:val="Nessuno"/>
          <w:rFonts w:ascii="Calibri Light" w:hAnsi="Calibri Light" w:eastAsia="Calibri Light" w:cs="Calibri Light"/>
          <w:color w:val="00000A"/>
          <w:u w:val="none" w:color="00000A"/>
        </w:rPr>
      </w:pPr>
      <w:r>
        <w:rPr>
          <w:rStyle w:val="Nessuno"/>
          <w:rFonts w:eastAsia="Calibri Light" w:cs="Calibri Light" w:ascii="Calibri" w:hAnsi="Calibri"/>
          <w:color w:val="00000A"/>
          <w:sz w:val="24"/>
          <w:szCs w:val="24"/>
          <w:u w:val="none" w:color="00000A"/>
        </w:rPr>
        <w:tab/>
        <w:tab/>
        <w:tab/>
        <w:tab/>
        <w:tab/>
        <w:tab/>
        <w:tab/>
        <w:t>Il presidente Gianluca Veronesi</w:t>
      </w:r>
    </w:p>
    <w:p>
      <w:pPr>
        <w:pStyle w:val="Ox6e12b49e29gmailwestern"/>
        <w:spacing w:before="0" w:after="0"/>
        <w:jc w:val="both"/>
        <w:rPr>
          <w:rStyle w:val="Nessuno"/>
          <w:rFonts w:ascii="Calibri" w:hAnsi="Calibri"/>
          <w:sz w:val="24"/>
          <w:szCs w:val="24"/>
        </w:rPr>
      </w:pPr>
      <w:r>
        <w:rPr>
          <w:rFonts w:eastAsia="Calibri Light" w:cs="Calibri Light" w:ascii="Calibri Light" w:hAnsi="Calibri Light"/>
          <w:color w:val="00000A"/>
          <w:u w:val="none" w:color="00000A"/>
        </w:rPr>
      </w:r>
    </w:p>
    <w:p>
      <w:pPr>
        <w:pStyle w:val="Ox6e12b49e29gmailwestern"/>
        <w:spacing w:before="0" w:after="0"/>
        <w:jc w:val="both"/>
        <w:rPr>
          <w:rStyle w:val="Nessuno"/>
          <w:rFonts w:ascii="Calibri Light" w:hAnsi="Calibri Light" w:eastAsia="Calibri Light" w:cs="Calibri Light"/>
          <w:color w:val="00000A"/>
          <w:u w:val="none" w:color="00000A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line">
              <wp:posOffset>635</wp:posOffset>
            </wp:positionV>
            <wp:extent cx="1102360" cy="1102360"/>
            <wp:effectExtent l="0" t="0" r="0" b="0"/>
            <wp:wrapNone/>
            <wp:docPr id="3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Nessuno"/>
          <w:rFonts w:eastAsia="Calibri Light" w:cs="Calibri Light" w:ascii="Calibri" w:hAnsi="Calibri"/>
          <w:color w:val="00000A"/>
          <w:sz w:val="24"/>
          <w:szCs w:val="24"/>
          <w:u w:val="none" w:color="00000A"/>
        </w:rPr>
        <w:tab/>
      </w:r>
      <w:r>
        <w:rPr>
          <w:rStyle w:val="Nessuno"/>
          <w:rFonts w:eastAsia="Calibri Light" w:cs="Calibri Light" w:ascii="Calibri" w:hAnsi="Calibri"/>
          <w:color w:val="00000A"/>
          <w:sz w:val="24"/>
          <w:szCs w:val="24"/>
          <w:u w:val="none" w:color="00000A"/>
        </w:rPr>
        <w:tab/>
        <w:tab/>
        <w:tab/>
        <w:tab/>
        <w:tab/>
        <w:tab/>
        <w:tab/>
      </w:r>
      <w:r>
        <w:rPr>
          <w:rStyle w:val="Nessuno"/>
          <w:rFonts w:eastAsia="Calibri Light" w:cs="Calibri Light" w:ascii="Calibri" w:hAnsi="Calibri"/>
          <w:color w:val="00000A"/>
          <w:sz w:val="24"/>
          <w:szCs w:val="24"/>
          <w:u w:val="none" w:color="00000A"/>
        </w:rPr>
        <mc:AlternateContent>
          <mc:Choice Requires="wps">
            <w:drawing>
              <wp:inline distT="0" distB="0" distL="0" distR="0">
                <wp:extent cx="1102360" cy="1102360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600" cy="1101600"/>
                        </a:xfrm>
                        <a:prstGeom prst="rect">
                          <a:avLst/>
                        </a:prstGeom>
                        <a:noFill/>
                        <a:ln w="126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0pt;width:86.7pt;height:86.7pt">
                <w10:wrap type="none"/>
                <v:fill o:detectmouseclick="t" on="false"/>
                <v:stroke color="#3465a4" weight="12600" joinstyle="miter" endcap="flat"/>
              </v:rect>
            </w:pict>
          </mc:Fallback>
        </mc:AlternateContent>
      </w:r>
    </w:p>
    <w:p>
      <w:pPr>
        <w:pStyle w:val="Ox6e12b49e29gmailwestern"/>
        <w:spacing w:before="0" w:after="0"/>
        <w:jc w:val="both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588" w:right="1588" w:header="720" w:top="1588" w:footer="720" w:bottom="1304" w:gutter="0"/>
      <w:pgNumType w:fmt="decimal"/>
      <w:formProt w:val="false"/>
      <w:textDirection w:val="lrTb"/>
      <w:bidi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Helvetica Neue">
    <w:charset w:val="00"/>
    <w:family w:val="roman"/>
    <w:pitch w:val="variable"/>
  </w:font>
  <w:font w:name="Calibri">
    <w:charset w:val="01"/>
    <w:family w:val="swiss"/>
    <w:pitch w:val="variable"/>
  </w:font>
  <w:font w:name="Calibri Light">
    <w:charset w:val="00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epidipagina"/>
      <w:bidi w:val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240" w:hanging="240"/>
      </w:pPr>
      <w:rPr>
        <w:rFonts w:ascii="Times New Roman" w:hAnsi="Times New Roman" w:cs="Times New Roman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b w:val="false"/>
        <w:szCs w:val="26"/>
        <w:iCs w:val="false"/>
        <w:bCs w:val="false"/>
        <w:w w:val="100"/>
        <w:emboss w:val="false"/>
        <w:imprint w:val="false"/>
        <w:rFonts w:cs="Times New Roman"/>
      </w:rPr>
    </w:lvl>
    <w:lvl w:ilvl="1">
      <w:start w:val="1"/>
      <w:numFmt w:val="bullet"/>
      <w:lvlText w:val="-"/>
      <w:lvlJc w:val="left"/>
      <w:pPr>
        <w:ind w:left="480" w:hanging="240"/>
      </w:pPr>
      <w:rPr>
        <w:rFonts w:ascii="Times New Roman" w:hAnsi="Times New Roman" w:cs="Times New Roman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b w:val="false"/>
        <w:szCs w:val="26"/>
        <w:iCs w:val="false"/>
        <w:bCs w:val="false"/>
        <w:w w:val="100"/>
        <w:emboss w:val="false"/>
        <w:imprint w:val="false"/>
        <w:rFonts w:cs="Times New Roman"/>
      </w:rPr>
    </w:lvl>
    <w:lvl w:ilvl="2">
      <w:start w:val="1"/>
      <w:numFmt w:val="bullet"/>
      <w:lvlText w:val="-"/>
      <w:lvlJc w:val="left"/>
      <w:pPr>
        <w:ind w:left="708" w:hanging="228"/>
      </w:pPr>
      <w:rPr>
        <w:rFonts w:ascii="Times New Roman" w:hAnsi="Times New Roman" w:cs="Times New Roman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b w:val="false"/>
        <w:szCs w:val="26"/>
        <w:iCs w:val="false"/>
        <w:bCs w:val="false"/>
        <w:w w:val="100"/>
        <w:emboss w:val="false"/>
        <w:imprint w:val="false"/>
        <w:rFonts w:cs="Times New Roman"/>
      </w:rPr>
    </w:lvl>
    <w:lvl w:ilvl="3">
      <w:start w:val="1"/>
      <w:numFmt w:val="bullet"/>
      <w:lvlText w:val="-"/>
      <w:lvlJc w:val="left"/>
      <w:pPr>
        <w:ind w:left="960" w:hanging="240"/>
      </w:pPr>
      <w:rPr>
        <w:rFonts w:ascii="Times New Roman" w:hAnsi="Times New Roman" w:cs="Times New Roman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b w:val="false"/>
        <w:szCs w:val="26"/>
        <w:iCs w:val="false"/>
        <w:bCs w:val="false"/>
        <w:w w:val="100"/>
        <w:emboss w:val="false"/>
        <w:imprint w:val="false"/>
        <w:rFonts w:cs="Times New Roman"/>
      </w:rPr>
    </w:lvl>
    <w:lvl w:ilvl="4">
      <w:start w:val="1"/>
      <w:numFmt w:val="bullet"/>
      <w:lvlText w:val="-"/>
      <w:lvlJc w:val="left"/>
      <w:pPr>
        <w:ind w:left="1200" w:hanging="240"/>
      </w:pPr>
      <w:rPr>
        <w:rFonts w:ascii="Times New Roman" w:hAnsi="Times New Roman" w:cs="Times New Roman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b w:val="false"/>
        <w:szCs w:val="26"/>
        <w:iCs w:val="false"/>
        <w:bCs w:val="false"/>
        <w:w w:val="100"/>
        <w:emboss w:val="false"/>
        <w:imprint w:val="false"/>
        <w:rFonts w:cs="Times New Roman"/>
      </w:rPr>
    </w:lvl>
    <w:lvl w:ilvl="5">
      <w:start w:val="1"/>
      <w:numFmt w:val="bullet"/>
      <w:lvlText w:val="-"/>
      <w:lvlJc w:val="left"/>
      <w:pPr>
        <w:ind w:left="1416" w:hanging="216"/>
      </w:pPr>
      <w:rPr>
        <w:rFonts w:ascii="Times New Roman" w:hAnsi="Times New Roman" w:cs="Times New Roman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b w:val="false"/>
        <w:szCs w:val="26"/>
        <w:iCs w:val="false"/>
        <w:bCs w:val="false"/>
        <w:w w:val="100"/>
        <w:emboss w:val="false"/>
        <w:imprint w:val="false"/>
        <w:rFonts w:cs="Times New Roman"/>
      </w:rPr>
    </w:lvl>
    <w:lvl w:ilvl="6">
      <w:start w:val="1"/>
      <w:numFmt w:val="bullet"/>
      <w:lvlText w:val="-"/>
      <w:lvlJc w:val="left"/>
      <w:pPr>
        <w:ind w:left="1680" w:hanging="240"/>
      </w:pPr>
      <w:rPr>
        <w:rFonts w:ascii="Times New Roman" w:hAnsi="Times New Roman" w:cs="Times New Roman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b w:val="false"/>
        <w:szCs w:val="26"/>
        <w:iCs w:val="false"/>
        <w:bCs w:val="false"/>
        <w:w w:val="100"/>
        <w:emboss w:val="false"/>
        <w:imprint w:val="false"/>
        <w:rFonts w:cs="Times New Roman"/>
      </w:rPr>
    </w:lvl>
    <w:lvl w:ilvl="7">
      <w:start w:val="1"/>
      <w:numFmt w:val="bullet"/>
      <w:lvlText w:val="-"/>
      <w:lvlJc w:val="left"/>
      <w:pPr>
        <w:ind w:left="1920" w:hanging="240"/>
      </w:pPr>
      <w:rPr>
        <w:rFonts w:ascii="Times New Roman" w:hAnsi="Times New Roman" w:cs="Times New Roman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b w:val="false"/>
        <w:szCs w:val="26"/>
        <w:iCs w:val="false"/>
        <w:bCs w:val="false"/>
        <w:w w:val="100"/>
        <w:emboss w:val="false"/>
        <w:imprint w:val="false"/>
        <w:rFonts w:cs="Times New Roman"/>
      </w:rPr>
    </w:lvl>
    <w:lvl w:ilvl="8">
      <w:start w:val="1"/>
      <w:numFmt w:val="bullet"/>
      <w:lvlText w:val="-"/>
      <w:lvlJc w:val="left"/>
      <w:pPr>
        <w:ind w:left="2124" w:hanging="204"/>
      </w:pPr>
      <w:rPr>
        <w:rFonts w:ascii="Times New Roman" w:hAnsi="Times New Roman" w:cs="Times New Roman" w:hint="default"/>
        <w:smallCaps w:val="false"/>
        <w:caps w:val="false"/>
        <w:outline w:val="false"/>
        <w:dstrike w:val="false"/>
        <w:strike w:val="false"/>
        <w:vertAlign w:val="baseline"/>
        <w:position w:val="0"/>
        <w:sz w:val="26"/>
        <w:sz w:val="26"/>
        <w:spacing w:val="0"/>
        <w:i w:val="false"/>
        <w:b w:val="false"/>
        <w:szCs w:val="26"/>
        <w:iCs w:val="false"/>
        <w:bCs w:val="false"/>
        <w:w w:val="100"/>
        <w:emboss w:val="false"/>
        <w:imprint w:val="false"/>
        <w:rFonts w:cs="Times New Roman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color w:val="00000A"/>
        <w:lang w:val="it-IT" w:eastAsia="zh-CN" w:bidi="hi-IN"/>
      </w:rPr>
    </w:rPrDefault>
    <w:pPrDefault>
      <w:pPr/>
    </w:pPrDefault>
  </w:docDefaults>
  <w:style w:type="paragraph" w:styleId="Normal" w:default="1">
    <w:name w:val="Normal"/>
    <w:qFormat/>
    <w:pPr>
      <w:keepNext/>
      <w:keepLines w:val="false"/>
      <w:pageBreakBefore w:val="false"/>
      <w:widowControl/>
      <w:pBdr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A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CollegamentoInternet">
    <w:name w:val="Collegamento Internet"/>
    <w:rPr>
      <w:u w:val="single" w:color="00000A"/>
    </w:rPr>
  </w:style>
  <w:style w:type="character" w:styleId="Nessuno">
    <w:name w:val="Nessuno"/>
    <w:qFormat/>
    <w:rPr/>
  </w:style>
  <w:style w:type="character" w:styleId="Hyperlink0">
    <w:name w:val="Hyperlink.0"/>
    <w:basedOn w:val="Nessuno"/>
    <w:qFormat/>
    <w:rPr>
      <w:rFonts w:ascii="Calibri" w:hAnsi="Calibri" w:eastAsia="Calibri" w:cs="Calibri"/>
      <w:color w:val="0000FF"/>
      <w:u w:val="single" w:color="0000FF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2">
    <w:name w:val="ListLabel 2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8">
    <w:name w:val="ListLabel 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1">
    <w:name w:val="ListLabel 1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2">
    <w:name w:val="ListLabel 12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4">
    <w:name w:val="ListLabel 14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5">
    <w:name w:val="ListLabel 15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6">
    <w:name w:val="ListLabel 16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7">
    <w:name w:val="ListLabel 1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ListLabel18">
    <w:name w:val="ListLabel 18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position w:val="0"/>
      <w:sz w:val="26"/>
      <w:sz w:val="26"/>
      <w:szCs w:val="26"/>
      <w:vertAlign w:val="baselin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qFormat/>
    <w:pPr>
      <w:keepNext/>
      <w:keepLines w:val="false"/>
      <w:pageBreakBefore w:val="false"/>
      <w:widowControl/>
      <w:shd w:val="clear" w:color="auto" w:fill="auto"/>
      <w:tabs>
        <w:tab w:val="right" w:pos="9020" w:leader="none"/>
      </w:tabs>
      <w:suppressAutoHyphens w:val="false"/>
      <w:bidi w:val="0"/>
      <w:spacing w:lineRule="auto" w:line="240" w:before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position w:val="0"/>
      <w:sz w:val="24"/>
      <w:sz w:val="24"/>
      <w:szCs w:val="24"/>
      <w:u w:val="none" w:color="00000A"/>
      <w:vertAlign w:val="baseline"/>
      <w:lang w:val="it-IT" w:eastAsia="zh-CN" w:bidi="hi-IN"/>
    </w:rPr>
  </w:style>
  <w:style w:type="paragraph" w:styleId="Pidipagina">
    <w:name w:val="Footer"/>
    <w:basedOn w:val="Normal"/>
    <w:pPr>
      <w:keepNext/>
      <w:keepLines w:val="false"/>
      <w:pageBreakBefore w:val="false"/>
      <w:widowControl/>
      <w:shd w:val="clear" w:color="auto" w:fill="auto"/>
      <w:tabs>
        <w:tab w:val="center" w:pos="4320" w:leader="none"/>
        <w:tab w:val="right" w:pos="8640" w:leader="none"/>
      </w:tabs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position w:val="0"/>
      <w:sz w:val="24"/>
      <w:sz w:val="24"/>
      <w:szCs w:val="24"/>
      <w:u w:val="none" w:color="000000"/>
      <w:vertAlign w:val="baseline"/>
      <w:lang w:val="it-IT"/>
    </w:rPr>
  </w:style>
  <w:style w:type="paragraph" w:styleId="Normale">
    <w:name w:val="Normale"/>
    <w:qFormat/>
    <w:pPr>
      <w:keepNext/>
      <w:keepLines w:val="false"/>
      <w:pageBreakBefore w:val="false"/>
      <w:widowControl/>
      <w:shd w:val="clear" w:color="auto" w:fill="auto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position w:val="0"/>
      <w:sz w:val="24"/>
      <w:sz w:val="24"/>
      <w:szCs w:val="24"/>
      <w:u w:val="none" w:color="000000"/>
      <w:vertAlign w:val="baseline"/>
      <w:lang w:val="it-IT" w:eastAsia="zh-CN" w:bidi="hi-IN"/>
    </w:rPr>
  </w:style>
  <w:style w:type="paragraph" w:styleId="Ox6e12b49e29gmailwestern">
    <w:name w:val="ox-6e12b49e29-gmail-western"/>
    <w:qFormat/>
    <w:pPr>
      <w:keepNext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="100" w:after="100"/>
      <w:ind w:left="0" w:right="0" w:hanging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position w:val="0"/>
      <w:sz w:val="24"/>
      <w:sz w:val="24"/>
      <w:szCs w:val="24"/>
      <w:u w:val="none" w:color="000000"/>
      <w:vertAlign w:val="baseline"/>
      <w:lang w:val="it-IT" w:eastAsia="zh-CN" w:bidi="hi-IN"/>
    </w:rPr>
  </w:style>
  <w:style w:type="paragraph" w:styleId="Intestazione">
    <w:name w:val="Header"/>
    <w:basedOn w:val="Normal"/>
    <w:pPr/>
    <w:rPr/>
  </w:style>
  <w:style w:type="numbering" w:styleId="NoList" w:default="1">
    <w:name w:val="No List"/>
    <w:qFormat/>
  </w:style>
  <w:style w:type="numbering" w:styleId="Trattino">
    <w:name w:val="Trattino"/>
    <w:qFormat/>
  </w:style>
  <w:style w:type="table" w:default="1" w:styleId="Table Normal">
    <w:name w:val="Table Normal"/>
    <w:tblPr>
      <w:tblInd w:w="0" w:type="dxa"/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amicidellagolena@gmail.com" TargetMode="External"/><Relationship Id="rId4" Type="http://schemas.openxmlformats.org/officeDocument/2006/relationships/image" Target="media/image2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LibreOffice/5.2.3.3$Windows_x86 LibreOffice_project/d54a8868f08a7b39642414cf2c8ef2f228f780cf</Application>
  <Pages>3</Pages>
  <Words>715</Words>
  <Characters>4508</Characters>
  <CharactersWithSpaces>5251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2020-12-11T20:19:19Z</dcterms:modified>
  <cp:revision>1</cp:revision>
  <dc:subject/>
  <dc:title/>
</cp:coreProperties>
</file>