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E09" w:rsidRPr="007C09DA" w:rsidRDefault="00985E09" w:rsidP="00AB7B02">
      <w:pPr>
        <w:jc w:val="center"/>
        <w:rPr>
          <w:rFonts w:ascii="Times New Roman" w:hAnsi="Times New Roman" w:cs="Times New Roman"/>
          <w:b/>
          <w:sz w:val="36"/>
          <w:szCs w:val="36"/>
        </w:rPr>
      </w:pPr>
      <w:r w:rsidRPr="007C09DA">
        <w:rPr>
          <w:rFonts w:ascii="Times New Roman" w:hAnsi="Times New Roman" w:cs="Times New Roman"/>
          <w:b/>
          <w:sz w:val="36"/>
          <w:szCs w:val="36"/>
        </w:rPr>
        <w:t>REGIONE EMILIA ROMAGNA</w:t>
      </w:r>
    </w:p>
    <w:p w:rsidR="00985E09" w:rsidRPr="007C09DA" w:rsidRDefault="00985E09" w:rsidP="00AB7B02">
      <w:pPr>
        <w:jc w:val="center"/>
        <w:rPr>
          <w:rFonts w:ascii="Times New Roman" w:hAnsi="Times New Roman" w:cs="Times New Roman"/>
          <w:b/>
          <w:sz w:val="36"/>
          <w:szCs w:val="36"/>
        </w:rPr>
      </w:pPr>
      <w:r w:rsidRPr="007C09DA">
        <w:rPr>
          <w:rFonts w:ascii="Times New Roman" w:hAnsi="Times New Roman" w:cs="Times New Roman"/>
          <w:b/>
          <w:sz w:val="36"/>
          <w:szCs w:val="36"/>
        </w:rPr>
        <w:t>CORSO DI FORMAZIONE SPECIFICA IN MEDICINA GENERALE</w:t>
      </w:r>
    </w:p>
    <w:p w:rsidR="00985E09" w:rsidRPr="007C09DA" w:rsidRDefault="00985E09" w:rsidP="00AB7B02">
      <w:pPr>
        <w:jc w:val="center"/>
        <w:rPr>
          <w:rFonts w:ascii="Times New Roman" w:hAnsi="Times New Roman" w:cs="Times New Roman"/>
          <w:b/>
          <w:sz w:val="36"/>
          <w:szCs w:val="36"/>
        </w:rPr>
      </w:pPr>
    </w:p>
    <w:p w:rsidR="00985E09" w:rsidRPr="007C09DA" w:rsidRDefault="007C09DA" w:rsidP="00AB7B02">
      <w:pPr>
        <w:jc w:val="center"/>
        <w:rPr>
          <w:rFonts w:ascii="Times New Roman" w:hAnsi="Times New Roman" w:cs="Times New Roman"/>
          <w:b/>
          <w:sz w:val="32"/>
          <w:szCs w:val="32"/>
        </w:rPr>
      </w:pPr>
      <w:r w:rsidRPr="007C09DA">
        <w:rPr>
          <w:rFonts w:ascii="Times New Roman" w:hAnsi="Times New Roman" w:cs="Times New Roman"/>
          <w:b/>
          <w:sz w:val="32"/>
          <w:szCs w:val="32"/>
        </w:rPr>
        <w:t>T</w:t>
      </w:r>
      <w:r>
        <w:rPr>
          <w:rFonts w:ascii="Times New Roman" w:hAnsi="Times New Roman" w:cs="Times New Roman"/>
          <w:b/>
          <w:sz w:val="32"/>
          <w:szCs w:val="32"/>
        </w:rPr>
        <w:t>RIENNIO</w:t>
      </w:r>
      <w:r w:rsidRPr="007C09DA">
        <w:rPr>
          <w:rFonts w:ascii="Times New Roman" w:hAnsi="Times New Roman" w:cs="Times New Roman"/>
          <w:b/>
          <w:sz w:val="32"/>
          <w:szCs w:val="32"/>
        </w:rPr>
        <w:t xml:space="preserve"> 2013-2016</w:t>
      </w:r>
    </w:p>
    <w:p w:rsidR="00985E09" w:rsidRPr="007C09DA" w:rsidRDefault="00985E09" w:rsidP="00AB7B02">
      <w:pPr>
        <w:jc w:val="center"/>
        <w:rPr>
          <w:rFonts w:ascii="Times New Roman" w:hAnsi="Times New Roman" w:cs="Times New Roman"/>
          <w:b/>
          <w:sz w:val="36"/>
          <w:szCs w:val="36"/>
        </w:rPr>
      </w:pPr>
    </w:p>
    <w:p w:rsidR="00985E09" w:rsidRPr="007C09DA" w:rsidRDefault="00985E09" w:rsidP="00AB7B02">
      <w:pPr>
        <w:jc w:val="center"/>
        <w:rPr>
          <w:rFonts w:ascii="Times New Roman" w:hAnsi="Times New Roman" w:cs="Times New Roman"/>
          <w:b/>
          <w:sz w:val="36"/>
          <w:szCs w:val="36"/>
        </w:rPr>
      </w:pPr>
    </w:p>
    <w:p w:rsidR="00985E09" w:rsidRPr="007C09DA" w:rsidRDefault="002657B9" w:rsidP="00AB7B02">
      <w:pPr>
        <w:jc w:val="center"/>
        <w:rPr>
          <w:rFonts w:ascii="Times New Roman" w:hAnsi="Times New Roman" w:cs="Times New Roman"/>
          <w:b/>
          <w:sz w:val="36"/>
          <w:szCs w:val="36"/>
        </w:rPr>
      </w:pPr>
      <w:r>
        <w:rPr>
          <w:rFonts w:ascii="Times New Roman" w:hAnsi="Times New Roman" w:cs="Times New Roman"/>
          <w:b/>
          <w:sz w:val="32"/>
          <w:szCs w:val="32"/>
        </w:rPr>
        <w:t>L’UTILIZZO DEL MONITORAGGIO PRESSORIO DELLE 24 ORE</w:t>
      </w:r>
      <w:r w:rsidRPr="007C09DA">
        <w:rPr>
          <w:rFonts w:ascii="Times New Roman" w:hAnsi="Times New Roman" w:cs="Times New Roman"/>
          <w:b/>
          <w:sz w:val="32"/>
          <w:szCs w:val="32"/>
        </w:rPr>
        <w:t xml:space="preserve"> </w:t>
      </w:r>
      <w:r w:rsidR="007C09DA" w:rsidRPr="007C09DA">
        <w:rPr>
          <w:rFonts w:ascii="Times New Roman" w:hAnsi="Times New Roman" w:cs="Times New Roman"/>
          <w:b/>
          <w:sz w:val="32"/>
          <w:szCs w:val="32"/>
        </w:rPr>
        <w:t>NEL SET</w:t>
      </w:r>
      <w:r w:rsidR="007C09DA">
        <w:rPr>
          <w:rFonts w:ascii="Times New Roman" w:hAnsi="Times New Roman" w:cs="Times New Roman"/>
          <w:b/>
          <w:sz w:val="32"/>
          <w:szCs w:val="32"/>
        </w:rPr>
        <w:t>T</w:t>
      </w:r>
      <w:r w:rsidR="007C09DA" w:rsidRPr="007C09DA">
        <w:rPr>
          <w:rFonts w:ascii="Times New Roman" w:hAnsi="Times New Roman" w:cs="Times New Roman"/>
          <w:b/>
          <w:sz w:val="32"/>
          <w:szCs w:val="32"/>
        </w:rPr>
        <w:t>ING DELLA MEDICINA GENERALE: L’ESPERIENZA DEI MMG NELLA CASA DELLA SALUTE DI COLORNO</w:t>
      </w:r>
    </w:p>
    <w:p w:rsidR="00985E09" w:rsidRPr="007C09DA" w:rsidRDefault="00985E09" w:rsidP="00AB7B02">
      <w:pPr>
        <w:jc w:val="center"/>
        <w:rPr>
          <w:rFonts w:ascii="Times New Roman" w:hAnsi="Times New Roman" w:cs="Times New Roman"/>
          <w:b/>
          <w:sz w:val="44"/>
          <w:szCs w:val="44"/>
        </w:rPr>
      </w:pPr>
    </w:p>
    <w:p w:rsidR="00985E09" w:rsidRPr="007C09DA" w:rsidRDefault="00985E09" w:rsidP="00AB7B02">
      <w:pPr>
        <w:jc w:val="center"/>
        <w:rPr>
          <w:rFonts w:ascii="Times New Roman" w:hAnsi="Times New Roman" w:cs="Times New Roman"/>
          <w:b/>
          <w:sz w:val="34"/>
          <w:szCs w:val="34"/>
        </w:rPr>
      </w:pPr>
    </w:p>
    <w:p w:rsidR="00985E09" w:rsidRPr="007C09DA" w:rsidRDefault="00985E09" w:rsidP="00AB7B02">
      <w:pPr>
        <w:jc w:val="center"/>
        <w:rPr>
          <w:rFonts w:ascii="Times New Roman" w:hAnsi="Times New Roman" w:cs="Times New Roman"/>
          <w:b/>
          <w:sz w:val="34"/>
          <w:szCs w:val="34"/>
        </w:rPr>
      </w:pPr>
    </w:p>
    <w:p w:rsidR="00985E09" w:rsidRPr="007C09DA" w:rsidRDefault="00985E09" w:rsidP="00AB7B02">
      <w:pPr>
        <w:jc w:val="center"/>
        <w:rPr>
          <w:rFonts w:ascii="Times New Roman" w:hAnsi="Times New Roman" w:cs="Times New Roman"/>
          <w:b/>
          <w:sz w:val="34"/>
          <w:szCs w:val="34"/>
        </w:rPr>
      </w:pPr>
    </w:p>
    <w:p w:rsidR="00985E09" w:rsidRPr="007C09DA" w:rsidRDefault="00985E09" w:rsidP="00AB7B02">
      <w:pPr>
        <w:jc w:val="center"/>
        <w:rPr>
          <w:rFonts w:ascii="Times New Roman" w:hAnsi="Times New Roman" w:cs="Times New Roman"/>
          <w:b/>
          <w:sz w:val="34"/>
          <w:szCs w:val="34"/>
        </w:rPr>
      </w:pPr>
    </w:p>
    <w:p w:rsidR="00985E09" w:rsidRPr="007C09DA" w:rsidRDefault="00985E09" w:rsidP="00AB7B02">
      <w:pPr>
        <w:jc w:val="both"/>
        <w:rPr>
          <w:rFonts w:ascii="Times New Roman" w:hAnsi="Times New Roman" w:cs="Times New Roman"/>
          <w:b/>
          <w:sz w:val="28"/>
          <w:szCs w:val="28"/>
        </w:rPr>
      </w:pPr>
    </w:p>
    <w:p w:rsidR="00985E09" w:rsidRPr="007C09DA" w:rsidRDefault="00985E09" w:rsidP="00AB7B02">
      <w:pPr>
        <w:jc w:val="both"/>
        <w:rPr>
          <w:rFonts w:ascii="Times New Roman" w:hAnsi="Times New Roman" w:cs="Times New Roman"/>
          <w:b/>
          <w:sz w:val="32"/>
          <w:szCs w:val="32"/>
        </w:rPr>
      </w:pPr>
      <w:r w:rsidRPr="007C09DA">
        <w:rPr>
          <w:rFonts w:ascii="Times New Roman" w:hAnsi="Times New Roman" w:cs="Times New Roman"/>
          <w:b/>
          <w:sz w:val="32"/>
          <w:szCs w:val="32"/>
        </w:rPr>
        <w:t xml:space="preserve">Corsista: </w:t>
      </w:r>
      <w:r w:rsidR="007C09DA" w:rsidRPr="007C09DA">
        <w:rPr>
          <w:rFonts w:ascii="Times New Roman" w:hAnsi="Times New Roman" w:cs="Times New Roman"/>
          <w:b/>
          <w:sz w:val="32"/>
          <w:szCs w:val="32"/>
        </w:rPr>
        <w:t>Dr.ssa NOVELLA</w:t>
      </w:r>
      <w:r w:rsidR="007C09DA">
        <w:rPr>
          <w:rFonts w:ascii="Times New Roman" w:hAnsi="Times New Roman" w:cs="Times New Roman"/>
          <w:b/>
          <w:sz w:val="32"/>
          <w:szCs w:val="32"/>
        </w:rPr>
        <w:t xml:space="preserve"> CERETTI</w:t>
      </w:r>
    </w:p>
    <w:p w:rsidR="00985E09" w:rsidRPr="007C09DA" w:rsidRDefault="00985E09" w:rsidP="00AB7B02">
      <w:pPr>
        <w:jc w:val="both"/>
        <w:rPr>
          <w:rFonts w:ascii="Times New Roman" w:hAnsi="Times New Roman" w:cs="Times New Roman"/>
          <w:b/>
          <w:sz w:val="32"/>
          <w:szCs w:val="32"/>
        </w:rPr>
      </w:pPr>
      <w:r w:rsidRPr="007C09DA">
        <w:rPr>
          <w:rFonts w:ascii="Times New Roman" w:hAnsi="Times New Roman" w:cs="Times New Roman"/>
          <w:b/>
          <w:sz w:val="32"/>
          <w:szCs w:val="32"/>
        </w:rPr>
        <w:t>Tutor Tesi:</w:t>
      </w:r>
      <w:r w:rsidR="007C09DA" w:rsidRPr="007C09DA">
        <w:rPr>
          <w:rFonts w:ascii="Times New Roman" w:hAnsi="Times New Roman" w:cs="Times New Roman"/>
          <w:b/>
          <w:sz w:val="32"/>
          <w:szCs w:val="32"/>
        </w:rPr>
        <w:t xml:space="preserve"> Dr. GIANLUCA</w:t>
      </w:r>
      <w:r w:rsidR="007C09DA">
        <w:rPr>
          <w:rFonts w:ascii="Times New Roman" w:hAnsi="Times New Roman" w:cs="Times New Roman"/>
          <w:b/>
          <w:sz w:val="32"/>
          <w:szCs w:val="32"/>
        </w:rPr>
        <w:t xml:space="preserve"> SNELLI</w:t>
      </w:r>
    </w:p>
    <w:p w:rsidR="00985E09" w:rsidRPr="007C09DA" w:rsidRDefault="00985E09" w:rsidP="00AB7B02">
      <w:pPr>
        <w:jc w:val="center"/>
        <w:rPr>
          <w:rFonts w:ascii="Times New Roman" w:hAnsi="Times New Roman" w:cs="Times New Roman"/>
          <w:b/>
          <w:sz w:val="32"/>
          <w:szCs w:val="32"/>
        </w:rPr>
      </w:pPr>
    </w:p>
    <w:p w:rsidR="00985E09" w:rsidRPr="007C09DA" w:rsidRDefault="00985E09" w:rsidP="00AB7B02">
      <w:pPr>
        <w:rPr>
          <w:rFonts w:ascii="Times New Roman" w:hAnsi="Times New Roman" w:cs="Times New Roman"/>
          <w:b/>
          <w:sz w:val="36"/>
          <w:szCs w:val="36"/>
        </w:rPr>
      </w:pPr>
    </w:p>
    <w:p w:rsidR="00AB7B02" w:rsidRDefault="00AB7B02" w:rsidP="00AB7B02">
      <w:pPr>
        <w:rPr>
          <w:rFonts w:ascii="Times New Roman" w:hAnsi="Times New Roman" w:cs="Times New Roman"/>
          <w:b/>
          <w:sz w:val="36"/>
          <w:szCs w:val="36"/>
        </w:rPr>
      </w:pPr>
    </w:p>
    <w:p w:rsidR="00AB7B02" w:rsidRDefault="00AB7B02" w:rsidP="00AB7B02">
      <w:pPr>
        <w:rPr>
          <w:rFonts w:ascii="Times New Roman" w:hAnsi="Times New Roman" w:cs="Times New Roman"/>
          <w:b/>
          <w:sz w:val="36"/>
          <w:szCs w:val="36"/>
        </w:rPr>
      </w:pPr>
    </w:p>
    <w:p w:rsidR="00AB7B02" w:rsidRDefault="00AB7B02" w:rsidP="00AB7B02">
      <w:pPr>
        <w:spacing w:line="480" w:lineRule="auto"/>
        <w:ind w:left="567" w:right="567"/>
        <w:rPr>
          <w:rFonts w:ascii="Times New Roman" w:hAnsi="Times New Roman" w:cs="Times New Roman"/>
          <w:i/>
          <w:sz w:val="24"/>
          <w:szCs w:val="24"/>
          <w:lang w:val="it-IT"/>
        </w:rPr>
      </w:pPr>
    </w:p>
    <w:p w:rsidR="00AB7B02" w:rsidRDefault="00AB7B02" w:rsidP="00AB7B02">
      <w:pPr>
        <w:spacing w:line="480" w:lineRule="auto"/>
        <w:ind w:left="567" w:right="567"/>
        <w:rPr>
          <w:rFonts w:ascii="Times New Roman" w:hAnsi="Times New Roman" w:cs="Times New Roman"/>
          <w:i/>
          <w:sz w:val="24"/>
          <w:szCs w:val="24"/>
          <w:lang w:val="it-IT"/>
        </w:rPr>
      </w:pPr>
      <w:r w:rsidRPr="00512422">
        <w:rPr>
          <w:rFonts w:ascii="Times New Roman" w:hAnsi="Times New Roman" w:cs="Times New Roman"/>
          <w:i/>
          <w:sz w:val="24"/>
          <w:szCs w:val="24"/>
          <w:lang w:val="it-IT"/>
        </w:rPr>
        <w:t>“ E così se il medico non fa altro che tastarmi il polso e considerarmi uno dei tanti pazienti, prescrivendomi freddamente ciò che debbo fare o evitare, io non gli sono debitore di nulla poiché egli in me non vede un amico ma solo un cliente(…) Perché allora dovremmo essere debitori di molto a costoro? Non perché ciò che ci hanno venduto vale più di quanto l’abbiamo pagato, ma perché hanno dato qualcosa a noi personalmente. Il medico si è preoccupato per me più di quanto fosse necessario alla sua attività professionale: è stato in ansia non per la sua reputazione , ma per me; non si è limitato ad indicarmi i rimedi ma me li ha applicati con le sue stesse mani; è stato fra quelli che ansiosamente mi assistevano, è accorso nei momenti difficili; nessuna prestazione gli ha arrecato noia o fastidio; si è commosso ai miei gemiti; nel gran numero dei molti che lo invocavano io sono stato la sua cura precipua (…): di conseguenza, io sono in obbligo ad un uomo simile non come medico, ma come amico”.</w:t>
      </w:r>
    </w:p>
    <w:p w:rsidR="00AB7B02" w:rsidRPr="00512422" w:rsidRDefault="00AB7B02" w:rsidP="00AB7B02">
      <w:pPr>
        <w:spacing w:line="480" w:lineRule="auto"/>
        <w:ind w:left="567" w:right="567"/>
        <w:jc w:val="right"/>
        <w:rPr>
          <w:rFonts w:ascii="Times New Roman" w:hAnsi="Times New Roman" w:cs="Times New Roman"/>
          <w:i/>
          <w:sz w:val="24"/>
          <w:szCs w:val="24"/>
          <w:lang w:val="it-IT"/>
        </w:rPr>
      </w:pPr>
      <w:r>
        <w:rPr>
          <w:rFonts w:ascii="Times New Roman" w:hAnsi="Times New Roman" w:cs="Times New Roman"/>
          <w:i/>
          <w:sz w:val="24"/>
          <w:szCs w:val="24"/>
          <w:lang w:val="it-IT"/>
        </w:rPr>
        <w:t>Seneca (De Beneficiis, VI, XVI)</w:t>
      </w:r>
    </w:p>
    <w:p w:rsidR="00985E09" w:rsidRDefault="00985E09" w:rsidP="00A77B76">
      <w:pPr>
        <w:spacing w:line="360" w:lineRule="auto"/>
        <w:jc w:val="both"/>
        <w:rPr>
          <w:rFonts w:ascii="Times New Roman" w:hAnsi="Times New Roman" w:cs="Times New Roman"/>
          <w:b/>
          <w:sz w:val="36"/>
          <w:szCs w:val="36"/>
        </w:rPr>
      </w:pPr>
    </w:p>
    <w:p w:rsidR="00AB7B02" w:rsidRDefault="00AB7B02" w:rsidP="00A77B76">
      <w:pPr>
        <w:spacing w:line="360" w:lineRule="auto"/>
        <w:jc w:val="both"/>
        <w:rPr>
          <w:rFonts w:ascii="Times New Roman" w:hAnsi="Times New Roman" w:cs="Times New Roman"/>
          <w:b/>
          <w:sz w:val="36"/>
          <w:szCs w:val="36"/>
        </w:rPr>
      </w:pPr>
    </w:p>
    <w:p w:rsidR="00AB7B02" w:rsidRDefault="00AB7B02" w:rsidP="00A77B76">
      <w:pPr>
        <w:spacing w:line="360" w:lineRule="auto"/>
        <w:jc w:val="both"/>
        <w:rPr>
          <w:rFonts w:ascii="Times New Roman" w:hAnsi="Times New Roman" w:cs="Times New Roman"/>
          <w:b/>
          <w:sz w:val="36"/>
          <w:szCs w:val="36"/>
        </w:rPr>
      </w:pPr>
    </w:p>
    <w:p w:rsidR="00AB7B02" w:rsidRDefault="00AB7B02" w:rsidP="00A77B76">
      <w:pPr>
        <w:spacing w:line="360" w:lineRule="auto"/>
        <w:jc w:val="both"/>
        <w:rPr>
          <w:rFonts w:ascii="Times New Roman" w:hAnsi="Times New Roman" w:cs="Times New Roman"/>
          <w:b/>
          <w:sz w:val="36"/>
          <w:szCs w:val="36"/>
        </w:rPr>
      </w:pPr>
    </w:p>
    <w:p w:rsidR="00AB7B02" w:rsidRDefault="00AB7B02" w:rsidP="00A77B76">
      <w:pPr>
        <w:spacing w:line="360" w:lineRule="auto"/>
        <w:jc w:val="both"/>
        <w:rPr>
          <w:rFonts w:ascii="Times New Roman" w:hAnsi="Times New Roman" w:cs="Times New Roman"/>
          <w:b/>
          <w:sz w:val="36"/>
          <w:szCs w:val="36"/>
        </w:rPr>
      </w:pPr>
    </w:p>
    <w:p w:rsidR="00AB7B02" w:rsidRPr="007C09DA" w:rsidRDefault="00AB7B02" w:rsidP="00A77B76">
      <w:pPr>
        <w:spacing w:line="360" w:lineRule="auto"/>
        <w:jc w:val="both"/>
        <w:rPr>
          <w:rFonts w:ascii="Times New Roman" w:hAnsi="Times New Roman" w:cs="Times New Roman"/>
          <w:b/>
          <w:sz w:val="36"/>
          <w:szCs w:val="36"/>
          <w:u w:val="single"/>
        </w:rPr>
      </w:pPr>
    </w:p>
    <w:p w:rsidR="007D24D4" w:rsidRPr="00AB625A" w:rsidRDefault="007D24D4" w:rsidP="00051BB8">
      <w:pPr>
        <w:pStyle w:val="Titolo"/>
        <w:spacing w:line="276" w:lineRule="auto"/>
        <w:rPr>
          <w:rFonts w:ascii="Times New Roman" w:hAnsi="Times New Roman" w:cs="Times New Roman"/>
          <w:b/>
          <w:sz w:val="36"/>
          <w:szCs w:val="36"/>
        </w:rPr>
      </w:pPr>
      <w:r w:rsidRPr="00AB625A">
        <w:rPr>
          <w:rFonts w:ascii="Times New Roman" w:hAnsi="Times New Roman" w:cs="Times New Roman"/>
          <w:b/>
          <w:sz w:val="36"/>
          <w:szCs w:val="36"/>
        </w:rPr>
        <w:lastRenderedPageBreak/>
        <w:t>INDICE</w:t>
      </w:r>
    </w:p>
    <w:p w:rsidR="007D24D4" w:rsidRPr="00051BB8" w:rsidRDefault="007D24D4" w:rsidP="00051BB8">
      <w:pPr>
        <w:jc w:val="both"/>
        <w:rPr>
          <w:rFonts w:ascii="Times New Roman" w:hAnsi="Times New Roman" w:cs="Times New Roman"/>
          <w:b/>
          <w:sz w:val="28"/>
          <w:szCs w:val="28"/>
        </w:rPr>
      </w:pPr>
      <w:r w:rsidRPr="00051BB8">
        <w:rPr>
          <w:rFonts w:ascii="Times New Roman" w:hAnsi="Times New Roman" w:cs="Times New Roman"/>
          <w:b/>
          <w:sz w:val="32"/>
          <w:szCs w:val="32"/>
        </w:rPr>
        <w:t>Capitolo 1 Introduzione</w:t>
      </w:r>
    </w:p>
    <w:p w:rsidR="007D24D4" w:rsidRPr="00051BB8" w:rsidRDefault="007D24D4" w:rsidP="00051BB8">
      <w:pPr>
        <w:jc w:val="both"/>
        <w:rPr>
          <w:rFonts w:ascii="Times New Roman" w:hAnsi="Times New Roman" w:cs="Times New Roman"/>
          <w:b/>
          <w:sz w:val="28"/>
          <w:szCs w:val="28"/>
        </w:rPr>
      </w:pPr>
      <w:r w:rsidRPr="00051BB8">
        <w:rPr>
          <w:rFonts w:ascii="Times New Roman" w:hAnsi="Times New Roman" w:cs="Times New Roman"/>
          <w:b/>
          <w:sz w:val="28"/>
          <w:szCs w:val="28"/>
        </w:rPr>
        <w:t>ASPETTI GENERALI DELLA MISURAZIONE DELLA PRESSIONE ARTERIOS</w:t>
      </w:r>
      <w:r w:rsidR="00C54FC5">
        <w:rPr>
          <w:rFonts w:ascii="Times New Roman" w:hAnsi="Times New Roman" w:cs="Times New Roman"/>
          <w:b/>
          <w:sz w:val="28"/>
          <w:szCs w:val="28"/>
        </w:rPr>
        <w:t>A…………………………………………………………………...2</w:t>
      </w:r>
    </w:p>
    <w:p w:rsidR="007D24D4" w:rsidRPr="00051BB8" w:rsidRDefault="007D24D4" w:rsidP="00051BB8">
      <w:pPr>
        <w:ind w:left="708"/>
        <w:rPr>
          <w:rFonts w:ascii="Times New Roman" w:hAnsi="Times New Roman" w:cs="Times New Roman"/>
          <w:b/>
          <w:sz w:val="28"/>
          <w:szCs w:val="28"/>
        </w:rPr>
      </w:pPr>
      <w:r w:rsidRPr="00051BB8">
        <w:rPr>
          <w:rFonts w:ascii="Times New Roman" w:hAnsi="Times New Roman" w:cs="Times New Roman"/>
          <w:b/>
          <w:sz w:val="28"/>
          <w:szCs w:val="28"/>
        </w:rPr>
        <w:t>Accuratezza degli apparecchi per la misurazione della pressione art</w:t>
      </w:r>
      <w:r w:rsidR="00C54FC5">
        <w:rPr>
          <w:rFonts w:ascii="Times New Roman" w:hAnsi="Times New Roman" w:cs="Times New Roman"/>
          <w:b/>
          <w:sz w:val="28"/>
          <w:szCs w:val="28"/>
        </w:rPr>
        <w:t>eriosa…………………………………………………………………..2</w:t>
      </w:r>
    </w:p>
    <w:p w:rsidR="007D24D4" w:rsidRPr="00051BB8" w:rsidRDefault="007D24D4" w:rsidP="00051BB8">
      <w:pPr>
        <w:ind w:left="708"/>
        <w:rPr>
          <w:rFonts w:ascii="Times New Roman" w:hAnsi="Times New Roman" w:cs="Times New Roman"/>
          <w:b/>
          <w:sz w:val="28"/>
          <w:szCs w:val="28"/>
        </w:rPr>
      </w:pPr>
      <w:r w:rsidRPr="00051BB8">
        <w:rPr>
          <w:rFonts w:ascii="Times New Roman" w:hAnsi="Times New Roman" w:cs="Times New Roman"/>
          <w:b/>
          <w:sz w:val="28"/>
          <w:szCs w:val="28"/>
        </w:rPr>
        <w:t>Raccomandaz</w:t>
      </w:r>
      <w:r w:rsidR="00C54FC5">
        <w:rPr>
          <w:rFonts w:ascii="Times New Roman" w:hAnsi="Times New Roman" w:cs="Times New Roman"/>
          <w:b/>
          <w:sz w:val="28"/>
          <w:szCs w:val="28"/>
        </w:rPr>
        <w:t>ioni pratiche……………………………………………...3</w:t>
      </w:r>
    </w:p>
    <w:p w:rsidR="007D24D4" w:rsidRPr="00051BB8" w:rsidRDefault="007F7E7B" w:rsidP="00051BB8">
      <w:pPr>
        <w:rPr>
          <w:rFonts w:ascii="Times New Roman" w:hAnsi="Times New Roman" w:cs="Times New Roman"/>
          <w:b/>
          <w:sz w:val="28"/>
          <w:szCs w:val="28"/>
        </w:rPr>
      </w:pPr>
      <w:r w:rsidRPr="00051BB8">
        <w:rPr>
          <w:rFonts w:ascii="Times New Roman" w:hAnsi="Times New Roman" w:cs="Times New Roman"/>
          <w:b/>
          <w:sz w:val="28"/>
          <w:szCs w:val="28"/>
        </w:rPr>
        <w:t>MISURAZIONE DELLA PRESSIONE ARTERIOSA</w:t>
      </w:r>
      <w:r w:rsidR="007D24D4" w:rsidRPr="00051BB8">
        <w:rPr>
          <w:rFonts w:ascii="Times New Roman" w:hAnsi="Times New Roman" w:cs="Times New Roman"/>
          <w:b/>
          <w:sz w:val="28"/>
          <w:szCs w:val="28"/>
        </w:rPr>
        <w:t xml:space="preserve"> NELLO STUDIO MEDICO CON METODO CONVENZIONALE</w:t>
      </w:r>
      <w:r w:rsidR="00C54FC5">
        <w:rPr>
          <w:rFonts w:ascii="Times New Roman" w:hAnsi="Times New Roman" w:cs="Times New Roman"/>
          <w:b/>
          <w:sz w:val="28"/>
          <w:szCs w:val="28"/>
        </w:rPr>
        <w:t>……………………………5</w:t>
      </w:r>
    </w:p>
    <w:p w:rsidR="007D24D4" w:rsidRPr="00051BB8" w:rsidRDefault="007D24D4" w:rsidP="00051BB8">
      <w:pPr>
        <w:ind w:left="708"/>
        <w:rPr>
          <w:rFonts w:ascii="Times New Roman" w:hAnsi="Times New Roman" w:cs="Times New Roman"/>
          <w:b/>
          <w:sz w:val="28"/>
          <w:szCs w:val="28"/>
        </w:rPr>
      </w:pPr>
      <w:r w:rsidRPr="00051BB8">
        <w:rPr>
          <w:rFonts w:ascii="Times New Roman" w:hAnsi="Times New Roman" w:cs="Times New Roman"/>
          <w:b/>
          <w:sz w:val="28"/>
          <w:szCs w:val="28"/>
        </w:rPr>
        <w:t>Sfigmo</w:t>
      </w:r>
      <w:r w:rsidR="00C54FC5">
        <w:rPr>
          <w:rFonts w:ascii="Times New Roman" w:hAnsi="Times New Roman" w:cs="Times New Roman"/>
          <w:b/>
          <w:sz w:val="28"/>
          <w:szCs w:val="28"/>
        </w:rPr>
        <w:t>manometri………………………………………………………..5</w:t>
      </w:r>
    </w:p>
    <w:p w:rsidR="007D24D4" w:rsidRPr="00051BB8" w:rsidRDefault="007D24D4" w:rsidP="00051BB8">
      <w:pPr>
        <w:ind w:left="708"/>
        <w:rPr>
          <w:rFonts w:ascii="Times New Roman" w:hAnsi="Times New Roman" w:cs="Times New Roman"/>
          <w:b/>
          <w:sz w:val="28"/>
          <w:szCs w:val="28"/>
        </w:rPr>
      </w:pPr>
      <w:r w:rsidRPr="00051BB8">
        <w:rPr>
          <w:rFonts w:ascii="Times New Roman" w:hAnsi="Times New Roman" w:cs="Times New Roman"/>
          <w:b/>
          <w:sz w:val="28"/>
          <w:szCs w:val="28"/>
        </w:rPr>
        <w:t>Raccomandazioni pratiche per una misura</w:t>
      </w:r>
      <w:r w:rsidR="007F7E7B" w:rsidRPr="00051BB8">
        <w:rPr>
          <w:rFonts w:ascii="Times New Roman" w:hAnsi="Times New Roman" w:cs="Times New Roman"/>
          <w:b/>
          <w:sz w:val="28"/>
          <w:szCs w:val="28"/>
        </w:rPr>
        <w:t>zione</w:t>
      </w:r>
      <w:r w:rsidRPr="00051BB8">
        <w:rPr>
          <w:rFonts w:ascii="Times New Roman" w:hAnsi="Times New Roman" w:cs="Times New Roman"/>
          <w:b/>
          <w:sz w:val="28"/>
          <w:szCs w:val="28"/>
        </w:rPr>
        <w:t xml:space="preserve"> accurat</w:t>
      </w:r>
      <w:r w:rsidR="007F7E7B" w:rsidRPr="00051BB8">
        <w:rPr>
          <w:rFonts w:ascii="Times New Roman" w:hAnsi="Times New Roman" w:cs="Times New Roman"/>
          <w:b/>
          <w:sz w:val="28"/>
          <w:szCs w:val="28"/>
        </w:rPr>
        <w:t>e della pressione arteriosa………………………………………………</w:t>
      </w:r>
      <w:r w:rsidR="00C54FC5">
        <w:rPr>
          <w:rFonts w:ascii="Times New Roman" w:hAnsi="Times New Roman" w:cs="Times New Roman"/>
          <w:b/>
          <w:sz w:val="28"/>
          <w:szCs w:val="28"/>
        </w:rPr>
        <w:t>……….7</w:t>
      </w:r>
    </w:p>
    <w:p w:rsidR="007D24D4" w:rsidRPr="00051BB8" w:rsidRDefault="007D24D4" w:rsidP="00051BB8">
      <w:pPr>
        <w:rPr>
          <w:rFonts w:ascii="Times New Roman" w:hAnsi="Times New Roman" w:cs="Times New Roman"/>
          <w:b/>
          <w:sz w:val="28"/>
          <w:szCs w:val="28"/>
        </w:rPr>
      </w:pPr>
      <w:r w:rsidRPr="00051BB8">
        <w:rPr>
          <w:rFonts w:ascii="Times New Roman" w:hAnsi="Times New Roman" w:cs="Times New Roman"/>
          <w:b/>
          <w:sz w:val="28"/>
          <w:szCs w:val="28"/>
        </w:rPr>
        <w:t>MISURAZIONE DELLA PRESSIONE ARTERIOSA AL DI FUORI DELLO ST</w:t>
      </w:r>
      <w:r w:rsidR="00C54FC5">
        <w:rPr>
          <w:rFonts w:ascii="Times New Roman" w:hAnsi="Times New Roman" w:cs="Times New Roman"/>
          <w:b/>
          <w:sz w:val="28"/>
          <w:szCs w:val="28"/>
        </w:rPr>
        <w:t>UDIO MEDICO………………………………………………….10</w:t>
      </w:r>
    </w:p>
    <w:p w:rsidR="007D24D4" w:rsidRPr="00051BB8" w:rsidRDefault="007D24D4" w:rsidP="00051BB8">
      <w:pPr>
        <w:ind w:left="708"/>
        <w:rPr>
          <w:rFonts w:ascii="Times New Roman" w:hAnsi="Times New Roman" w:cs="Times New Roman"/>
          <w:b/>
          <w:sz w:val="28"/>
          <w:szCs w:val="28"/>
        </w:rPr>
      </w:pPr>
      <w:r w:rsidRPr="00051BB8">
        <w:rPr>
          <w:rFonts w:ascii="Times New Roman" w:hAnsi="Times New Roman" w:cs="Times New Roman"/>
          <w:b/>
          <w:sz w:val="28"/>
          <w:szCs w:val="28"/>
        </w:rPr>
        <w:t>Scelta dell</w:t>
      </w:r>
      <w:r w:rsidR="00C54FC5">
        <w:rPr>
          <w:rFonts w:ascii="Times New Roman" w:hAnsi="Times New Roman" w:cs="Times New Roman"/>
          <w:b/>
          <w:sz w:val="28"/>
          <w:szCs w:val="28"/>
        </w:rPr>
        <w:t>o strumento………………………………………………….10</w:t>
      </w:r>
    </w:p>
    <w:p w:rsidR="007D24D4" w:rsidRPr="00051BB8" w:rsidRDefault="007D24D4" w:rsidP="00051BB8">
      <w:pPr>
        <w:ind w:left="708"/>
        <w:rPr>
          <w:rFonts w:ascii="Times New Roman" w:hAnsi="Times New Roman" w:cs="Times New Roman"/>
          <w:b/>
          <w:sz w:val="28"/>
          <w:szCs w:val="28"/>
        </w:rPr>
      </w:pPr>
      <w:r w:rsidRPr="00051BB8">
        <w:rPr>
          <w:rFonts w:ascii="Times New Roman" w:hAnsi="Times New Roman" w:cs="Times New Roman"/>
          <w:b/>
          <w:sz w:val="28"/>
          <w:szCs w:val="28"/>
        </w:rPr>
        <w:t>Controindicazioni al monitoraggio automatic</w:t>
      </w:r>
      <w:r w:rsidR="007F7E7B" w:rsidRPr="00051BB8">
        <w:rPr>
          <w:rFonts w:ascii="Times New Roman" w:hAnsi="Times New Roman" w:cs="Times New Roman"/>
          <w:b/>
          <w:sz w:val="28"/>
          <w:szCs w:val="28"/>
        </w:rPr>
        <w:t>o della pressione arteriosa…………………………………………………..</w:t>
      </w:r>
      <w:r w:rsidR="00C54FC5">
        <w:rPr>
          <w:rFonts w:ascii="Times New Roman" w:hAnsi="Times New Roman" w:cs="Times New Roman"/>
          <w:b/>
          <w:sz w:val="28"/>
          <w:szCs w:val="28"/>
        </w:rPr>
        <w:t>……………..10</w:t>
      </w:r>
    </w:p>
    <w:p w:rsidR="007D24D4" w:rsidRPr="00051BB8" w:rsidRDefault="007F7E7B" w:rsidP="00051BB8">
      <w:pPr>
        <w:rPr>
          <w:rFonts w:ascii="Times New Roman" w:hAnsi="Times New Roman" w:cs="Times New Roman"/>
          <w:b/>
          <w:sz w:val="28"/>
          <w:szCs w:val="28"/>
        </w:rPr>
      </w:pPr>
      <w:r w:rsidRPr="00051BB8">
        <w:rPr>
          <w:rFonts w:ascii="Times New Roman" w:eastAsia="Times New Roman" w:hAnsi="Times New Roman" w:cs="Times New Roman"/>
          <w:b/>
          <w:sz w:val="28"/>
          <w:szCs w:val="28"/>
          <w:lang w:eastAsia="it-IT"/>
        </w:rPr>
        <w:t>MISURAZIONE DOMICILIARE DELLA PRESSIONE ARTERIOSA</w:t>
      </w:r>
      <w:r w:rsidR="007D24D4" w:rsidRPr="00051BB8">
        <w:rPr>
          <w:rFonts w:ascii="Times New Roman" w:eastAsia="Times New Roman" w:hAnsi="Times New Roman" w:cs="Times New Roman"/>
          <w:b/>
          <w:sz w:val="28"/>
          <w:szCs w:val="28"/>
          <w:lang w:eastAsia="it-IT"/>
        </w:rPr>
        <w:t xml:space="preserve"> (</w:t>
      </w:r>
      <w:r w:rsidR="007D24D4" w:rsidRPr="00051BB8">
        <w:rPr>
          <w:rFonts w:ascii="Times New Roman" w:hAnsi="Times New Roman" w:cs="Times New Roman"/>
          <w:b/>
          <w:sz w:val="28"/>
          <w:szCs w:val="28"/>
        </w:rPr>
        <w:t>HOME BLOOD PRESSURE MEASUREMENT, HBPM)</w:t>
      </w:r>
      <w:r w:rsidRPr="00051BB8">
        <w:rPr>
          <w:rFonts w:ascii="Times New Roman" w:hAnsi="Times New Roman" w:cs="Times New Roman"/>
          <w:b/>
          <w:sz w:val="28"/>
          <w:szCs w:val="28"/>
        </w:rPr>
        <w:t>………………</w:t>
      </w:r>
      <w:r w:rsidR="00C54FC5">
        <w:rPr>
          <w:rFonts w:ascii="Times New Roman" w:hAnsi="Times New Roman" w:cs="Times New Roman"/>
          <w:b/>
          <w:sz w:val="28"/>
          <w:szCs w:val="28"/>
        </w:rPr>
        <w:t>.11</w:t>
      </w:r>
    </w:p>
    <w:p w:rsidR="007D24D4" w:rsidRPr="00051BB8" w:rsidRDefault="007D24D4" w:rsidP="00051BB8">
      <w:pPr>
        <w:ind w:left="708"/>
        <w:rPr>
          <w:rFonts w:ascii="Times New Roman" w:hAnsi="Times New Roman" w:cs="Times New Roman"/>
          <w:b/>
          <w:sz w:val="28"/>
          <w:szCs w:val="28"/>
        </w:rPr>
      </w:pPr>
      <w:r w:rsidRPr="00051BB8">
        <w:rPr>
          <w:rFonts w:ascii="Times New Roman" w:hAnsi="Times New Roman" w:cs="Times New Roman"/>
          <w:b/>
          <w:sz w:val="28"/>
          <w:szCs w:val="28"/>
        </w:rPr>
        <w:t>Scelta dello sf</w:t>
      </w:r>
      <w:r w:rsidR="00C54FC5">
        <w:rPr>
          <w:rFonts w:ascii="Times New Roman" w:hAnsi="Times New Roman" w:cs="Times New Roman"/>
          <w:b/>
          <w:sz w:val="28"/>
          <w:szCs w:val="28"/>
        </w:rPr>
        <w:t>igmomanometro………………………………………...11</w:t>
      </w:r>
    </w:p>
    <w:p w:rsidR="007D24D4" w:rsidRPr="00051BB8" w:rsidRDefault="007D24D4" w:rsidP="00051BB8">
      <w:pPr>
        <w:ind w:left="708"/>
        <w:rPr>
          <w:rFonts w:ascii="Times New Roman" w:hAnsi="Times New Roman" w:cs="Times New Roman"/>
          <w:b/>
          <w:sz w:val="28"/>
          <w:szCs w:val="28"/>
        </w:rPr>
      </w:pPr>
      <w:r w:rsidRPr="00051BB8">
        <w:rPr>
          <w:rFonts w:ascii="Times New Roman" w:hAnsi="Times New Roman" w:cs="Times New Roman"/>
          <w:b/>
          <w:sz w:val="28"/>
          <w:szCs w:val="28"/>
        </w:rPr>
        <w:t>Raccomandaz</w:t>
      </w:r>
      <w:r w:rsidR="00C54FC5">
        <w:rPr>
          <w:rFonts w:ascii="Times New Roman" w:hAnsi="Times New Roman" w:cs="Times New Roman"/>
          <w:b/>
          <w:sz w:val="28"/>
          <w:szCs w:val="28"/>
        </w:rPr>
        <w:t>ioni pratiche…………………………………………….12</w:t>
      </w:r>
    </w:p>
    <w:p w:rsidR="007D24D4" w:rsidRPr="00051BB8" w:rsidRDefault="007D24D4" w:rsidP="00051BB8">
      <w:pPr>
        <w:ind w:left="708"/>
        <w:rPr>
          <w:rFonts w:ascii="Times New Roman" w:hAnsi="Times New Roman" w:cs="Times New Roman"/>
          <w:b/>
          <w:sz w:val="28"/>
          <w:szCs w:val="28"/>
        </w:rPr>
      </w:pPr>
      <w:r w:rsidRPr="00051BB8">
        <w:rPr>
          <w:rFonts w:ascii="Times New Roman" w:hAnsi="Times New Roman" w:cs="Times New Roman"/>
          <w:b/>
          <w:sz w:val="28"/>
          <w:szCs w:val="28"/>
        </w:rPr>
        <w:t>Vantaggi della metodica e si</w:t>
      </w:r>
      <w:r w:rsidR="00C54FC5">
        <w:rPr>
          <w:rFonts w:ascii="Times New Roman" w:hAnsi="Times New Roman" w:cs="Times New Roman"/>
          <w:b/>
          <w:sz w:val="28"/>
          <w:szCs w:val="28"/>
        </w:rPr>
        <w:t>gnificato prognostico…………………...13</w:t>
      </w:r>
    </w:p>
    <w:p w:rsidR="007D24D4" w:rsidRPr="00051BB8" w:rsidRDefault="007D24D4" w:rsidP="00051BB8">
      <w:pPr>
        <w:ind w:left="708"/>
        <w:rPr>
          <w:rFonts w:ascii="Times New Roman" w:hAnsi="Times New Roman" w:cs="Times New Roman"/>
          <w:b/>
          <w:sz w:val="28"/>
          <w:szCs w:val="28"/>
        </w:rPr>
      </w:pPr>
      <w:r w:rsidRPr="00051BB8">
        <w:rPr>
          <w:rFonts w:ascii="Times New Roman" w:hAnsi="Times New Roman" w:cs="Times New Roman"/>
          <w:b/>
          <w:sz w:val="28"/>
          <w:szCs w:val="28"/>
        </w:rPr>
        <w:t>Indicazioni al m</w:t>
      </w:r>
      <w:r w:rsidR="007F7E7B" w:rsidRPr="00051BB8">
        <w:rPr>
          <w:rFonts w:ascii="Times New Roman" w:hAnsi="Times New Roman" w:cs="Times New Roman"/>
          <w:b/>
          <w:sz w:val="28"/>
          <w:szCs w:val="28"/>
        </w:rPr>
        <w:t>onitoraggio domiciliare della pressione arteriosa…</w:t>
      </w:r>
      <w:r w:rsidR="00C54FC5">
        <w:rPr>
          <w:rFonts w:ascii="Times New Roman" w:hAnsi="Times New Roman" w:cs="Times New Roman"/>
          <w:b/>
          <w:sz w:val="28"/>
          <w:szCs w:val="28"/>
        </w:rPr>
        <w:t>.13</w:t>
      </w:r>
    </w:p>
    <w:p w:rsidR="007D24D4" w:rsidRPr="00051BB8" w:rsidRDefault="007F7E7B" w:rsidP="00051BB8">
      <w:pPr>
        <w:rPr>
          <w:rFonts w:ascii="Times New Roman" w:hAnsi="Times New Roman" w:cs="Times New Roman"/>
          <w:b/>
          <w:sz w:val="28"/>
          <w:szCs w:val="28"/>
        </w:rPr>
      </w:pPr>
      <w:r w:rsidRPr="00051BB8">
        <w:rPr>
          <w:rFonts w:ascii="Times New Roman" w:hAnsi="Times New Roman" w:cs="Times New Roman"/>
          <w:b/>
          <w:sz w:val="28"/>
          <w:szCs w:val="28"/>
        </w:rPr>
        <w:t>MONITORAGGIO DINAMICO DELLA PRESSIONE ARTERIOSA</w:t>
      </w:r>
      <w:r w:rsidR="007D24D4" w:rsidRPr="00051BB8">
        <w:rPr>
          <w:rFonts w:ascii="Times New Roman" w:hAnsi="Times New Roman" w:cs="Times New Roman"/>
          <w:b/>
          <w:sz w:val="28"/>
          <w:szCs w:val="28"/>
        </w:rPr>
        <w:t xml:space="preserve"> DELLE 24 ORE (AMBULATORY </w:t>
      </w:r>
      <w:r w:rsidRPr="00051BB8">
        <w:rPr>
          <w:rFonts w:ascii="Times New Roman" w:hAnsi="Times New Roman" w:cs="Times New Roman"/>
          <w:b/>
          <w:sz w:val="28"/>
          <w:szCs w:val="28"/>
        </w:rPr>
        <w:t>BLOOD PRESSURE MONITORING, ABPM)……………………………………………………………………</w:t>
      </w:r>
      <w:r w:rsidR="00C54FC5">
        <w:rPr>
          <w:rFonts w:ascii="Times New Roman" w:hAnsi="Times New Roman" w:cs="Times New Roman"/>
          <w:b/>
          <w:sz w:val="28"/>
          <w:szCs w:val="28"/>
        </w:rPr>
        <w:t>……15</w:t>
      </w:r>
    </w:p>
    <w:p w:rsidR="007D24D4" w:rsidRPr="00051BB8" w:rsidRDefault="007D24D4" w:rsidP="00051BB8">
      <w:pPr>
        <w:ind w:left="708"/>
        <w:rPr>
          <w:rFonts w:ascii="Times New Roman" w:hAnsi="Times New Roman" w:cs="Times New Roman"/>
          <w:b/>
          <w:sz w:val="28"/>
          <w:szCs w:val="28"/>
        </w:rPr>
      </w:pPr>
      <w:r w:rsidRPr="00051BB8">
        <w:rPr>
          <w:rFonts w:ascii="Times New Roman" w:hAnsi="Times New Roman" w:cs="Times New Roman"/>
          <w:b/>
          <w:sz w:val="28"/>
          <w:szCs w:val="28"/>
        </w:rPr>
        <w:t>Aspetti m</w:t>
      </w:r>
      <w:r w:rsidR="00C54FC5">
        <w:rPr>
          <w:rFonts w:ascii="Times New Roman" w:hAnsi="Times New Roman" w:cs="Times New Roman"/>
          <w:b/>
          <w:sz w:val="28"/>
          <w:szCs w:val="28"/>
        </w:rPr>
        <w:t>etodologici……………………………………………………15</w:t>
      </w:r>
    </w:p>
    <w:p w:rsidR="007D24D4" w:rsidRPr="00051BB8" w:rsidRDefault="007D24D4" w:rsidP="00051BB8">
      <w:pPr>
        <w:ind w:left="708"/>
        <w:rPr>
          <w:rFonts w:ascii="Times New Roman" w:hAnsi="Times New Roman" w:cs="Times New Roman"/>
          <w:b/>
          <w:sz w:val="28"/>
          <w:szCs w:val="28"/>
        </w:rPr>
      </w:pPr>
      <w:r w:rsidRPr="00051BB8">
        <w:rPr>
          <w:rFonts w:ascii="Times New Roman" w:hAnsi="Times New Roman" w:cs="Times New Roman"/>
          <w:b/>
          <w:sz w:val="28"/>
          <w:szCs w:val="28"/>
        </w:rPr>
        <w:lastRenderedPageBreak/>
        <w:t>Requisiti minimi per l’</w:t>
      </w:r>
      <w:r w:rsidR="00C54FC5">
        <w:rPr>
          <w:rFonts w:ascii="Times New Roman" w:hAnsi="Times New Roman" w:cs="Times New Roman"/>
          <w:b/>
          <w:sz w:val="28"/>
          <w:szCs w:val="28"/>
        </w:rPr>
        <w:t>analisi statistica……………………………….16</w:t>
      </w:r>
    </w:p>
    <w:p w:rsidR="007D24D4" w:rsidRPr="00051BB8" w:rsidRDefault="007D24D4" w:rsidP="00051BB8">
      <w:pPr>
        <w:ind w:left="708"/>
        <w:rPr>
          <w:rFonts w:ascii="Times New Roman" w:hAnsi="Times New Roman" w:cs="Times New Roman"/>
          <w:b/>
          <w:sz w:val="28"/>
          <w:szCs w:val="28"/>
        </w:rPr>
      </w:pPr>
      <w:r w:rsidRPr="00051BB8">
        <w:rPr>
          <w:rFonts w:ascii="Times New Roman" w:hAnsi="Times New Roman" w:cs="Times New Roman"/>
          <w:b/>
          <w:sz w:val="28"/>
          <w:szCs w:val="28"/>
          <w:lang w:val="it-IT"/>
        </w:rPr>
        <w:t>Analisi</w:t>
      </w:r>
      <w:r w:rsidRPr="00051BB8">
        <w:rPr>
          <w:rFonts w:ascii="Times New Roman" w:hAnsi="Times New Roman" w:cs="Times New Roman"/>
          <w:b/>
          <w:sz w:val="28"/>
          <w:szCs w:val="28"/>
        </w:rPr>
        <w:t xml:space="preserve"> </w:t>
      </w:r>
      <w:r w:rsidR="00C54FC5">
        <w:rPr>
          <w:rFonts w:ascii="Times New Roman" w:hAnsi="Times New Roman" w:cs="Times New Roman"/>
          <w:b/>
          <w:sz w:val="28"/>
          <w:szCs w:val="28"/>
        </w:rPr>
        <w:t>dei dati………………………………………………………….17</w:t>
      </w:r>
    </w:p>
    <w:p w:rsidR="007D24D4" w:rsidRPr="00051BB8" w:rsidRDefault="007D24D4" w:rsidP="00051BB8">
      <w:pPr>
        <w:ind w:left="708"/>
        <w:rPr>
          <w:rFonts w:ascii="Times New Roman" w:hAnsi="Times New Roman" w:cs="Times New Roman"/>
          <w:b/>
          <w:sz w:val="28"/>
          <w:szCs w:val="28"/>
        </w:rPr>
      </w:pPr>
      <w:r w:rsidRPr="00051BB8">
        <w:rPr>
          <w:rFonts w:ascii="Times New Roman" w:hAnsi="Times New Roman" w:cs="Times New Roman"/>
          <w:b/>
          <w:sz w:val="28"/>
          <w:szCs w:val="28"/>
        </w:rPr>
        <w:t>Monitoraggio pressorio delle 24 ore e danno d’organo…</w:t>
      </w:r>
      <w:r w:rsidR="00C54FC5">
        <w:rPr>
          <w:rFonts w:ascii="Times New Roman" w:hAnsi="Times New Roman" w:cs="Times New Roman"/>
          <w:b/>
          <w:sz w:val="28"/>
          <w:szCs w:val="28"/>
        </w:rPr>
        <w:t>…………...18</w:t>
      </w:r>
    </w:p>
    <w:p w:rsidR="007D24D4" w:rsidRPr="00051BB8" w:rsidRDefault="007D24D4" w:rsidP="00051BB8">
      <w:pPr>
        <w:ind w:left="708"/>
        <w:rPr>
          <w:rFonts w:ascii="Times New Roman" w:hAnsi="Times New Roman" w:cs="Times New Roman"/>
          <w:b/>
          <w:sz w:val="28"/>
          <w:szCs w:val="28"/>
        </w:rPr>
      </w:pPr>
      <w:r w:rsidRPr="00051BB8">
        <w:rPr>
          <w:rFonts w:ascii="Times New Roman" w:hAnsi="Times New Roman" w:cs="Times New Roman"/>
          <w:b/>
          <w:sz w:val="28"/>
          <w:szCs w:val="28"/>
        </w:rPr>
        <w:t>Valore prognostico del monitoraggio pressorio delle 24 ore</w:t>
      </w:r>
      <w:r w:rsidR="00C54FC5">
        <w:rPr>
          <w:rFonts w:ascii="Times New Roman" w:hAnsi="Times New Roman" w:cs="Times New Roman"/>
          <w:b/>
          <w:sz w:val="28"/>
          <w:szCs w:val="28"/>
        </w:rPr>
        <w:t>………</w:t>
      </w:r>
      <w:r w:rsidR="00D378F6">
        <w:rPr>
          <w:rFonts w:ascii="Times New Roman" w:hAnsi="Times New Roman" w:cs="Times New Roman"/>
          <w:b/>
          <w:sz w:val="28"/>
          <w:szCs w:val="28"/>
        </w:rPr>
        <w:t>...19</w:t>
      </w:r>
    </w:p>
    <w:p w:rsidR="007D24D4" w:rsidRPr="00051BB8" w:rsidRDefault="007D24D4" w:rsidP="00051BB8">
      <w:pPr>
        <w:ind w:left="708"/>
        <w:rPr>
          <w:rFonts w:ascii="Times New Roman" w:hAnsi="Times New Roman" w:cs="Times New Roman"/>
          <w:b/>
          <w:sz w:val="28"/>
          <w:szCs w:val="28"/>
        </w:rPr>
      </w:pPr>
      <w:r w:rsidRPr="00051BB8">
        <w:rPr>
          <w:rFonts w:ascii="Times New Roman" w:hAnsi="Times New Roman" w:cs="Times New Roman"/>
          <w:b/>
          <w:sz w:val="28"/>
          <w:szCs w:val="28"/>
          <w:lang w:val="it-IT"/>
        </w:rPr>
        <w:t>Vantaggi</w:t>
      </w:r>
      <w:r w:rsidRPr="00051BB8">
        <w:rPr>
          <w:rFonts w:ascii="Times New Roman" w:hAnsi="Times New Roman" w:cs="Times New Roman"/>
          <w:b/>
          <w:sz w:val="28"/>
          <w:szCs w:val="28"/>
        </w:rPr>
        <w:t xml:space="preserve"> e svantaggi del monitor</w:t>
      </w:r>
      <w:r w:rsidR="00D378F6">
        <w:rPr>
          <w:rFonts w:ascii="Times New Roman" w:hAnsi="Times New Roman" w:cs="Times New Roman"/>
          <w:b/>
          <w:sz w:val="28"/>
          <w:szCs w:val="28"/>
        </w:rPr>
        <w:t>aggio pressorio delle 24 ore………21</w:t>
      </w:r>
    </w:p>
    <w:p w:rsidR="007D24D4" w:rsidRPr="00051BB8" w:rsidRDefault="007D24D4" w:rsidP="00051BB8">
      <w:pPr>
        <w:ind w:left="708"/>
        <w:rPr>
          <w:rFonts w:ascii="Times New Roman" w:hAnsi="Times New Roman" w:cs="Times New Roman"/>
          <w:b/>
          <w:sz w:val="28"/>
          <w:szCs w:val="28"/>
        </w:rPr>
      </w:pPr>
      <w:r w:rsidRPr="00051BB8">
        <w:rPr>
          <w:rFonts w:ascii="Times New Roman" w:hAnsi="Times New Roman" w:cs="Times New Roman"/>
          <w:b/>
          <w:sz w:val="28"/>
          <w:szCs w:val="28"/>
        </w:rPr>
        <w:t>Costo-efficacia</w:t>
      </w:r>
      <w:r w:rsidR="00D378F6">
        <w:rPr>
          <w:rFonts w:ascii="Times New Roman" w:hAnsi="Times New Roman" w:cs="Times New Roman"/>
          <w:b/>
          <w:sz w:val="28"/>
          <w:szCs w:val="28"/>
        </w:rPr>
        <w:t xml:space="preserve"> della metodica…………………………………………22</w:t>
      </w:r>
    </w:p>
    <w:p w:rsidR="007D24D4" w:rsidRPr="00051BB8" w:rsidRDefault="007D24D4" w:rsidP="00051BB8">
      <w:pPr>
        <w:rPr>
          <w:rFonts w:ascii="Times New Roman" w:hAnsi="Times New Roman" w:cs="Times New Roman"/>
          <w:b/>
          <w:sz w:val="28"/>
          <w:szCs w:val="28"/>
        </w:rPr>
      </w:pPr>
      <w:r w:rsidRPr="00051BB8">
        <w:rPr>
          <w:rFonts w:ascii="Times New Roman" w:hAnsi="Times New Roman" w:cs="Times New Roman"/>
          <w:b/>
          <w:sz w:val="28"/>
          <w:szCs w:val="28"/>
        </w:rPr>
        <w:t>INDICA</w:t>
      </w:r>
      <w:r w:rsidR="00D2224B" w:rsidRPr="00051BB8">
        <w:rPr>
          <w:rFonts w:ascii="Times New Roman" w:hAnsi="Times New Roman" w:cs="Times New Roman"/>
          <w:b/>
          <w:sz w:val="28"/>
          <w:szCs w:val="28"/>
        </w:rPr>
        <w:t>ZIONI CLINICHE ALL’ABPM………………………………</w:t>
      </w:r>
      <w:r w:rsidR="00D378F6">
        <w:rPr>
          <w:rFonts w:ascii="Times New Roman" w:hAnsi="Times New Roman" w:cs="Times New Roman"/>
          <w:b/>
          <w:sz w:val="28"/>
          <w:szCs w:val="28"/>
        </w:rPr>
        <w:t>...</w:t>
      </w:r>
      <w:r w:rsidR="00D2224B" w:rsidRPr="00051BB8">
        <w:rPr>
          <w:rFonts w:ascii="Times New Roman" w:hAnsi="Times New Roman" w:cs="Times New Roman"/>
          <w:b/>
          <w:sz w:val="28"/>
          <w:szCs w:val="28"/>
        </w:rPr>
        <w:t>…</w:t>
      </w:r>
      <w:r w:rsidR="00D378F6">
        <w:rPr>
          <w:rFonts w:ascii="Times New Roman" w:hAnsi="Times New Roman" w:cs="Times New Roman"/>
          <w:b/>
          <w:sz w:val="28"/>
          <w:szCs w:val="28"/>
        </w:rPr>
        <w:t>23</w:t>
      </w:r>
    </w:p>
    <w:p w:rsidR="007D24D4" w:rsidRPr="00051BB8" w:rsidRDefault="007D24D4" w:rsidP="00051BB8">
      <w:pPr>
        <w:ind w:left="708"/>
        <w:rPr>
          <w:rFonts w:ascii="Times New Roman" w:hAnsi="Times New Roman" w:cs="Times New Roman"/>
          <w:b/>
          <w:sz w:val="28"/>
          <w:szCs w:val="28"/>
        </w:rPr>
      </w:pPr>
      <w:r w:rsidRPr="00051BB8">
        <w:rPr>
          <w:rFonts w:ascii="Times New Roman" w:hAnsi="Times New Roman" w:cs="Times New Roman"/>
          <w:b/>
          <w:sz w:val="28"/>
          <w:szCs w:val="28"/>
        </w:rPr>
        <w:t>Ruolo nella diagnosi di ipertensione</w:t>
      </w:r>
      <w:r w:rsidR="00051BB8" w:rsidRPr="00051BB8">
        <w:rPr>
          <w:rFonts w:ascii="Times New Roman" w:hAnsi="Times New Roman" w:cs="Times New Roman"/>
          <w:b/>
          <w:sz w:val="28"/>
          <w:szCs w:val="28"/>
        </w:rPr>
        <w:t xml:space="preserve"> arteriosa………………………</w:t>
      </w:r>
      <w:r w:rsidR="00D378F6">
        <w:rPr>
          <w:rFonts w:ascii="Times New Roman" w:hAnsi="Times New Roman" w:cs="Times New Roman"/>
          <w:b/>
          <w:sz w:val="28"/>
          <w:szCs w:val="28"/>
        </w:rPr>
        <w:t>..23</w:t>
      </w:r>
    </w:p>
    <w:p w:rsidR="007D24D4" w:rsidRPr="00051BB8" w:rsidRDefault="007D24D4" w:rsidP="00051BB8">
      <w:pPr>
        <w:ind w:left="708"/>
        <w:rPr>
          <w:rFonts w:ascii="Times New Roman" w:hAnsi="Times New Roman" w:cs="Times New Roman"/>
          <w:b/>
          <w:sz w:val="28"/>
          <w:szCs w:val="28"/>
        </w:rPr>
      </w:pPr>
      <w:r w:rsidRPr="00051BB8">
        <w:rPr>
          <w:rFonts w:ascii="Times New Roman" w:hAnsi="Times New Roman" w:cs="Times New Roman"/>
          <w:b/>
          <w:sz w:val="28"/>
          <w:szCs w:val="28"/>
        </w:rPr>
        <w:t>Sospetta ipertensio</w:t>
      </w:r>
      <w:r w:rsidR="00D378F6">
        <w:rPr>
          <w:rFonts w:ascii="Times New Roman" w:hAnsi="Times New Roman" w:cs="Times New Roman"/>
          <w:b/>
          <w:sz w:val="28"/>
          <w:szCs w:val="28"/>
        </w:rPr>
        <w:t>ne da camice bianco………………………………24</w:t>
      </w:r>
    </w:p>
    <w:p w:rsidR="007D24D4" w:rsidRPr="00051BB8" w:rsidRDefault="007D24D4" w:rsidP="00051BB8">
      <w:pPr>
        <w:ind w:left="708"/>
        <w:rPr>
          <w:rFonts w:ascii="Times New Roman" w:hAnsi="Times New Roman" w:cs="Times New Roman"/>
          <w:b/>
          <w:sz w:val="28"/>
          <w:szCs w:val="28"/>
        </w:rPr>
      </w:pPr>
      <w:r w:rsidRPr="00051BB8">
        <w:rPr>
          <w:rFonts w:ascii="Times New Roman" w:hAnsi="Times New Roman" w:cs="Times New Roman"/>
          <w:b/>
          <w:sz w:val="28"/>
          <w:szCs w:val="28"/>
        </w:rPr>
        <w:t>Identificare l’effetto</w:t>
      </w:r>
      <w:r w:rsidR="00D378F6">
        <w:rPr>
          <w:rFonts w:ascii="Times New Roman" w:hAnsi="Times New Roman" w:cs="Times New Roman"/>
          <w:b/>
          <w:sz w:val="28"/>
          <w:szCs w:val="28"/>
        </w:rPr>
        <w:t xml:space="preserve"> da camice bianco………………………………..26</w:t>
      </w:r>
    </w:p>
    <w:p w:rsidR="007D24D4" w:rsidRPr="00051BB8" w:rsidRDefault="007D24D4" w:rsidP="00051BB8">
      <w:pPr>
        <w:ind w:left="708"/>
        <w:rPr>
          <w:rFonts w:ascii="Times New Roman" w:hAnsi="Times New Roman" w:cs="Times New Roman"/>
          <w:b/>
          <w:sz w:val="28"/>
          <w:szCs w:val="28"/>
        </w:rPr>
      </w:pPr>
      <w:r w:rsidRPr="00051BB8">
        <w:rPr>
          <w:rFonts w:ascii="Times New Roman" w:hAnsi="Times New Roman" w:cs="Times New Roman"/>
          <w:b/>
          <w:sz w:val="28"/>
          <w:szCs w:val="28"/>
        </w:rPr>
        <w:t>Sospetta ipertensione mascherata…………………</w:t>
      </w:r>
      <w:r w:rsidR="00D378F6">
        <w:rPr>
          <w:rFonts w:ascii="Times New Roman" w:hAnsi="Times New Roman" w:cs="Times New Roman"/>
          <w:b/>
          <w:sz w:val="28"/>
          <w:szCs w:val="28"/>
        </w:rPr>
        <w:t>…………………..27</w:t>
      </w:r>
    </w:p>
    <w:p w:rsidR="007D24D4" w:rsidRPr="00051BB8" w:rsidRDefault="007D24D4" w:rsidP="00051BB8">
      <w:pPr>
        <w:ind w:left="708"/>
        <w:rPr>
          <w:rFonts w:ascii="Times New Roman" w:hAnsi="Times New Roman" w:cs="Times New Roman"/>
          <w:b/>
          <w:sz w:val="28"/>
          <w:szCs w:val="28"/>
        </w:rPr>
      </w:pPr>
      <w:r w:rsidRPr="00051BB8">
        <w:rPr>
          <w:rFonts w:ascii="Times New Roman" w:hAnsi="Times New Roman" w:cs="Times New Roman"/>
          <w:b/>
          <w:sz w:val="28"/>
          <w:szCs w:val="28"/>
        </w:rPr>
        <w:t>Ipertensione notturna</w:t>
      </w:r>
      <w:r w:rsidR="00D378F6">
        <w:rPr>
          <w:rFonts w:ascii="Times New Roman" w:hAnsi="Times New Roman" w:cs="Times New Roman"/>
          <w:b/>
          <w:sz w:val="28"/>
          <w:szCs w:val="28"/>
        </w:rPr>
        <w:t xml:space="preserve"> e stato dipping………………………………...29</w:t>
      </w:r>
    </w:p>
    <w:p w:rsidR="007D24D4" w:rsidRPr="00051BB8" w:rsidRDefault="007D24D4" w:rsidP="00051BB8">
      <w:pPr>
        <w:ind w:left="708"/>
        <w:rPr>
          <w:rFonts w:ascii="Times New Roman" w:hAnsi="Times New Roman" w:cs="Times New Roman"/>
          <w:b/>
          <w:sz w:val="28"/>
          <w:szCs w:val="28"/>
        </w:rPr>
      </w:pPr>
      <w:r w:rsidRPr="00051BB8">
        <w:rPr>
          <w:rFonts w:ascii="Times New Roman" w:hAnsi="Times New Roman" w:cs="Times New Roman"/>
          <w:b/>
          <w:sz w:val="28"/>
          <w:szCs w:val="28"/>
        </w:rPr>
        <w:t>Valutazione del trattam</w:t>
      </w:r>
      <w:r w:rsidR="00D378F6">
        <w:rPr>
          <w:rFonts w:ascii="Times New Roman" w:hAnsi="Times New Roman" w:cs="Times New Roman"/>
          <w:b/>
          <w:sz w:val="28"/>
          <w:szCs w:val="28"/>
        </w:rPr>
        <w:t>ento antipertensivo…………………………..31</w:t>
      </w:r>
    </w:p>
    <w:p w:rsidR="007D24D4" w:rsidRPr="00D378F6" w:rsidRDefault="007D24D4" w:rsidP="00051BB8">
      <w:pPr>
        <w:pStyle w:val="Paragrafoelenco"/>
        <w:ind w:left="1416"/>
        <w:jc w:val="both"/>
        <w:rPr>
          <w:rFonts w:ascii="Times New Roman" w:eastAsia="Times New Roman" w:hAnsi="Times New Roman" w:cs="Times New Roman"/>
          <w:b/>
          <w:sz w:val="28"/>
          <w:szCs w:val="28"/>
          <w:lang w:eastAsia="it-IT"/>
        </w:rPr>
      </w:pPr>
      <w:r w:rsidRPr="00051BB8">
        <w:rPr>
          <w:rFonts w:ascii="Times New Roman" w:eastAsia="Times New Roman" w:hAnsi="Times New Roman" w:cs="Times New Roman"/>
          <w:b/>
          <w:i/>
          <w:sz w:val="24"/>
          <w:szCs w:val="24"/>
          <w:lang w:eastAsia="it-IT"/>
        </w:rPr>
        <w:t>Valutazione dell’efficacia del controllo pressorio</w:t>
      </w:r>
      <w:r w:rsidRPr="00051BB8">
        <w:rPr>
          <w:rFonts w:ascii="Times New Roman" w:eastAsia="Times New Roman" w:hAnsi="Times New Roman" w:cs="Times New Roman"/>
          <w:b/>
          <w:sz w:val="24"/>
          <w:szCs w:val="24"/>
          <w:lang w:eastAsia="it-IT"/>
        </w:rPr>
        <w:t>…………………………</w:t>
      </w:r>
      <w:r w:rsidR="00D378F6">
        <w:rPr>
          <w:rFonts w:ascii="Times New Roman" w:eastAsia="Times New Roman" w:hAnsi="Times New Roman" w:cs="Times New Roman"/>
          <w:b/>
          <w:sz w:val="24"/>
          <w:szCs w:val="24"/>
          <w:lang w:eastAsia="it-IT"/>
        </w:rPr>
        <w:t>..</w:t>
      </w:r>
      <w:r w:rsidR="00D378F6">
        <w:rPr>
          <w:rFonts w:ascii="Times New Roman" w:eastAsia="Times New Roman" w:hAnsi="Times New Roman" w:cs="Times New Roman"/>
          <w:b/>
          <w:sz w:val="28"/>
          <w:szCs w:val="28"/>
          <w:lang w:eastAsia="it-IT"/>
        </w:rPr>
        <w:t>31</w:t>
      </w:r>
    </w:p>
    <w:p w:rsidR="007D24D4" w:rsidRPr="00051BB8" w:rsidRDefault="007D24D4" w:rsidP="00051BB8">
      <w:pPr>
        <w:ind w:left="1416"/>
        <w:jc w:val="both"/>
        <w:rPr>
          <w:rFonts w:ascii="Times New Roman" w:eastAsia="Times New Roman" w:hAnsi="Times New Roman" w:cs="Times New Roman"/>
          <w:b/>
          <w:i/>
          <w:sz w:val="24"/>
          <w:szCs w:val="24"/>
          <w:lang w:eastAsia="it-IT"/>
        </w:rPr>
      </w:pPr>
      <w:r w:rsidRPr="00051BB8">
        <w:rPr>
          <w:rFonts w:ascii="Times New Roman" w:eastAsia="Times New Roman" w:hAnsi="Times New Roman" w:cs="Times New Roman"/>
          <w:b/>
          <w:i/>
          <w:sz w:val="24"/>
          <w:szCs w:val="24"/>
          <w:lang w:eastAsia="it-IT"/>
        </w:rPr>
        <w:t>Variabilità pressoria e trattamento</w:t>
      </w:r>
      <w:r w:rsidRPr="00051BB8">
        <w:rPr>
          <w:rFonts w:ascii="Times New Roman" w:eastAsia="Times New Roman" w:hAnsi="Times New Roman" w:cs="Times New Roman"/>
          <w:b/>
          <w:sz w:val="24"/>
          <w:szCs w:val="24"/>
          <w:lang w:eastAsia="it-IT"/>
        </w:rPr>
        <w:t>…………………………………………</w:t>
      </w:r>
      <w:r w:rsidR="00D378F6">
        <w:rPr>
          <w:rFonts w:ascii="Times New Roman" w:eastAsia="Times New Roman" w:hAnsi="Times New Roman" w:cs="Times New Roman"/>
          <w:b/>
          <w:sz w:val="24"/>
          <w:szCs w:val="24"/>
          <w:lang w:eastAsia="it-IT"/>
        </w:rPr>
        <w:t>..</w:t>
      </w:r>
      <w:r w:rsidR="00D378F6" w:rsidRPr="00D378F6">
        <w:rPr>
          <w:rFonts w:ascii="Times New Roman" w:eastAsia="Times New Roman" w:hAnsi="Times New Roman" w:cs="Times New Roman"/>
          <w:b/>
          <w:sz w:val="28"/>
          <w:szCs w:val="28"/>
          <w:lang w:eastAsia="it-IT"/>
        </w:rPr>
        <w:t>32</w:t>
      </w:r>
    </w:p>
    <w:p w:rsidR="007D24D4" w:rsidRPr="00051BB8" w:rsidRDefault="007D24D4" w:rsidP="00051BB8">
      <w:pPr>
        <w:ind w:left="1416"/>
        <w:jc w:val="both"/>
        <w:rPr>
          <w:rFonts w:ascii="Times New Roman" w:eastAsia="Times New Roman" w:hAnsi="Times New Roman" w:cs="Times New Roman"/>
          <w:b/>
          <w:i/>
          <w:sz w:val="24"/>
          <w:szCs w:val="24"/>
          <w:lang w:eastAsia="it-IT"/>
        </w:rPr>
      </w:pPr>
      <w:r w:rsidRPr="00051BB8">
        <w:rPr>
          <w:rFonts w:ascii="Times New Roman" w:eastAsia="Times New Roman" w:hAnsi="Times New Roman" w:cs="Times New Roman"/>
          <w:b/>
          <w:i/>
          <w:sz w:val="24"/>
          <w:szCs w:val="24"/>
          <w:lang w:eastAsia="it-IT"/>
        </w:rPr>
        <w:t>Ipertensione resistente</w:t>
      </w:r>
      <w:r w:rsidRPr="00051BB8">
        <w:rPr>
          <w:rFonts w:ascii="Times New Roman" w:eastAsia="Times New Roman" w:hAnsi="Times New Roman" w:cs="Times New Roman"/>
          <w:b/>
          <w:sz w:val="24"/>
          <w:szCs w:val="24"/>
          <w:lang w:eastAsia="it-IT"/>
        </w:rPr>
        <w:t>……………………………………………………</w:t>
      </w:r>
      <w:r w:rsidR="00D378F6">
        <w:rPr>
          <w:rFonts w:ascii="Times New Roman" w:eastAsia="Times New Roman" w:hAnsi="Times New Roman" w:cs="Times New Roman"/>
          <w:b/>
          <w:sz w:val="24"/>
          <w:szCs w:val="24"/>
          <w:lang w:eastAsia="it-IT"/>
        </w:rPr>
        <w:t>….</w:t>
      </w:r>
      <w:r w:rsidR="00D378F6" w:rsidRPr="00D378F6">
        <w:rPr>
          <w:rFonts w:ascii="Times New Roman" w:eastAsia="Times New Roman" w:hAnsi="Times New Roman" w:cs="Times New Roman"/>
          <w:b/>
          <w:sz w:val="28"/>
          <w:szCs w:val="28"/>
          <w:lang w:eastAsia="it-IT"/>
        </w:rPr>
        <w:t>33</w:t>
      </w:r>
    </w:p>
    <w:p w:rsidR="007D24D4" w:rsidRPr="00051BB8" w:rsidRDefault="007D24D4" w:rsidP="00051BB8">
      <w:pPr>
        <w:ind w:left="708"/>
        <w:rPr>
          <w:rFonts w:ascii="Times New Roman" w:hAnsi="Times New Roman" w:cs="Times New Roman"/>
          <w:b/>
          <w:sz w:val="28"/>
          <w:szCs w:val="28"/>
        </w:rPr>
      </w:pPr>
      <w:r w:rsidRPr="00051BB8">
        <w:rPr>
          <w:rFonts w:ascii="Times New Roman" w:hAnsi="Times New Roman" w:cs="Times New Roman"/>
          <w:b/>
          <w:sz w:val="28"/>
          <w:szCs w:val="28"/>
        </w:rPr>
        <w:t>Ipertensione</w:t>
      </w:r>
      <w:r w:rsidR="00D378F6">
        <w:rPr>
          <w:rFonts w:ascii="Times New Roman" w:hAnsi="Times New Roman" w:cs="Times New Roman"/>
          <w:b/>
          <w:sz w:val="28"/>
          <w:szCs w:val="28"/>
        </w:rPr>
        <w:t xml:space="preserve"> nell’anziano………………………………………………34</w:t>
      </w:r>
    </w:p>
    <w:p w:rsidR="007D24D4" w:rsidRPr="00051BB8" w:rsidRDefault="007D24D4" w:rsidP="00051BB8">
      <w:pPr>
        <w:ind w:left="708"/>
        <w:rPr>
          <w:rFonts w:ascii="Times New Roman" w:hAnsi="Times New Roman" w:cs="Times New Roman"/>
          <w:b/>
          <w:sz w:val="28"/>
          <w:szCs w:val="28"/>
        </w:rPr>
      </w:pPr>
      <w:r w:rsidRPr="00051BB8">
        <w:rPr>
          <w:rFonts w:ascii="Times New Roman" w:hAnsi="Times New Roman" w:cs="Times New Roman"/>
          <w:b/>
          <w:sz w:val="28"/>
          <w:szCs w:val="28"/>
        </w:rPr>
        <w:t>Valutazione dell’iperte</w:t>
      </w:r>
      <w:r w:rsidR="00D378F6">
        <w:rPr>
          <w:rFonts w:ascii="Times New Roman" w:hAnsi="Times New Roman" w:cs="Times New Roman"/>
          <w:b/>
          <w:sz w:val="28"/>
          <w:szCs w:val="28"/>
        </w:rPr>
        <w:t>nsione in gravidanza………………………….35</w:t>
      </w:r>
    </w:p>
    <w:p w:rsidR="007D24D4" w:rsidRPr="00051BB8" w:rsidRDefault="007D24D4" w:rsidP="00051BB8">
      <w:pPr>
        <w:ind w:left="708"/>
        <w:rPr>
          <w:rFonts w:ascii="Times New Roman" w:hAnsi="Times New Roman" w:cs="Times New Roman"/>
          <w:b/>
          <w:sz w:val="28"/>
          <w:szCs w:val="28"/>
        </w:rPr>
      </w:pPr>
      <w:r w:rsidRPr="00051BB8">
        <w:rPr>
          <w:rFonts w:ascii="Times New Roman" w:hAnsi="Times New Roman" w:cs="Times New Roman"/>
          <w:b/>
          <w:sz w:val="28"/>
          <w:szCs w:val="28"/>
        </w:rPr>
        <w:t xml:space="preserve">Valutazione dell’ipertensione nei </w:t>
      </w:r>
      <w:r w:rsidR="00D378F6">
        <w:rPr>
          <w:rFonts w:ascii="Times New Roman" w:hAnsi="Times New Roman" w:cs="Times New Roman"/>
          <w:b/>
          <w:sz w:val="28"/>
          <w:szCs w:val="28"/>
        </w:rPr>
        <w:t>pazienti ad alto rischio…………...36</w:t>
      </w:r>
    </w:p>
    <w:p w:rsidR="007D24D4" w:rsidRPr="00D378F6" w:rsidRDefault="007D24D4" w:rsidP="00051BB8">
      <w:pPr>
        <w:ind w:left="1416"/>
        <w:rPr>
          <w:rFonts w:ascii="Times New Roman" w:hAnsi="Times New Roman" w:cs="Times New Roman"/>
          <w:b/>
          <w:sz w:val="28"/>
          <w:szCs w:val="28"/>
        </w:rPr>
      </w:pPr>
      <w:r w:rsidRPr="00051BB8">
        <w:rPr>
          <w:rFonts w:ascii="Times New Roman" w:hAnsi="Times New Roman" w:cs="Times New Roman"/>
          <w:b/>
          <w:i/>
          <w:sz w:val="24"/>
          <w:szCs w:val="24"/>
        </w:rPr>
        <w:t>Pazienti diabetici</w:t>
      </w:r>
      <w:r w:rsidR="00D378F6">
        <w:rPr>
          <w:rFonts w:ascii="Times New Roman" w:hAnsi="Times New Roman" w:cs="Times New Roman"/>
          <w:b/>
          <w:sz w:val="24"/>
          <w:szCs w:val="24"/>
        </w:rPr>
        <w:t>……………………………………………………………..</w:t>
      </w:r>
      <w:r w:rsidR="00D378F6">
        <w:rPr>
          <w:rFonts w:ascii="Times New Roman" w:hAnsi="Times New Roman" w:cs="Times New Roman"/>
          <w:b/>
          <w:sz w:val="28"/>
          <w:szCs w:val="28"/>
        </w:rPr>
        <w:t>36</w:t>
      </w:r>
    </w:p>
    <w:p w:rsidR="007D24D4" w:rsidRPr="00D378F6" w:rsidRDefault="007D24D4" w:rsidP="00051BB8">
      <w:pPr>
        <w:ind w:left="1416"/>
        <w:rPr>
          <w:rFonts w:ascii="Times New Roman" w:hAnsi="Times New Roman" w:cs="Times New Roman"/>
          <w:b/>
          <w:sz w:val="28"/>
          <w:szCs w:val="28"/>
        </w:rPr>
      </w:pPr>
      <w:r w:rsidRPr="00051BB8">
        <w:rPr>
          <w:rFonts w:ascii="Times New Roman" w:hAnsi="Times New Roman" w:cs="Times New Roman"/>
          <w:b/>
          <w:i/>
          <w:sz w:val="24"/>
          <w:szCs w:val="24"/>
        </w:rPr>
        <w:t>Pazienti con pregresso stroke</w:t>
      </w:r>
      <w:r w:rsidRPr="00051BB8">
        <w:rPr>
          <w:rFonts w:ascii="Times New Roman" w:hAnsi="Times New Roman" w:cs="Times New Roman"/>
          <w:b/>
          <w:sz w:val="24"/>
          <w:szCs w:val="24"/>
        </w:rPr>
        <w:t>……………………………………………</w:t>
      </w:r>
      <w:r w:rsidR="00D378F6">
        <w:rPr>
          <w:rFonts w:ascii="Times New Roman" w:hAnsi="Times New Roman" w:cs="Times New Roman"/>
          <w:b/>
          <w:sz w:val="24"/>
          <w:szCs w:val="24"/>
        </w:rPr>
        <w:t>…..</w:t>
      </w:r>
      <w:r w:rsidR="00D378F6">
        <w:rPr>
          <w:rFonts w:ascii="Times New Roman" w:hAnsi="Times New Roman" w:cs="Times New Roman"/>
          <w:b/>
          <w:sz w:val="28"/>
          <w:szCs w:val="28"/>
        </w:rPr>
        <w:t>37</w:t>
      </w:r>
    </w:p>
    <w:p w:rsidR="007D24D4" w:rsidRPr="00D378F6" w:rsidRDefault="007D24D4" w:rsidP="00051BB8">
      <w:pPr>
        <w:ind w:left="1416"/>
        <w:rPr>
          <w:rFonts w:ascii="Times New Roman" w:hAnsi="Times New Roman" w:cs="Times New Roman"/>
          <w:b/>
          <w:sz w:val="28"/>
          <w:szCs w:val="28"/>
        </w:rPr>
      </w:pPr>
      <w:r w:rsidRPr="00051BB8">
        <w:rPr>
          <w:rFonts w:ascii="Times New Roman" w:hAnsi="Times New Roman" w:cs="Times New Roman"/>
          <w:b/>
          <w:i/>
          <w:sz w:val="24"/>
          <w:szCs w:val="24"/>
        </w:rPr>
        <w:t>Pazienti con malattia renale cronica</w:t>
      </w:r>
      <w:r w:rsidR="00D378F6">
        <w:rPr>
          <w:rFonts w:ascii="Times New Roman" w:hAnsi="Times New Roman" w:cs="Times New Roman"/>
          <w:b/>
          <w:sz w:val="24"/>
          <w:szCs w:val="24"/>
        </w:rPr>
        <w:t>………………………………………...</w:t>
      </w:r>
      <w:r w:rsidR="00D378F6">
        <w:rPr>
          <w:rFonts w:ascii="Times New Roman" w:hAnsi="Times New Roman" w:cs="Times New Roman"/>
          <w:b/>
          <w:sz w:val="28"/>
          <w:szCs w:val="28"/>
        </w:rPr>
        <w:t>37</w:t>
      </w:r>
    </w:p>
    <w:p w:rsidR="007D24D4" w:rsidRPr="00051BB8" w:rsidRDefault="007D24D4" w:rsidP="00051BB8">
      <w:pPr>
        <w:ind w:left="708"/>
        <w:rPr>
          <w:rFonts w:ascii="Times New Roman" w:hAnsi="Times New Roman" w:cs="Times New Roman"/>
          <w:b/>
          <w:sz w:val="28"/>
          <w:szCs w:val="28"/>
        </w:rPr>
      </w:pPr>
      <w:r w:rsidRPr="00051BB8">
        <w:rPr>
          <w:rFonts w:ascii="Times New Roman" w:hAnsi="Times New Roman" w:cs="Times New Roman"/>
          <w:b/>
          <w:sz w:val="28"/>
          <w:szCs w:val="28"/>
        </w:rPr>
        <w:t>Diagnosi di i</w:t>
      </w:r>
      <w:r w:rsidR="00D378F6">
        <w:rPr>
          <w:rFonts w:ascii="Times New Roman" w:hAnsi="Times New Roman" w:cs="Times New Roman"/>
          <w:b/>
          <w:sz w:val="28"/>
          <w:szCs w:val="28"/>
        </w:rPr>
        <w:t>potensione………………………………………………...38</w:t>
      </w:r>
    </w:p>
    <w:p w:rsidR="007D24D4" w:rsidRPr="00051BB8" w:rsidRDefault="007D24D4" w:rsidP="00051BB8">
      <w:pPr>
        <w:ind w:left="708"/>
        <w:rPr>
          <w:rFonts w:ascii="Times New Roman" w:hAnsi="Times New Roman" w:cs="Times New Roman"/>
          <w:b/>
          <w:sz w:val="28"/>
          <w:szCs w:val="28"/>
        </w:rPr>
      </w:pPr>
      <w:r w:rsidRPr="00051BB8">
        <w:rPr>
          <w:rFonts w:ascii="Times New Roman" w:hAnsi="Times New Roman" w:cs="Times New Roman"/>
          <w:b/>
          <w:sz w:val="28"/>
          <w:szCs w:val="28"/>
        </w:rPr>
        <w:t>Ipertensio</w:t>
      </w:r>
      <w:r w:rsidR="00D378F6">
        <w:rPr>
          <w:rFonts w:ascii="Times New Roman" w:hAnsi="Times New Roman" w:cs="Times New Roman"/>
          <w:b/>
          <w:sz w:val="28"/>
          <w:szCs w:val="28"/>
        </w:rPr>
        <w:t>ne endocrina…………………………………………………38</w:t>
      </w:r>
    </w:p>
    <w:p w:rsidR="007D24D4" w:rsidRPr="00051BB8" w:rsidRDefault="007D24D4" w:rsidP="00051BB8">
      <w:pPr>
        <w:rPr>
          <w:rFonts w:ascii="Times New Roman" w:eastAsia="Times New Roman" w:hAnsi="Times New Roman" w:cs="Times New Roman"/>
          <w:b/>
          <w:sz w:val="28"/>
          <w:szCs w:val="28"/>
          <w:lang w:eastAsia="it-IT"/>
        </w:rPr>
      </w:pPr>
      <w:r w:rsidRPr="00051BB8">
        <w:rPr>
          <w:rFonts w:ascii="Times New Roman" w:eastAsia="Times New Roman" w:hAnsi="Times New Roman" w:cs="Times New Roman"/>
          <w:b/>
          <w:sz w:val="28"/>
          <w:szCs w:val="28"/>
          <w:lang w:eastAsia="it-IT"/>
        </w:rPr>
        <w:lastRenderedPageBreak/>
        <w:t>VALORE PROGNOSTICO DELLA FREQUENZA CARDIACA VALUTATA TRAMITE ABPM………</w:t>
      </w:r>
      <w:r w:rsidR="00D378F6">
        <w:rPr>
          <w:rFonts w:ascii="Times New Roman" w:eastAsia="Times New Roman" w:hAnsi="Times New Roman" w:cs="Times New Roman"/>
          <w:b/>
          <w:sz w:val="28"/>
          <w:szCs w:val="28"/>
          <w:lang w:eastAsia="it-IT"/>
        </w:rPr>
        <w:t>……………………………………..38</w:t>
      </w:r>
    </w:p>
    <w:p w:rsidR="007D24D4" w:rsidRPr="00051BB8" w:rsidRDefault="007D24D4" w:rsidP="00051BB8">
      <w:pPr>
        <w:rPr>
          <w:rFonts w:ascii="Times New Roman" w:eastAsia="Times New Roman" w:hAnsi="Times New Roman" w:cs="Times New Roman"/>
          <w:b/>
          <w:sz w:val="28"/>
          <w:szCs w:val="28"/>
          <w:lang w:eastAsia="it-IT"/>
        </w:rPr>
      </w:pPr>
      <w:r w:rsidRPr="00051BB8">
        <w:rPr>
          <w:rFonts w:ascii="Times New Roman" w:eastAsia="Times New Roman" w:hAnsi="Times New Roman" w:cs="Times New Roman"/>
          <w:b/>
          <w:sz w:val="28"/>
          <w:szCs w:val="28"/>
          <w:lang w:eastAsia="it-IT"/>
        </w:rPr>
        <w:t>USO DEL’ ABPM NEL FOLLOW UP</w:t>
      </w:r>
      <w:r w:rsidR="00D378F6">
        <w:rPr>
          <w:rFonts w:ascii="Times New Roman" w:eastAsia="Times New Roman" w:hAnsi="Times New Roman" w:cs="Times New Roman"/>
          <w:b/>
          <w:sz w:val="28"/>
          <w:szCs w:val="28"/>
          <w:lang w:eastAsia="it-IT"/>
        </w:rPr>
        <w:t>……………………………………...39</w:t>
      </w:r>
    </w:p>
    <w:p w:rsidR="007D24D4" w:rsidRPr="00051BB8" w:rsidRDefault="007D24D4" w:rsidP="00051BB8">
      <w:pPr>
        <w:rPr>
          <w:rFonts w:ascii="Times New Roman" w:hAnsi="Times New Roman" w:cs="Times New Roman"/>
          <w:b/>
          <w:sz w:val="28"/>
          <w:szCs w:val="28"/>
        </w:rPr>
      </w:pPr>
      <w:r w:rsidRPr="00051BB8">
        <w:rPr>
          <w:rFonts w:ascii="Times New Roman" w:hAnsi="Times New Roman" w:cs="Times New Roman"/>
          <w:b/>
          <w:sz w:val="28"/>
          <w:szCs w:val="28"/>
        </w:rPr>
        <w:t>CONFRONTO TRA METODICHE DI MISURAZIONE DELLA PRESSIONE ARTERIOSA</w:t>
      </w:r>
      <w:r w:rsidR="00D378F6">
        <w:rPr>
          <w:rFonts w:ascii="Times New Roman" w:hAnsi="Times New Roman" w:cs="Times New Roman"/>
          <w:b/>
          <w:sz w:val="28"/>
          <w:szCs w:val="28"/>
        </w:rPr>
        <w:t>…………………………………………………..40</w:t>
      </w:r>
    </w:p>
    <w:p w:rsidR="007D24D4" w:rsidRPr="00051BB8" w:rsidRDefault="007D24D4" w:rsidP="00051BB8">
      <w:pPr>
        <w:rPr>
          <w:rFonts w:ascii="Times New Roman" w:hAnsi="Times New Roman" w:cs="Times New Roman"/>
          <w:b/>
          <w:sz w:val="28"/>
          <w:szCs w:val="28"/>
        </w:rPr>
      </w:pPr>
      <w:r w:rsidRPr="00051BB8">
        <w:rPr>
          <w:rFonts w:ascii="Times New Roman" w:hAnsi="Times New Roman" w:cs="Times New Roman"/>
          <w:b/>
          <w:sz w:val="28"/>
          <w:szCs w:val="28"/>
        </w:rPr>
        <w:t>VALORI SOGLIA PER LA DIAGNOSI DI IPERTENSIONE</w:t>
      </w:r>
      <w:r w:rsidR="007F7E7B" w:rsidRPr="00051BB8">
        <w:rPr>
          <w:rFonts w:ascii="Times New Roman" w:hAnsi="Times New Roman" w:cs="Times New Roman"/>
          <w:b/>
          <w:sz w:val="28"/>
          <w:szCs w:val="28"/>
        </w:rPr>
        <w:t xml:space="preserve"> ARTERIOSA…………………………………………………………………</w:t>
      </w:r>
      <w:r w:rsidR="00D378F6">
        <w:rPr>
          <w:rFonts w:ascii="Times New Roman" w:hAnsi="Times New Roman" w:cs="Times New Roman"/>
          <w:b/>
          <w:sz w:val="28"/>
          <w:szCs w:val="28"/>
        </w:rPr>
        <w:t>.42</w:t>
      </w:r>
    </w:p>
    <w:p w:rsidR="007D24D4" w:rsidRPr="00051BB8" w:rsidRDefault="007D24D4" w:rsidP="00051BB8">
      <w:pPr>
        <w:rPr>
          <w:rFonts w:ascii="Times New Roman" w:eastAsia="Times New Roman" w:hAnsi="Times New Roman" w:cs="Times New Roman"/>
          <w:b/>
          <w:sz w:val="28"/>
          <w:szCs w:val="28"/>
          <w:lang w:eastAsia="it-IT"/>
        </w:rPr>
      </w:pPr>
      <w:r w:rsidRPr="00051BB8">
        <w:rPr>
          <w:rFonts w:ascii="Times New Roman" w:eastAsia="Times New Roman" w:hAnsi="Times New Roman" w:cs="Times New Roman"/>
          <w:b/>
          <w:sz w:val="28"/>
          <w:szCs w:val="28"/>
          <w:lang w:eastAsia="it-IT"/>
        </w:rPr>
        <w:t>L’UTILIZZO DELL’ABPM IN MEDICINA GENERALE</w:t>
      </w:r>
      <w:r w:rsidR="00D378F6">
        <w:rPr>
          <w:rFonts w:ascii="Times New Roman" w:eastAsia="Times New Roman" w:hAnsi="Times New Roman" w:cs="Times New Roman"/>
          <w:b/>
          <w:sz w:val="28"/>
          <w:szCs w:val="28"/>
          <w:lang w:eastAsia="it-IT"/>
        </w:rPr>
        <w:t>……………….43</w:t>
      </w:r>
    </w:p>
    <w:p w:rsidR="007D24D4" w:rsidRPr="00051BB8" w:rsidRDefault="007D24D4" w:rsidP="00051BB8">
      <w:pPr>
        <w:jc w:val="both"/>
        <w:rPr>
          <w:rFonts w:ascii="Times New Roman" w:hAnsi="Times New Roman" w:cs="Times New Roman"/>
          <w:b/>
          <w:sz w:val="32"/>
          <w:szCs w:val="32"/>
        </w:rPr>
      </w:pPr>
      <w:r w:rsidRPr="00051BB8">
        <w:rPr>
          <w:rFonts w:ascii="Times New Roman" w:hAnsi="Times New Roman" w:cs="Times New Roman"/>
          <w:b/>
          <w:sz w:val="32"/>
          <w:szCs w:val="32"/>
        </w:rPr>
        <w:t>Capitolo 2 Studio osservazionale</w:t>
      </w:r>
    </w:p>
    <w:p w:rsidR="007D24D4" w:rsidRPr="00051BB8" w:rsidRDefault="007D24D4" w:rsidP="00051BB8">
      <w:pPr>
        <w:rPr>
          <w:rFonts w:ascii="Times New Roman" w:hAnsi="Times New Roman" w:cs="Times New Roman"/>
          <w:b/>
          <w:sz w:val="28"/>
          <w:szCs w:val="28"/>
        </w:rPr>
      </w:pPr>
      <w:r w:rsidRPr="00051BB8">
        <w:rPr>
          <w:rFonts w:ascii="Times New Roman" w:hAnsi="Times New Roman" w:cs="Times New Roman"/>
          <w:b/>
          <w:sz w:val="28"/>
          <w:szCs w:val="28"/>
        </w:rPr>
        <w:t>SCOPO DELLA TESI</w:t>
      </w:r>
      <w:r w:rsidR="00D378F6">
        <w:rPr>
          <w:rFonts w:ascii="Times New Roman" w:hAnsi="Times New Roman" w:cs="Times New Roman"/>
          <w:b/>
          <w:sz w:val="28"/>
          <w:szCs w:val="28"/>
        </w:rPr>
        <w:t>………………………………………………………..48</w:t>
      </w:r>
    </w:p>
    <w:p w:rsidR="007D24D4" w:rsidRPr="00051BB8" w:rsidRDefault="007D24D4" w:rsidP="00051BB8">
      <w:pPr>
        <w:rPr>
          <w:rFonts w:ascii="Times New Roman" w:hAnsi="Times New Roman" w:cs="Times New Roman"/>
          <w:b/>
          <w:sz w:val="28"/>
          <w:szCs w:val="28"/>
        </w:rPr>
      </w:pPr>
      <w:r w:rsidRPr="00051BB8">
        <w:rPr>
          <w:rFonts w:ascii="Times New Roman" w:hAnsi="Times New Roman" w:cs="Times New Roman"/>
          <w:b/>
          <w:sz w:val="28"/>
          <w:szCs w:val="28"/>
        </w:rPr>
        <w:t>MATERIALI E METODI</w:t>
      </w:r>
      <w:r w:rsidR="00D378F6">
        <w:rPr>
          <w:rFonts w:ascii="Times New Roman" w:hAnsi="Times New Roman" w:cs="Times New Roman"/>
          <w:b/>
          <w:sz w:val="28"/>
          <w:szCs w:val="28"/>
        </w:rPr>
        <w:t>……………………………………………………49</w:t>
      </w:r>
    </w:p>
    <w:p w:rsidR="007D24D4" w:rsidRPr="00051BB8" w:rsidRDefault="007D24D4" w:rsidP="00051BB8">
      <w:pPr>
        <w:rPr>
          <w:rFonts w:ascii="Times New Roman" w:hAnsi="Times New Roman" w:cs="Times New Roman"/>
          <w:b/>
          <w:color w:val="000000" w:themeColor="text1"/>
          <w:sz w:val="28"/>
          <w:szCs w:val="28"/>
        </w:rPr>
      </w:pPr>
      <w:r w:rsidRPr="00051BB8">
        <w:rPr>
          <w:rFonts w:ascii="Times New Roman" w:hAnsi="Times New Roman" w:cs="Times New Roman"/>
          <w:b/>
          <w:sz w:val="28"/>
          <w:szCs w:val="28"/>
        </w:rPr>
        <w:t>RISULTATI…………………………………………………………………</w:t>
      </w:r>
      <w:r w:rsidR="00D378F6">
        <w:rPr>
          <w:rFonts w:ascii="Times New Roman" w:hAnsi="Times New Roman" w:cs="Times New Roman"/>
          <w:b/>
          <w:sz w:val="28"/>
          <w:szCs w:val="28"/>
        </w:rPr>
        <w:t>...50</w:t>
      </w:r>
    </w:p>
    <w:p w:rsidR="007D24D4" w:rsidRPr="00051BB8" w:rsidRDefault="007D24D4" w:rsidP="00051BB8">
      <w:pPr>
        <w:rPr>
          <w:rFonts w:ascii="Times New Roman" w:hAnsi="Times New Roman" w:cs="Times New Roman"/>
          <w:b/>
          <w:sz w:val="28"/>
          <w:szCs w:val="28"/>
        </w:rPr>
      </w:pPr>
      <w:r w:rsidRPr="00051BB8">
        <w:rPr>
          <w:rFonts w:ascii="Times New Roman" w:hAnsi="Times New Roman" w:cs="Times New Roman"/>
          <w:b/>
          <w:sz w:val="28"/>
          <w:szCs w:val="28"/>
        </w:rPr>
        <w:t>DISCUSSIONE</w:t>
      </w:r>
      <w:r w:rsidR="00D378F6">
        <w:rPr>
          <w:rFonts w:ascii="Times New Roman" w:hAnsi="Times New Roman" w:cs="Times New Roman"/>
          <w:b/>
          <w:sz w:val="28"/>
          <w:szCs w:val="28"/>
        </w:rPr>
        <w:t>………………………………………………………………..50</w:t>
      </w:r>
    </w:p>
    <w:p w:rsidR="00051BB8" w:rsidRDefault="007D24D4" w:rsidP="00051BB8">
      <w:pPr>
        <w:rPr>
          <w:rFonts w:ascii="Times New Roman" w:hAnsi="Times New Roman" w:cs="Times New Roman"/>
          <w:b/>
          <w:sz w:val="28"/>
          <w:szCs w:val="28"/>
        </w:rPr>
      </w:pPr>
      <w:r w:rsidRPr="00051BB8">
        <w:rPr>
          <w:rFonts w:ascii="Times New Roman" w:hAnsi="Times New Roman" w:cs="Times New Roman"/>
          <w:b/>
          <w:sz w:val="28"/>
          <w:szCs w:val="28"/>
        </w:rPr>
        <w:t>CONCLUSIONI</w:t>
      </w:r>
      <w:r w:rsidR="00D378F6">
        <w:rPr>
          <w:rFonts w:ascii="Times New Roman" w:hAnsi="Times New Roman" w:cs="Times New Roman"/>
          <w:b/>
          <w:sz w:val="28"/>
          <w:szCs w:val="28"/>
        </w:rPr>
        <w:t>………………………………………………………………51</w:t>
      </w:r>
    </w:p>
    <w:p w:rsidR="00051BB8" w:rsidRDefault="00051BB8" w:rsidP="00051BB8">
      <w:pPr>
        <w:rPr>
          <w:rFonts w:ascii="Times New Roman" w:hAnsi="Times New Roman" w:cs="Times New Roman"/>
          <w:b/>
          <w:sz w:val="28"/>
          <w:szCs w:val="28"/>
        </w:rPr>
      </w:pPr>
      <w:r>
        <w:rPr>
          <w:rFonts w:ascii="Times New Roman" w:hAnsi="Times New Roman" w:cs="Times New Roman"/>
          <w:b/>
          <w:sz w:val="28"/>
          <w:szCs w:val="28"/>
        </w:rPr>
        <w:t>TABELLE E FIGURE………………………………………………………</w:t>
      </w:r>
      <w:r w:rsidR="00D378F6">
        <w:rPr>
          <w:rFonts w:ascii="Times New Roman" w:hAnsi="Times New Roman" w:cs="Times New Roman"/>
          <w:b/>
          <w:sz w:val="28"/>
          <w:szCs w:val="28"/>
        </w:rPr>
        <w:t>..52</w:t>
      </w:r>
    </w:p>
    <w:p w:rsidR="00051BB8" w:rsidRPr="00051BB8" w:rsidRDefault="00051BB8" w:rsidP="00051BB8">
      <w:pPr>
        <w:rPr>
          <w:rFonts w:ascii="Times New Roman" w:hAnsi="Times New Roman" w:cs="Times New Roman"/>
          <w:b/>
          <w:sz w:val="28"/>
          <w:szCs w:val="28"/>
        </w:rPr>
      </w:pPr>
      <w:r>
        <w:rPr>
          <w:rFonts w:ascii="Times New Roman" w:hAnsi="Times New Roman" w:cs="Times New Roman"/>
          <w:b/>
          <w:sz w:val="28"/>
          <w:szCs w:val="28"/>
        </w:rPr>
        <w:t>BIBLIOGRAFIA……………………………………………………………</w:t>
      </w:r>
      <w:r w:rsidR="00D378F6">
        <w:rPr>
          <w:rFonts w:ascii="Times New Roman" w:hAnsi="Times New Roman" w:cs="Times New Roman"/>
          <w:b/>
          <w:sz w:val="28"/>
          <w:szCs w:val="28"/>
        </w:rPr>
        <w:t>...58</w:t>
      </w:r>
    </w:p>
    <w:p w:rsidR="00051BB8" w:rsidRDefault="00051BB8" w:rsidP="007D21CB">
      <w:pPr>
        <w:spacing w:line="360" w:lineRule="auto"/>
        <w:jc w:val="both"/>
        <w:rPr>
          <w:rFonts w:ascii="Times New Roman" w:hAnsi="Times New Roman" w:cs="Times New Roman"/>
          <w:b/>
          <w:sz w:val="48"/>
          <w:szCs w:val="48"/>
          <w:u w:val="single"/>
        </w:rPr>
      </w:pPr>
    </w:p>
    <w:p w:rsidR="00051BB8" w:rsidRDefault="00051BB8" w:rsidP="007D21CB">
      <w:pPr>
        <w:spacing w:line="360" w:lineRule="auto"/>
        <w:jc w:val="both"/>
        <w:rPr>
          <w:rFonts w:ascii="Times New Roman" w:hAnsi="Times New Roman" w:cs="Times New Roman"/>
          <w:b/>
          <w:sz w:val="48"/>
          <w:szCs w:val="48"/>
          <w:u w:val="single"/>
        </w:rPr>
      </w:pPr>
    </w:p>
    <w:p w:rsidR="00051BB8" w:rsidRDefault="00051BB8" w:rsidP="007D21CB">
      <w:pPr>
        <w:spacing w:line="360" w:lineRule="auto"/>
        <w:jc w:val="both"/>
        <w:rPr>
          <w:rFonts w:ascii="Times New Roman" w:hAnsi="Times New Roman" w:cs="Times New Roman"/>
          <w:b/>
          <w:sz w:val="48"/>
          <w:szCs w:val="48"/>
          <w:u w:val="single"/>
        </w:rPr>
      </w:pPr>
    </w:p>
    <w:p w:rsidR="00051BB8" w:rsidRDefault="00051BB8" w:rsidP="007D21CB">
      <w:pPr>
        <w:spacing w:line="360" w:lineRule="auto"/>
        <w:jc w:val="both"/>
        <w:rPr>
          <w:rFonts w:ascii="Times New Roman" w:hAnsi="Times New Roman" w:cs="Times New Roman"/>
          <w:b/>
          <w:sz w:val="48"/>
          <w:szCs w:val="48"/>
          <w:u w:val="single"/>
        </w:rPr>
      </w:pPr>
    </w:p>
    <w:p w:rsidR="002801E8" w:rsidRDefault="002801E8" w:rsidP="007D21CB">
      <w:pPr>
        <w:spacing w:line="360" w:lineRule="auto"/>
        <w:jc w:val="both"/>
        <w:rPr>
          <w:rFonts w:ascii="Times New Roman" w:hAnsi="Times New Roman" w:cs="Times New Roman"/>
          <w:b/>
          <w:sz w:val="48"/>
          <w:szCs w:val="48"/>
          <w:u w:val="single"/>
        </w:rPr>
        <w:sectPr w:rsidR="002801E8" w:rsidSect="00C13910">
          <w:footerReference w:type="default" r:id="rId8"/>
          <w:pgSz w:w="11906" w:h="16838"/>
          <w:pgMar w:top="1418" w:right="1418" w:bottom="1418" w:left="1418" w:header="709" w:footer="709" w:gutter="0"/>
          <w:pgNumType w:fmt="upperRoman"/>
          <w:cols w:space="708"/>
          <w:docGrid w:linePitch="360"/>
        </w:sectPr>
      </w:pPr>
    </w:p>
    <w:p w:rsidR="0025742C" w:rsidRPr="007D21CB" w:rsidRDefault="00A63118" w:rsidP="007D21CB">
      <w:pPr>
        <w:spacing w:line="360" w:lineRule="auto"/>
        <w:jc w:val="both"/>
        <w:rPr>
          <w:rFonts w:ascii="Times New Roman" w:hAnsi="Times New Roman" w:cs="Times New Roman"/>
          <w:b/>
          <w:sz w:val="48"/>
          <w:szCs w:val="48"/>
          <w:u w:val="single"/>
        </w:rPr>
      </w:pPr>
      <w:r w:rsidRPr="007D21CB">
        <w:rPr>
          <w:rFonts w:ascii="Times New Roman" w:hAnsi="Times New Roman" w:cs="Times New Roman"/>
          <w:b/>
          <w:sz w:val="48"/>
          <w:szCs w:val="48"/>
          <w:u w:val="single"/>
        </w:rPr>
        <w:lastRenderedPageBreak/>
        <w:t>Capitolo 1</w:t>
      </w:r>
      <w:r w:rsidR="00B8670B" w:rsidRPr="007D21CB">
        <w:rPr>
          <w:rFonts w:ascii="Times New Roman" w:hAnsi="Times New Roman" w:cs="Times New Roman"/>
          <w:b/>
          <w:sz w:val="48"/>
          <w:szCs w:val="48"/>
          <w:u w:val="single"/>
        </w:rPr>
        <w:t xml:space="preserve"> Introduzione</w:t>
      </w:r>
    </w:p>
    <w:p w:rsidR="00A71487" w:rsidRPr="007D21CB" w:rsidRDefault="007C4A79" w:rsidP="007D21CB">
      <w:pPr>
        <w:spacing w:line="360" w:lineRule="auto"/>
        <w:jc w:val="both"/>
        <w:rPr>
          <w:rFonts w:ascii="Times New Roman" w:hAnsi="Times New Roman" w:cs="Times New Roman"/>
          <w:sz w:val="24"/>
          <w:szCs w:val="24"/>
        </w:rPr>
      </w:pPr>
      <w:r w:rsidRPr="007D21CB">
        <w:rPr>
          <w:rFonts w:ascii="Times New Roman" w:hAnsi="Times New Roman" w:cs="Times New Roman"/>
          <w:sz w:val="24"/>
          <w:szCs w:val="24"/>
        </w:rPr>
        <w:t>L</w:t>
      </w:r>
      <w:r w:rsidR="001635D3" w:rsidRPr="007D21CB">
        <w:rPr>
          <w:rFonts w:ascii="Times New Roman" w:hAnsi="Times New Roman" w:cs="Times New Roman"/>
          <w:sz w:val="24"/>
          <w:szCs w:val="24"/>
        </w:rPr>
        <w:t xml:space="preserve">’ipertensione </w:t>
      </w:r>
      <w:r w:rsidRPr="007D21CB">
        <w:rPr>
          <w:rFonts w:ascii="Times New Roman" w:hAnsi="Times New Roman" w:cs="Times New Roman"/>
          <w:sz w:val="24"/>
          <w:szCs w:val="24"/>
        </w:rPr>
        <w:t>arteri</w:t>
      </w:r>
      <w:r w:rsidR="001635D3" w:rsidRPr="007D21CB">
        <w:rPr>
          <w:rFonts w:ascii="Times New Roman" w:hAnsi="Times New Roman" w:cs="Times New Roman"/>
          <w:sz w:val="24"/>
          <w:szCs w:val="24"/>
        </w:rPr>
        <w:t xml:space="preserve">osa </w:t>
      </w:r>
      <w:r w:rsidR="00A63118" w:rsidRPr="007D21CB">
        <w:rPr>
          <w:rFonts w:ascii="Times New Roman" w:hAnsi="Times New Roman" w:cs="Times New Roman"/>
          <w:sz w:val="24"/>
          <w:szCs w:val="24"/>
        </w:rPr>
        <w:t xml:space="preserve">(IA) </w:t>
      </w:r>
      <w:r w:rsidR="001635D3" w:rsidRPr="007D21CB">
        <w:rPr>
          <w:rFonts w:ascii="Times New Roman" w:hAnsi="Times New Roman" w:cs="Times New Roman"/>
          <w:sz w:val="24"/>
          <w:szCs w:val="24"/>
        </w:rPr>
        <w:t>rappresenta il più importante fattore di rischio</w:t>
      </w:r>
      <w:r w:rsidR="00375656" w:rsidRPr="007D21CB">
        <w:rPr>
          <w:rFonts w:ascii="Times New Roman" w:hAnsi="Times New Roman" w:cs="Times New Roman"/>
          <w:sz w:val="24"/>
          <w:szCs w:val="24"/>
        </w:rPr>
        <w:t xml:space="preserve"> cardiovascolare</w:t>
      </w:r>
      <w:r w:rsidR="001635D3" w:rsidRPr="007D21CB">
        <w:rPr>
          <w:rFonts w:ascii="Times New Roman" w:hAnsi="Times New Roman" w:cs="Times New Roman"/>
          <w:sz w:val="24"/>
          <w:szCs w:val="24"/>
        </w:rPr>
        <w:t xml:space="preserve"> modiﬁcabile. </w:t>
      </w:r>
      <w:r w:rsidR="00375656" w:rsidRPr="007D21CB">
        <w:rPr>
          <w:rFonts w:ascii="Times New Roman" w:hAnsi="Times New Roman" w:cs="Times New Roman"/>
          <w:sz w:val="24"/>
          <w:szCs w:val="24"/>
        </w:rPr>
        <w:t xml:space="preserve">La pressione clinica mostra infatti una relazione continua ed indipendente con l’incidenza di alcuni eventi CV (ictus, infarto miocardico, morte improvvisa, scompenso cardiaco ed arteriopatia periferica) così come </w:t>
      </w:r>
      <w:r w:rsidR="00A77B76" w:rsidRPr="007D21CB">
        <w:rPr>
          <w:rFonts w:ascii="Times New Roman" w:hAnsi="Times New Roman" w:cs="Times New Roman"/>
          <w:sz w:val="24"/>
          <w:szCs w:val="24"/>
        </w:rPr>
        <w:t xml:space="preserve">con </w:t>
      </w:r>
      <w:r w:rsidR="00375656" w:rsidRPr="007D21CB">
        <w:rPr>
          <w:rFonts w:ascii="Times New Roman" w:hAnsi="Times New Roman" w:cs="Times New Roman"/>
          <w:sz w:val="24"/>
          <w:szCs w:val="24"/>
        </w:rPr>
        <w:t>l’insufficienza renale terminale.</w:t>
      </w:r>
      <w:r w:rsidR="00596FE4" w:rsidRPr="007D21CB">
        <w:rPr>
          <w:rFonts w:ascii="Times New Roman" w:hAnsi="Times New Roman" w:cs="Times New Roman"/>
          <w:sz w:val="24"/>
          <w:szCs w:val="24"/>
        </w:rPr>
        <w:t xml:space="preserve"> Il 54% degli ictus e il 47% delle malattie coronariche sono attribuibili all’ipertensione</w:t>
      </w:r>
      <w:r w:rsidR="00A63118" w:rsidRPr="007D21CB">
        <w:rPr>
          <w:rFonts w:ascii="Times New Roman" w:hAnsi="Times New Roman" w:cs="Times New Roman"/>
          <w:sz w:val="24"/>
          <w:szCs w:val="24"/>
        </w:rPr>
        <w:t xml:space="preserve"> mal controllata</w:t>
      </w:r>
      <w:r w:rsidR="00596FE4" w:rsidRPr="007D21CB">
        <w:rPr>
          <w:rFonts w:ascii="Times New Roman" w:hAnsi="Times New Roman" w:cs="Times New Roman"/>
          <w:sz w:val="24"/>
          <w:szCs w:val="24"/>
        </w:rPr>
        <w:t>, che è causa di 7,6 milioni di morti ogni anno (13,</w:t>
      </w:r>
      <w:r w:rsidR="00DC05FD" w:rsidRPr="007D21CB">
        <w:rPr>
          <w:rFonts w:ascii="Times New Roman" w:hAnsi="Times New Roman" w:cs="Times New Roman"/>
          <w:sz w:val="24"/>
          <w:szCs w:val="24"/>
        </w:rPr>
        <w:t xml:space="preserve">5% del totale) e di 6,3 milioni </w:t>
      </w:r>
      <w:r w:rsidR="00596FE4" w:rsidRPr="007D21CB">
        <w:rPr>
          <w:rFonts w:ascii="Times New Roman" w:hAnsi="Times New Roman" w:cs="Times New Roman"/>
          <w:sz w:val="24"/>
          <w:szCs w:val="24"/>
        </w:rPr>
        <w:t>di anni di disabilità (4,4% del tota</w:t>
      </w:r>
      <w:r w:rsidR="00C17C4B" w:rsidRPr="007D21CB">
        <w:rPr>
          <w:rFonts w:ascii="Times New Roman" w:hAnsi="Times New Roman" w:cs="Times New Roman"/>
          <w:sz w:val="24"/>
          <w:szCs w:val="24"/>
        </w:rPr>
        <w:t>le). È presente inoltre come co</w:t>
      </w:r>
      <w:r w:rsidR="00596FE4" w:rsidRPr="007D21CB">
        <w:rPr>
          <w:rFonts w:ascii="Times New Roman" w:hAnsi="Times New Roman" w:cs="Times New Roman"/>
          <w:sz w:val="24"/>
          <w:szCs w:val="24"/>
        </w:rPr>
        <w:t>morbilità nel 90% circa dei pazienti con malattie cardiovascolari</w:t>
      </w:r>
      <w:r w:rsidR="00A71487" w:rsidRPr="007D21CB">
        <w:rPr>
          <w:rFonts w:ascii="Times New Roman" w:hAnsi="Times New Roman" w:cs="Times New Roman"/>
          <w:sz w:val="24"/>
          <w:szCs w:val="24"/>
        </w:rPr>
        <w:t>.</w:t>
      </w:r>
    </w:p>
    <w:p w:rsidR="00334D7A" w:rsidRPr="007D21CB" w:rsidRDefault="00596FE4" w:rsidP="007D21CB">
      <w:pPr>
        <w:spacing w:line="360" w:lineRule="auto"/>
        <w:jc w:val="both"/>
        <w:rPr>
          <w:rFonts w:ascii="Times New Roman" w:hAnsi="Times New Roman" w:cs="Times New Roman"/>
          <w:sz w:val="24"/>
          <w:szCs w:val="24"/>
        </w:rPr>
      </w:pPr>
      <w:r w:rsidRPr="007D21CB">
        <w:rPr>
          <w:rFonts w:ascii="Times New Roman" w:hAnsi="Times New Roman" w:cs="Times New Roman"/>
          <w:sz w:val="24"/>
          <w:szCs w:val="24"/>
        </w:rPr>
        <w:t>La prevalenza comp</w:t>
      </w:r>
      <w:r w:rsidR="00A63118" w:rsidRPr="007D21CB">
        <w:rPr>
          <w:rFonts w:ascii="Times New Roman" w:hAnsi="Times New Roman" w:cs="Times New Roman"/>
          <w:sz w:val="24"/>
          <w:szCs w:val="24"/>
        </w:rPr>
        <w:t>lessiva dell’IA</w:t>
      </w:r>
      <w:r w:rsidRPr="007D21CB">
        <w:rPr>
          <w:rFonts w:ascii="Times New Roman" w:hAnsi="Times New Roman" w:cs="Times New Roman"/>
          <w:sz w:val="24"/>
          <w:szCs w:val="24"/>
        </w:rPr>
        <w:t xml:space="preserve"> risulta compresa tra il 30% e 45% nella popolazione generale, con un netto incremento con il crescere dell’età</w:t>
      </w:r>
      <w:r w:rsidR="008B1E1D" w:rsidRPr="007D21CB">
        <w:rPr>
          <w:rFonts w:ascii="Times New Roman" w:hAnsi="Times New Roman" w:cs="Times New Roman"/>
          <w:sz w:val="24"/>
          <w:szCs w:val="24"/>
        </w:rPr>
        <w:t xml:space="preserve">. </w:t>
      </w:r>
      <w:r w:rsidR="0021624C" w:rsidRPr="007D21CB">
        <w:rPr>
          <w:rFonts w:ascii="Times New Roman" w:hAnsi="Times New Roman" w:cs="Times New Roman"/>
          <w:sz w:val="24"/>
          <w:szCs w:val="24"/>
        </w:rPr>
        <w:t>In poco più della metà dei pazienti (55,5%) il trattamento antipertensivo viene assunto con continuità.</w:t>
      </w:r>
      <w:r w:rsidR="00A71487" w:rsidRPr="007D21CB">
        <w:rPr>
          <w:rFonts w:ascii="Times New Roman" w:hAnsi="Times New Roman" w:cs="Times New Roman"/>
          <w:sz w:val="24"/>
          <w:szCs w:val="24"/>
        </w:rPr>
        <w:t xml:space="preserve"> </w:t>
      </w:r>
      <w:r w:rsidR="008B1E1D" w:rsidRPr="007D21CB">
        <w:rPr>
          <w:rFonts w:ascii="Times New Roman" w:hAnsi="Times New Roman" w:cs="Times New Roman"/>
          <w:sz w:val="24"/>
          <w:szCs w:val="24"/>
        </w:rPr>
        <w:t>In Italia solo il 37</w:t>
      </w:r>
      <w:r w:rsidR="001635D3" w:rsidRPr="007D21CB">
        <w:rPr>
          <w:rFonts w:ascii="Times New Roman" w:hAnsi="Times New Roman" w:cs="Times New Roman"/>
          <w:sz w:val="24"/>
          <w:szCs w:val="24"/>
        </w:rPr>
        <w:t>%</w:t>
      </w:r>
      <w:sdt>
        <w:sdtPr>
          <w:rPr>
            <w:rFonts w:ascii="Times New Roman" w:hAnsi="Times New Roman" w:cs="Times New Roman"/>
            <w:sz w:val="24"/>
            <w:szCs w:val="24"/>
            <w:vertAlign w:val="superscript"/>
          </w:rPr>
          <w:id w:val="969849404"/>
          <w:citation/>
        </w:sdtPr>
        <w:sdtContent>
          <w:r w:rsidR="00D64EC2" w:rsidRPr="007D21CB">
            <w:rPr>
              <w:rFonts w:ascii="Times New Roman" w:hAnsi="Times New Roman" w:cs="Times New Roman"/>
              <w:sz w:val="24"/>
              <w:szCs w:val="24"/>
              <w:vertAlign w:val="superscript"/>
            </w:rPr>
            <w:fldChar w:fldCharType="begin"/>
          </w:r>
          <w:r w:rsidR="00E21EFF" w:rsidRPr="007D21CB">
            <w:rPr>
              <w:rFonts w:ascii="Times New Roman" w:hAnsi="Times New Roman" w:cs="Times New Roman"/>
              <w:sz w:val="24"/>
              <w:szCs w:val="24"/>
              <w:vertAlign w:val="superscript"/>
            </w:rPr>
            <w:instrText xml:space="preserve"> CITATION Toc \l 1040 </w:instrText>
          </w:r>
          <w:r w:rsidR="00D64EC2" w:rsidRPr="007D21CB">
            <w:rPr>
              <w:rFonts w:ascii="Times New Roman" w:hAnsi="Times New Roman" w:cs="Times New Roman"/>
              <w:sz w:val="24"/>
              <w:szCs w:val="24"/>
              <w:vertAlign w:val="superscript"/>
            </w:rPr>
            <w:fldChar w:fldCharType="separate"/>
          </w:r>
          <w:r w:rsidR="00305746" w:rsidRPr="007D21CB">
            <w:rPr>
              <w:rFonts w:ascii="Times New Roman" w:hAnsi="Times New Roman" w:cs="Times New Roman"/>
              <w:noProof/>
              <w:sz w:val="24"/>
              <w:szCs w:val="24"/>
              <w:vertAlign w:val="superscript"/>
            </w:rPr>
            <w:t xml:space="preserve"> </w:t>
          </w:r>
          <w:r w:rsidR="00305746" w:rsidRPr="007D21CB">
            <w:rPr>
              <w:rFonts w:ascii="Times New Roman" w:hAnsi="Times New Roman" w:cs="Times New Roman"/>
              <w:noProof/>
              <w:sz w:val="24"/>
              <w:szCs w:val="24"/>
            </w:rPr>
            <w:t>(1)</w:t>
          </w:r>
          <w:r w:rsidR="00D64EC2" w:rsidRPr="007D21CB">
            <w:rPr>
              <w:rFonts w:ascii="Times New Roman" w:hAnsi="Times New Roman" w:cs="Times New Roman"/>
              <w:sz w:val="24"/>
              <w:szCs w:val="24"/>
              <w:vertAlign w:val="superscript"/>
            </w:rPr>
            <w:fldChar w:fldCharType="end"/>
          </w:r>
        </w:sdtContent>
      </w:sdt>
      <w:r w:rsidR="001635D3" w:rsidRPr="007D21CB">
        <w:rPr>
          <w:rFonts w:ascii="Times New Roman" w:hAnsi="Times New Roman" w:cs="Times New Roman"/>
          <w:sz w:val="24"/>
          <w:szCs w:val="24"/>
        </w:rPr>
        <w:t xml:space="preserve"> dei pazienti </w:t>
      </w:r>
      <w:r w:rsidR="008B1E1D" w:rsidRPr="007D21CB">
        <w:rPr>
          <w:rFonts w:ascii="Times New Roman" w:hAnsi="Times New Roman" w:cs="Times New Roman"/>
          <w:sz w:val="24"/>
          <w:szCs w:val="24"/>
        </w:rPr>
        <w:t xml:space="preserve">raggiunge un controllo pressorio adeguato e </w:t>
      </w:r>
      <w:r w:rsidR="001635D3" w:rsidRPr="007D21CB">
        <w:rPr>
          <w:rFonts w:ascii="Times New Roman" w:hAnsi="Times New Roman" w:cs="Times New Roman"/>
          <w:sz w:val="24"/>
          <w:szCs w:val="24"/>
        </w:rPr>
        <w:t xml:space="preserve">per tale motivo si </w:t>
      </w:r>
      <w:r w:rsidR="007C4A79" w:rsidRPr="007D21CB">
        <w:rPr>
          <w:rFonts w:ascii="Times New Roman" w:hAnsi="Times New Roman" w:cs="Times New Roman"/>
          <w:sz w:val="24"/>
          <w:szCs w:val="24"/>
        </w:rPr>
        <w:t>veriﬁcano</w:t>
      </w:r>
      <w:r w:rsidR="001635D3" w:rsidRPr="007D21CB">
        <w:rPr>
          <w:rFonts w:ascii="Times New Roman" w:hAnsi="Times New Roman" w:cs="Times New Roman"/>
          <w:sz w:val="24"/>
          <w:szCs w:val="24"/>
        </w:rPr>
        <w:t xml:space="preserve"> ogni anno migliaia di eventi cardiovascolari </w:t>
      </w:r>
      <w:r w:rsidR="007C4A79" w:rsidRPr="007D21CB">
        <w:rPr>
          <w:rFonts w:ascii="Times New Roman" w:hAnsi="Times New Roman" w:cs="Times New Roman"/>
          <w:sz w:val="24"/>
          <w:szCs w:val="24"/>
        </w:rPr>
        <w:t>potenzialmen</w:t>
      </w:r>
      <w:r w:rsidR="001635D3" w:rsidRPr="007D21CB">
        <w:rPr>
          <w:rFonts w:ascii="Times New Roman" w:hAnsi="Times New Roman" w:cs="Times New Roman"/>
          <w:sz w:val="24"/>
          <w:szCs w:val="24"/>
        </w:rPr>
        <w:t xml:space="preserve">te evitabili, che a </w:t>
      </w:r>
      <w:r w:rsidR="007C4A79" w:rsidRPr="007D21CB">
        <w:rPr>
          <w:rFonts w:ascii="Times New Roman" w:hAnsi="Times New Roman" w:cs="Times New Roman"/>
          <w:sz w:val="24"/>
          <w:szCs w:val="24"/>
        </w:rPr>
        <w:t>lo</w:t>
      </w:r>
      <w:r w:rsidR="001635D3" w:rsidRPr="007D21CB">
        <w:rPr>
          <w:rFonts w:ascii="Times New Roman" w:hAnsi="Times New Roman" w:cs="Times New Roman"/>
          <w:sz w:val="24"/>
          <w:szCs w:val="24"/>
        </w:rPr>
        <w:t xml:space="preserve">ro volta sono causa </w:t>
      </w:r>
      <w:r w:rsidR="007C4A79" w:rsidRPr="007D21CB">
        <w:rPr>
          <w:rFonts w:ascii="Times New Roman" w:hAnsi="Times New Roman" w:cs="Times New Roman"/>
          <w:sz w:val="24"/>
          <w:szCs w:val="24"/>
        </w:rPr>
        <w:t>di</w:t>
      </w:r>
      <w:r w:rsidR="00A77B76" w:rsidRPr="007D21CB">
        <w:rPr>
          <w:rFonts w:ascii="Times New Roman" w:hAnsi="Times New Roman" w:cs="Times New Roman"/>
          <w:sz w:val="24"/>
          <w:szCs w:val="24"/>
        </w:rPr>
        <w:t xml:space="preserve"> decessi, disabilità e </w:t>
      </w:r>
      <w:r w:rsidR="007C4A79" w:rsidRPr="007D21CB">
        <w:rPr>
          <w:rFonts w:ascii="Times New Roman" w:hAnsi="Times New Roman" w:cs="Times New Roman"/>
          <w:sz w:val="24"/>
          <w:szCs w:val="24"/>
        </w:rPr>
        <w:t>so</w:t>
      </w:r>
      <w:r w:rsidR="007C4A79" w:rsidRPr="007D21CB">
        <w:rPr>
          <w:rFonts w:ascii="Times New Roman" w:cs="Times New Roman"/>
          <w:sz w:val="24"/>
          <w:szCs w:val="24"/>
        </w:rPr>
        <w:t>ﬀ</w:t>
      </w:r>
      <w:r w:rsidR="00A63118" w:rsidRPr="007D21CB">
        <w:rPr>
          <w:rFonts w:ascii="Times New Roman" w:hAnsi="Times New Roman" w:cs="Times New Roman"/>
          <w:sz w:val="24"/>
          <w:szCs w:val="24"/>
        </w:rPr>
        <w:t xml:space="preserve">erenze oltre che avere un impatto negative in termini </w:t>
      </w:r>
      <w:r w:rsidR="00A77B76" w:rsidRPr="007D21CB">
        <w:rPr>
          <w:rFonts w:ascii="Times New Roman" w:hAnsi="Times New Roman" w:cs="Times New Roman"/>
          <w:sz w:val="24"/>
          <w:szCs w:val="24"/>
        </w:rPr>
        <w:t>di spesa sanitaria</w:t>
      </w:r>
      <w:r w:rsidR="001635D3" w:rsidRPr="007D21CB">
        <w:rPr>
          <w:rFonts w:ascii="Times New Roman" w:hAnsi="Times New Roman" w:cs="Times New Roman"/>
          <w:sz w:val="24"/>
          <w:szCs w:val="24"/>
        </w:rPr>
        <w:t>.</w:t>
      </w:r>
    </w:p>
    <w:p w:rsidR="001B2897" w:rsidRPr="007D21CB" w:rsidRDefault="00FE6810" w:rsidP="007D21CB">
      <w:pPr>
        <w:spacing w:line="360" w:lineRule="auto"/>
        <w:jc w:val="both"/>
        <w:rPr>
          <w:rFonts w:ascii="Times New Roman" w:eastAsia="Times New Roman" w:hAnsi="Times New Roman" w:cs="Times New Roman"/>
          <w:sz w:val="24"/>
          <w:szCs w:val="24"/>
          <w:lang w:eastAsia="it-IT"/>
        </w:rPr>
      </w:pPr>
      <w:r w:rsidRPr="007D21CB">
        <w:rPr>
          <w:rFonts w:ascii="Times New Roman" w:eastAsia="Times New Roman" w:hAnsi="Times New Roman" w:cs="Times New Roman"/>
          <w:sz w:val="24"/>
          <w:szCs w:val="24"/>
          <w:lang w:eastAsia="it-IT"/>
        </w:rPr>
        <w:t>Il trattamento efficace dell’ipertensione</w:t>
      </w:r>
      <w:r w:rsidR="00A63118" w:rsidRPr="007D21CB">
        <w:rPr>
          <w:rFonts w:ascii="Times New Roman" w:eastAsia="Times New Roman" w:hAnsi="Times New Roman" w:cs="Times New Roman"/>
          <w:sz w:val="24"/>
          <w:szCs w:val="24"/>
          <w:lang w:eastAsia="it-IT"/>
        </w:rPr>
        <w:t xml:space="preserve"> arteriosa</w:t>
      </w:r>
      <w:r w:rsidRPr="007D21CB">
        <w:rPr>
          <w:rFonts w:ascii="Times New Roman" w:eastAsia="Times New Roman" w:hAnsi="Times New Roman" w:cs="Times New Roman"/>
          <w:sz w:val="24"/>
          <w:szCs w:val="24"/>
          <w:lang w:eastAsia="it-IT"/>
        </w:rPr>
        <w:t xml:space="preserve"> determin</w:t>
      </w:r>
      <w:r w:rsidR="00201380" w:rsidRPr="007D21CB">
        <w:rPr>
          <w:rFonts w:ascii="Times New Roman" w:eastAsia="Times New Roman" w:hAnsi="Times New Roman" w:cs="Times New Roman"/>
          <w:sz w:val="24"/>
          <w:szCs w:val="24"/>
          <w:lang w:eastAsia="it-IT"/>
        </w:rPr>
        <w:t xml:space="preserve">a </w:t>
      </w:r>
      <w:r w:rsidR="00334D7A" w:rsidRPr="007D21CB">
        <w:rPr>
          <w:rFonts w:ascii="Times New Roman" w:eastAsia="Times New Roman" w:hAnsi="Times New Roman" w:cs="Times New Roman"/>
          <w:sz w:val="24"/>
          <w:szCs w:val="24"/>
          <w:lang w:eastAsia="it-IT"/>
        </w:rPr>
        <w:t>una riduzione dei valori pressori</w:t>
      </w:r>
      <w:r w:rsidRPr="007D21CB">
        <w:rPr>
          <w:rFonts w:ascii="Times New Roman" w:eastAsia="Times New Roman" w:hAnsi="Times New Roman" w:cs="Times New Roman"/>
          <w:sz w:val="24"/>
          <w:szCs w:val="24"/>
          <w:lang w:eastAsia="it-IT"/>
        </w:rPr>
        <w:t>, cui consegue una parallela ridu</w:t>
      </w:r>
      <w:r w:rsidR="00334D7A" w:rsidRPr="007D21CB">
        <w:rPr>
          <w:rFonts w:ascii="Times New Roman" w:eastAsia="Times New Roman" w:hAnsi="Times New Roman" w:cs="Times New Roman"/>
          <w:sz w:val="24"/>
          <w:szCs w:val="24"/>
          <w:lang w:eastAsia="it-IT"/>
        </w:rPr>
        <w:t xml:space="preserve">zione dell’incidenza di eventi (riduzione di oltre il 25% dell’incidenza di cardiopatia ischemica e di oltre il 35% del rischio di complicanze cerebrovascolari) </w:t>
      </w:r>
      <w:r w:rsidRPr="007D21CB">
        <w:rPr>
          <w:rFonts w:ascii="Times New Roman" w:eastAsia="Times New Roman" w:hAnsi="Times New Roman" w:cs="Times New Roman"/>
          <w:sz w:val="24"/>
          <w:szCs w:val="24"/>
          <w:lang w:eastAsia="it-IT"/>
        </w:rPr>
        <w:t>com</w:t>
      </w:r>
      <w:r w:rsidR="00334D7A" w:rsidRPr="007D21CB">
        <w:rPr>
          <w:rFonts w:ascii="Times New Roman" w:eastAsia="Times New Roman" w:hAnsi="Times New Roman" w:cs="Times New Roman"/>
          <w:sz w:val="24"/>
          <w:szCs w:val="24"/>
          <w:lang w:eastAsia="it-IT"/>
        </w:rPr>
        <w:t>e dimostrato dai risultati di un’</w:t>
      </w:r>
      <w:r w:rsidRPr="007D21CB">
        <w:rPr>
          <w:rFonts w:ascii="Times New Roman" w:eastAsia="Times New Roman" w:hAnsi="Times New Roman" w:cs="Times New Roman"/>
          <w:sz w:val="24"/>
          <w:szCs w:val="24"/>
          <w:lang w:eastAsia="it-IT"/>
        </w:rPr>
        <w:t xml:space="preserve">ampia metanalisi </w:t>
      </w:r>
      <w:r w:rsidR="00334D7A" w:rsidRPr="007D21CB">
        <w:rPr>
          <w:rFonts w:ascii="Times New Roman" w:eastAsia="Times New Roman" w:hAnsi="Times New Roman" w:cs="Times New Roman"/>
          <w:sz w:val="24"/>
          <w:szCs w:val="24"/>
          <w:lang w:eastAsia="it-IT"/>
        </w:rPr>
        <w:t>condotta su 147 trials randomizzati</w:t>
      </w:r>
      <w:sdt>
        <w:sdtPr>
          <w:rPr>
            <w:rFonts w:ascii="Times New Roman" w:eastAsia="Times New Roman" w:hAnsi="Times New Roman" w:cs="Times New Roman"/>
            <w:sz w:val="24"/>
            <w:szCs w:val="24"/>
            <w:vertAlign w:val="superscript"/>
            <w:lang w:eastAsia="it-IT"/>
          </w:rPr>
          <w:id w:val="969849405"/>
          <w:citation/>
        </w:sdtPr>
        <w:sdtContent>
          <w:r w:rsidR="00D64EC2" w:rsidRPr="007D21CB">
            <w:rPr>
              <w:rFonts w:ascii="Times New Roman" w:eastAsia="Times New Roman" w:hAnsi="Times New Roman" w:cs="Times New Roman"/>
              <w:sz w:val="24"/>
              <w:szCs w:val="24"/>
              <w:vertAlign w:val="superscript"/>
              <w:lang w:eastAsia="it-IT"/>
            </w:rPr>
            <w:fldChar w:fldCharType="begin"/>
          </w:r>
          <w:r w:rsidR="00D76081" w:rsidRPr="007D21CB">
            <w:rPr>
              <w:rFonts w:ascii="Times New Roman" w:eastAsia="Times New Roman" w:hAnsi="Times New Roman" w:cs="Times New Roman"/>
              <w:sz w:val="24"/>
              <w:szCs w:val="24"/>
              <w:vertAlign w:val="superscript"/>
              <w:lang w:eastAsia="it-IT"/>
            </w:rPr>
            <w:instrText xml:space="preserve"> CITATION Law \l 1040 </w:instrText>
          </w:r>
          <w:r w:rsidR="00D64EC2" w:rsidRPr="007D21CB">
            <w:rPr>
              <w:rFonts w:ascii="Times New Roman" w:eastAsia="Times New Roman" w:hAnsi="Times New Roman" w:cs="Times New Roman"/>
              <w:sz w:val="24"/>
              <w:szCs w:val="24"/>
              <w:vertAlign w:val="superscript"/>
              <w:lang w:eastAsia="it-IT"/>
            </w:rPr>
            <w:fldChar w:fldCharType="separate"/>
          </w:r>
          <w:r w:rsidR="00305746" w:rsidRPr="007D21CB">
            <w:rPr>
              <w:rFonts w:ascii="Times New Roman" w:eastAsia="Times New Roman" w:hAnsi="Times New Roman" w:cs="Times New Roman"/>
              <w:noProof/>
              <w:sz w:val="24"/>
              <w:szCs w:val="24"/>
              <w:vertAlign w:val="superscript"/>
              <w:lang w:eastAsia="it-IT"/>
            </w:rPr>
            <w:t xml:space="preserve"> </w:t>
          </w:r>
          <w:r w:rsidR="00305746" w:rsidRPr="007D21CB">
            <w:rPr>
              <w:rFonts w:ascii="Times New Roman" w:eastAsia="Times New Roman" w:hAnsi="Times New Roman" w:cs="Times New Roman"/>
              <w:noProof/>
              <w:sz w:val="24"/>
              <w:szCs w:val="24"/>
              <w:lang w:eastAsia="it-IT"/>
            </w:rPr>
            <w:t>(2)</w:t>
          </w:r>
          <w:r w:rsidR="00D64EC2" w:rsidRPr="007D21CB">
            <w:rPr>
              <w:rFonts w:ascii="Times New Roman" w:eastAsia="Times New Roman" w:hAnsi="Times New Roman" w:cs="Times New Roman"/>
              <w:sz w:val="24"/>
              <w:szCs w:val="24"/>
              <w:vertAlign w:val="superscript"/>
              <w:lang w:eastAsia="it-IT"/>
            </w:rPr>
            <w:fldChar w:fldCharType="end"/>
          </w:r>
        </w:sdtContent>
      </w:sdt>
      <w:r w:rsidR="005E4366" w:rsidRPr="007D21CB">
        <w:rPr>
          <w:rFonts w:ascii="Times New Roman" w:eastAsia="Times New Roman" w:hAnsi="Times New Roman" w:cs="Times New Roman"/>
          <w:sz w:val="24"/>
          <w:szCs w:val="24"/>
          <w:lang w:eastAsia="it-IT"/>
        </w:rPr>
        <w:t>.</w:t>
      </w:r>
    </w:p>
    <w:p w:rsidR="00C94AB3" w:rsidRPr="00A77B76" w:rsidRDefault="00334D7A" w:rsidP="007D21CB">
      <w:pPr>
        <w:spacing w:line="360" w:lineRule="auto"/>
        <w:jc w:val="both"/>
        <w:rPr>
          <w:rFonts w:ascii="Times New Roman" w:eastAsia="Times New Roman" w:hAnsi="Times New Roman" w:cs="Times New Roman"/>
          <w:b/>
          <w:sz w:val="24"/>
          <w:szCs w:val="24"/>
          <w:lang w:eastAsia="it-IT"/>
        </w:rPr>
      </w:pPr>
      <w:r w:rsidRPr="007D21CB">
        <w:rPr>
          <w:rFonts w:ascii="Times New Roman" w:eastAsia="Times New Roman" w:hAnsi="Times New Roman" w:cs="Times New Roman"/>
          <w:b/>
          <w:sz w:val="24"/>
          <w:szCs w:val="24"/>
          <w:lang w:eastAsia="it-IT"/>
        </w:rPr>
        <w:t>Una corretta misurazione pressoria consente di i</w:t>
      </w:r>
      <w:r w:rsidR="001B2897" w:rsidRPr="007D21CB">
        <w:rPr>
          <w:rFonts w:ascii="Times New Roman" w:eastAsia="Times New Roman" w:hAnsi="Times New Roman" w:cs="Times New Roman"/>
          <w:b/>
          <w:sz w:val="24"/>
          <w:szCs w:val="24"/>
          <w:lang w:eastAsia="it-IT"/>
        </w:rPr>
        <w:t xml:space="preserve">ndividuare nuovi pazienti ipertesi, favorirne il corretto inquadramento diagnostico </w:t>
      </w:r>
      <w:r w:rsidRPr="007D21CB">
        <w:rPr>
          <w:rFonts w:ascii="Times New Roman" w:eastAsia="Times New Roman" w:hAnsi="Times New Roman" w:cs="Times New Roman"/>
          <w:b/>
          <w:sz w:val="24"/>
          <w:szCs w:val="24"/>
          <w:lang w:eastAsia="it-IT"/>
        </w:rPr>
        <w:t xml:space="preserve">e programmare </w:t>
      </w:r>
      <w:r w:rsidR="001B2897" w:rsidRPr="007D21CB">
        <w:rPr>
          <w:rFonts w:ascii="Times New Roman" w:eastAsia="Times New Roman" w:hAnsi="Times New Roman" w:cs="Times New Roman"/>
          <w:b/>
          <w:sz w:val="24"/>
          <w:szCs w:val="24"/>
          <w:lang w:eastAsia="it-IT"/>
        </w:rPr>
        <w:t>un follow-up attento ed efficace</w:t>
      </w:r>
      <w:r w:rsidRPr="007D21CB">
        <w:rPr>
          <w:rFonts w:ascii="Times New Roman" w:eastAsia="Times New Roman" w:hAnsi="Times New Roman" w:cs="Times New Roman"/>
          <w:b/>
          <w:sz w:val="24"/>
          <w:szCs w:val="24"/>
          <w:lang w:eastAsia="it-IT"/>
        </w:rPr>
        <w:t xml:space="preserve">. </w:t>
      </w:r>
      <w:r w:rsidR="000242A6" w:rsidRPr="007D21CB">
        <w:rPr>
          <w:rFonts w:ascii="Times New Roman" w:eastAsia="Times New Roman" w:hAnsi="Times New Roman" w:cs="Times New Roman"/>
          <w:sz w:val="24"/>
          <w:szCs w:val="24"/>
          <w:lang w:eastAsia="it-IT"/>
        </w:rPr>
        <w:t>Infatti l’accuratezza n</w:t>
      </w:r>
      <w:r w:rsidR="001B2897" w:rsidRPr="007D21CB">
        <w:rPr>
          <w:rFonts w:ascii="Times New Roman" w:eastAsia="Times New Roman" w:hAnsi="Times New Roman" w:cs="Times New Roman"/>
          <w:sz w:val="24"/>
          <w:szCs w:val="24"/>
          <w:lang w:eastAsia="it-IT"/>
        </w:rPr>
        <w:t xml:space="preserve">ella misurazione </w:t>
      </w:r>
      <w:r w:rsidR="000242A6" w:rsidRPr="007D21CB">
        <w:rPr>
          <w:rFonts w:ascii="Times New Roman" w:eastAsia="Times New Roman" w:hAnsi="Times New Roman" w:cs="Times New Roman"/>
          <w:sz w:val="24"/>
          <w:szCs w:val="24"/>
          <w:lang w:eastAsia="it-IT"/>
        </w:rPr>
        <w:t>della pressione arteriosa rappresenta una</w:t>
      </w:r>
      <w:r w:rsidR="000242A6" w:rsidRPr="00A77B76">
        <w:rPr>
          <w:rFonts w:ascii="Times New Roman" w:eastAsia="Times New Roman" w:hAnsi="Times New Roman" w:cs="Times New Roman"/>
          <w:sz w:val="24"/>
          <w:szCs w:val="24"/>
          <w:lang w:eastAsia="it-IT"/>
        </w:rPr>
        <w:t xml:space="preserve"> condizione indispensabile per attuare corrette decisioni diagnostiche e terapeutiche per gli oltre 15 milioni di italiani affetti da IA. </w:t>
      </w:r>
      <w:r w:rsidR="001B2897" w:rsidRPr="00A77B76">
        <w:rPr>
          <w:rFonts w:ascii="Times New Roman" w:eastAsia="Times New Roman" w:hAnsi="Times New Roman" w:cs="Times New Roman"/>
          <w:sz w:val="24"/>
          <w:szCs w:val="24"/>
          <w:lang w:eastAsia="it-IT"/>
        </w:rPr>
        <w:t>È quindi necessaria u</w:t>
      </w:r>
      <w:r w:rsidR="007C2645" w:rsidRPr="00A77B76">
        <w:rPr>
          <w:rFonts w:ascii="Times New Roman" w:eastAsia="Times New Roman" w:hAnsi="Times New Roman" w:cs="Times New Roman"/>
          <w:sz w:val="24"/>
          <w:szCs w:val="24"/>
          <w:lang w:eastAsia="it-IT"/>
        </w:rPr>
        <w:t>na riflessione sulla giusta modalità di</w:t>
      </w:r>
      <w:r w:rsidR="001B2897" w:rsidRPr="00A77B76">
        <w:rPr>
          <w:rFonts w:ascii="Times New Roman" w:eastAsia="Times New Roman" w:hAnsi="Times New Roman" w:cs="Times New Roman"/>
          <w:sz w:val="24"/>
          <w:szCs w:val="24"/>
          <w:lang w:eastAsia="it-IT"/>
        </w:rPr>
        <w:t xml:space="preserve"> misurazione pres</w:t>
      </w:r>
      <w:r w:rsidR="00A77B76" w:rsidRPr="00A77B76">
        <w:rPr>
          <w:rFonts w:ascii="Times New Roman" w:eastAsia="Times New Roman" w:hAnsi="Times New Roman" w:cs="Times New Roman"/>
          <w:sz w:val="24"/>
          <w:szCs w:val="24"/>
          <w:lang w:eastAsia="it-IT"/>
        </w:rPr>
        <w:t>soria e</w:t>
      </w:r>
      <w:r w:rsidR="001B2897" w:rsidRPr="00A77B76">
        <w:rPr>
          <w:rFonts w:ascii="Times New Roman" w:eastAsia="Times New Roman" w:hAnsi="Times New Roman" w:cs="Times New Roman"/>
          <w:sz w:val="24"/>
          <w:szCs w:val="24"/>
          <w:lang w:eastAsia="it-IT"/>
        </w:rPr>
        <w:t xml:space="preserve"> sull’uso delle diverse metodiche disponibili</w:t>
      </w:r>
      <w:r w:rsidR="007C2645" w:rsidRPr="00A77B76">
        <w:rPr>
          <w:rFonts w:ascii="Times New Roman" w:eastAsia="Times New Roman" w:hAnsi="Times New Roman" w:cs="Times New Roman"/>
          <w:sz w:val="24"/>
          <w:szCs w:val="24"/>
          <w:lang w:eastAsia="it-IT"/>
        </w:rPr>
        <w:t>.</w:t>
      </w:r>
    </w:p>
    <w:p w:rsidR="00A948AB" w:rsidRPr="00A77B76" w:rsidRDefault="00654196" w:rsidP="00A77B76">
      <w:pPr>
        <w:spacing w:line="360" w:lineRule="auto"/>
        <w:jc w:val="both"/>
        <w:rPr>
          <w:rFonts w:ascii="Times New Roman" w:eastAsia="Times New Roman" w:hAnsi="Times New Roman" w:cs="Times New Roman"/>
          <w:sz w:val="24"/>
          <w:szCs w:val="24"/>
          <w:lang w:eastAsia="it-IT"/>
        </w:rPr>
      </w:pPr>
      <w:r w:rsidRPr="00A77B76">
        <w:rPr>
          <w:rFonts w:ascii="Times New Roman" w:hAnsi="Times New Roman" w:cs="Times New Roman"/>
          <w:sz w:val="24"/>
          <w:szCs w:val="24"/>
        </w:rPr>
        <w:t>Molto spesso, invece,</w:t>
      </w:r>
      <w:r w:rsidR="007C2645" w:rsidRPr="00A77B76">
        <w:rPr>
          <w:rFonts w:ascii="Times New Roman" w:hAnsi="Times New Roman" w:cs="Times New Roman"/>
          <w:sz w:val="24"/>
          <w:szCs w:val="24"/>
        </w:rPr>
        <w:t xml:space="preserve"> la valutazione precisa della pressione arteriosa (PA)</w:t>
      </w:r>
      <w:r w:rsidR="00AC0C9F" w:rsidRPr="00A77B76">
        <w:rPr>
          <w:rFonts w:ascii="Times New Roman" w:hAnsi="Times New Roman" w:cs="Times New Roman"/>
          <w:sz w:val="24"/>
          <w:szCs w:val="24"/>
        </w:rPr>
        <w:t>, qualunque tecnica si decida di utilizzare,</w:t>
      </w:r>
      <w:r w:rsidRPr="00A77B76">
        <w:rPr>
          <w:rFonts w:ascii="Times New Roman" w:hAnsi="Times New Roman" w:cs="Times New Roman"/>
          <w:sz w:val="24"/>
          <w:szCs w:val="24"/>
        </w:rPr>
        <w:t xml:space="preserve"> è data per scontata o ignorata. </w:t>
      </w:r>
      <w:r w:rsidR="007F15F8" w:rsidRPr="00A77B76">
        <w:rPr>
          <w:rFonts w:ascii="Times New Roman" w:hAnsi="Times New Roman" w:cs="Times New Roman"/>
          <w:sz w:val="24"/>
          <w:szCs w:val="24"/>
        </w:rPr>
        <w:t xml:space="preserve">Sebbene l’approccio convenzionale di Riva-Rocci-Korotkoff </w:t>
      </w:r>
      <w:r w:rsidR="002E6653" w:rsidRPr="00A77B76">
        <w:rPr>
          <w:rFonts w:ascii="Times New Roman" w:hAnsi="Times New Roman" w:cs="Times New Roman"/>
          <w:sz w:val="24"/>
          <w:szCs w:val="24"/>
        </w:rPr>
        <w:t>rappresenti ancora la pietra mi</w:t>
      </w:r>
      <w:r w:rsidR="00C94AB3" w:rsidRPr="00A77B76">
        <w:rPr>
          <w:rFonts w:ascii="Times New Roman" w:hAnsi="Times New Roman" w:cs="Times New Roman"/>
          <w:sz w:val="24"/>
          <w:szCs w:val="24"/>
        </w:rPr>
        <w:t>liare della gestione</w:t>
      </w:r>
      <w:r w:rsidR="007F15F8" w:rsidRPr="00A77B76">
        <w:rPr>
          <w:rFonts w:ascii="Times New Roman" w:hAnsi="Times New Roman" w:cs="Times New Roman"/>
          <w:sz w:val="24"/>
          <w:szCs w:val="24"/>
        </w:rPr>
        <w:t xml:space="preserve"> dell’ipertensione </w:t>
      </w:r>
      <w:r w:rsidR="007F15F8" w:rsidRPr="00A77B76">
        <w:rPr>
          <w:rFonts w:ascii="Times New Roman" w:hAnsi="Times New Roman" w:cs="Times New Roman"/>
          <w:sz w:val="24"/>
          <w:szCs w:val="24"/>
        </w:rPr>
        <w:lastRenderedPageBreak/>
        <w:t xml:space="preserve">arteriosa, nel corso degli anni sono sorte diverse perplessità </w:t>
      </w:r>
      <w:r w:rsidR="00E00356" w:rsidRPr="00A77B76">
        <w:rPr>
          <w:rFonts w:ascii="Times New Roman" w:hAnsi="Times New Roman" w:cs="Times New Roman"/>
          <w:sz w:val="24"/>
          <w:szCs w:val="24"/>
        </w:rPr>
        <w:t>circa la sua capacità di riflettere in modo accurato e affidabile il carico pressorio esercitato sul sistema card</w:t>
      </w:r>
      <w:r w:rsidR="007C2645" w:rsidRPr="00A77B76">
        <w:rPr>
          <w:rFonts w:ascii="Times New Roman" w:hAnsi="Times New Roman" w:cs="Times New Roman"/>
          <w:sz w:val="24"/>
          <w:szCs w:val="24"/>
        </w:rPr>
        <w:t>iovascolare</w:t>
      </w:r>
      <w:r w:rsidR="00E00356" w:rsidRPr="00A77B76">
        <w:rPr>
          <w:rFonts w:ascii="Times New Roman" w:hAnsi="Times New Roman" w:cs="Times New Roman"/>
          <w:sz w:val="24"/>
          <w:szCs w:val="24"/>
        </w:rPr>
        <w:t>. Tutto ciò ha condotto non solo a raccomandazioni dettagliate circa un miglior uso di questo approccio ma anche allo sviluppo di nuove tecniche per una misurazione automatica della PA. Tra queste sono comprese quelle per l’automisura</w:t>
      </w:r>
      <w:r w:rsidR="00B22364" w:rsidRPr="00A77B76">
        <w:rPr>
          <w:rFonts w:ascii="Times New Roman" w:hAnsi="Times New Roman" w:cs="Times New Roman"/>
          <w:sz w:val="24"/>
          <w:szCs w:val="24"/>
        </w:rPr>
        <w:t>zione domiciliare della PA (Home</w:t>
      </w:r>
      <w:r w:rsidR="00E00356" w:rsidRPr="00A77B76">
        <w:rPr>
          <w:rFonts w:ascii="Times New Roman" w:hAnsi="Times New Roman" w:cs="Times New Roman"/>
          <w:sz w:val="24"/>
          <w:szCs w:val="24"/>
        </w:rPr>
        <w:t xml:space="preserve"> Blood Pressure Measurement</w:t>
      </w:r>
      <w:r w:rsidR="00B22364" w:rsidRPr="00A77B76">
        <w:rPr>
          <w:rFonts w:ascii="Times New Roman" w:hAnsi="Times New Roman" w:cs="Times New Roman"/>
          <w:sz w:val="24"/>
          <w:szCs w:val="24"/>
        </w:rPr>
        <w:t>, H</w:t>
      </w:r>
      <w:r w:rsidR="00E00356" w:rsidRPr="00A77B76">
        <w:rPr>
          <w:rFonts w:ascii="Times New Roman" w:hAnsi="Times New Roman" w:cs="Times New Roman"/>
          <w:sz w:val="24"/>
          <w:szCs w:val="24"/>
        </w:rPr>
        <w:t>BPM) e</w:t>
      </w:r>
      <w:r w:rsidR="00C94AB3" w:rsidRPr="00A77B76">
        <w:rPr>
          <w:rFonts w:ascii="Times New Roman" w:hAnsi="Times New Roman" w:cs="Times New Roman"/>
          <w:sz w:val="24"/>
          <w:szCs w:val="24"/>
        </w:rPr>
        <w:t xml:space="preserve"> per il monitoraggio dinamico</w:t>
      </w:r>
      <w:r w:rsidR="00E00356" w:rsidRPr="00A77B76">
        <w:rPr>
          <w:rFonts w:ascii="Times New Roman" w:hAnsi="Times New Roman" w:cs="Times New Roman"/>
          <w:sz w:val="24"/>
          <w:szCs w:val="24"/>
        </w:rPr>
        <w:t xml:space="preserve"> della PA </w:t>
      </w:r>
      <w:r w:rsidR="00C94AB3" w:rsidRPr="00A77B76">
        <w:rPr>
          <w:rFonts w:ascii="Times New Roman" w:hAnsi="Times New Roman" w:cs="Times New Roman"/>
          <w:sz w:val="24"/>
          <w:szCs w:val="24"/>
        </w:rPr>
        <w:t>delle 24 ore</w:t>
      </w:r>
      <w:r w:rsidR="006A38C7" w:rsidRPr="00A77B76">
        <w:rPr>
          <w:rFonts w:ascii="Times New Roman" w:hAnsi="Times New Roman" w:cs="Times New Roman"/>
          <w:sz w:val="24"/>
          <w:szCs w:val="24"/>
        </w:rPr>
        <w:t xml:space="preserve"> </w:t>
      </w:r>
      <w:r w:rsidR="00E00356" w:rsidRPr="00A77B76">
        <w:rPr>
          <w:rFonts w:ascii="Times New Roman" w:hAnsi="Times New Roman" w:cs="Times New Roman"/>
          <w:sz w:val="24"/>
          <w:szCs w:val="24"/>
        </w:rPr>
        <w:t>(Ambulatory Blood</w:t>
      </w:r>
      <w:r w:rsidR="00A948AB" w:rsidRPr="00A77B76">
        <w:rPr>
          <w:rFonts w:ascii="Times New Roman" w:hAnsi="Times New Roman" w:cs="Times New Roman"/>
          <w:sz w:val="24"/>
          <w:szCs w:val="24"/>
        </w:rPr>
        <w:t xml:space="preserve"> Pressure Monitoring, ABPM).</w:t>
      </w:r>
    </w:p>
    <w:p w:rsidR="00070C28" w:rsidRPr="00A77B76" w:rsidRDefault="00BC3AEA" w:rsidP="00A77B76">
      <w:pPr>
        <w:spacing w:line="360" w:lineRule="auto"/>
        <w:jc w:val="both"/>
        <w:rPr>
          <w:rFonts w:ascii="Times New Roman" w:hAnsi="Times New Roman" w:cs="Times New Roman"/>
          <w:sz w:val="24"/>
          <w:szCs w:val="24"/>
        </w:rPr>
      </w:pPr>
      <w:r w:rsidRPr="00A77B76">
        <w:rPr>
          <w:rFonts w:ascii="Times New Roman" w:hAnsi="Times New Roman" w:cs="Times New Roman"/>
          <w:sz w:val="24"/>
          <w:szCs w:val="24"/>
        </w:rPr>
        <w:t>L’uso di quest</w:t>
      </w:r>
      <w:r w:rsidR="005E4366" w:rsidRPr="00A77B76">
        <w:rPr>
          <w:rFonts w:ascii="Times New Roman" w:hAnsi="Times New Roman" w:cs="Times New Roman"/>
          <w:sz w:val="24"/>
          <w:szCs w:val="24"/>
        </w:rPr>
        <w:t>i differenti</w:t>
      </w:r>
      <w:r w:rsidR="00A948AB" w:rsidRPr="00A77B76">
        <w:rPr>
          <w:rFonts w:ascii="Times New Roman" w:hAnsi="Times New Roman" w:cs="Times New Roman"/>
          <w:sz w:val="24"/>
          <w:szCs w:val="24"/>
        </w:rPr>
        <w:t xml:space="preserve"> approcci può in effetti condurre a una migliore valutazione dei livelli ‘reali’ della PA del paziente, purchè si adotti il metodo più appropriato ad una data condizione e l’approccio selezionato sia implementato con la necessaria attenzione metodologica.</w:t>
      </w:r>
    </w:p>
    <w:p w:rsidR="00BC3AEA" w:rsidRPr="00B8670B" w:rsidRDefault="00BC3AEA" w:rsidP="007969A5">
      <w:pPr>
        <w:pStyle w:val="Titolo"/>
        <w:rPr>
          <w:rFonts w:ascii="Times New Roman" w:hAnsi="Times New Roman" w:cs="Times New Roman"/>
          <w:b/>
          <w:sz w:val="36"/>
          <w:szCs w:val="36"/>
        </w:rPr>
      </w:pPr>
      <w:r w:rsidRPr="00B8670B">
        <w:rPr>
          <w:rFonts w:ascii="Times New Roman" w:hAnsi="Times New Roman" w:cs="Times New Roman"/>
          <w:b/>
          <w:sz w:val="36"/>
          <w:szCs w:val="36"/>
        </w:rPr>
        <w:t>ASPETTI GENERALI DELLA MISURAZIONE DELLA PRESSIONE ARTERIOSA</w:t>
      </w:r>
    </w:p>
    <w:p w:rsidR="00B51D1A" w:rsidRPr="00B8670B" w:rsidRDefault="00C94AB3" w:rsidP="00A77B76">
      <w:pPr>
        <w:spacing w:line="360" w:lineRule="auto"/>
        <w:jc w:val="both"/>
        <w:rPr>
          <w:rFonts w:ascii="Times New Roman" w:hAnsi="Times New Roman" w:cs="Times New Roman"/>
          <w:b/>
          <w:sz w:val="36"/>
          <w:szCs w:val="36"/>
        </w:rPr>
      </w:pPr>
      <w:r w:rsidRPr="00B8670B">
        <w:rPr>
          <w:rFonts w:ascii="Times New Roman" w:hAnsi="Times New Roman" w:cs="Times New Roman"/>
          <w:b/>
          <w:sz w:val="36"/>
          <w:szCs w:val="36"/>
        </w:rPr>
        <w:t>Accuratezza degli apparecchi per la misurazione della pressione arteriosa</w:t>
      </w:r>
    </w:p>
    <w:p w:rsidR="007D4ABC" w:rsidRPr="00B8670B" w:rsidRDefault="00E74B24" w:rsidP="00A77B76">
      <w:pPr>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Il primo passo per u</w:t>
      </w:r>
      <w:r w:rsidR="007D4ABC" w:rsidRPr="00B8670B">
        <w:rPr>
          <w:rFonts w:ascii="Times New Roman" w:hAnsi="Times New Roman" w:cs="Times New Roman"/>
          <w:sz w:val="24"/>
          <w:szCs w:val="24"/>
        </w:rPr>
        <w:t>na misurazione corretta della PA</w:t>
      </w:r>
      <w:r w:rsidRPr="00B8670B">
        <w:rPr>
          <w:rFonts w:ascii="Times New Roman" w:hAnsi="Times New Roman" w:cs="Times New Roman"/>
          <w:sz w:val="24"/>
          <w:szCs w:val="24"/>
        </w:rPr>
        <w:t xml:space="preserve"> è assicurarsi che il proprio st</w:t>
      </w:r>
      <w:r w:rsidR="00BC3AEA" w:rsidRPr="00B8670B">
        <w:rPr>
          <w:rFonts w:ascii="Times New Roman" w:hAnsi="Times New Roman" w:cs="Times New Roman"/>
          <w:sz w:val="24"/>
          <w:szCs w:val="24"/>
        </w:rPr>
        <w:t xml:space="preserve">rumento sia sicuro e affidabile. </w:t>
      </w:r>
      <w:r w:rsidR="007D4ABC" w:rsidRPr="00B8670B">
        <w:rPr>
          <w:rFonts w:ascii="Times New Roman" w:hAnsi="Times New Roman" w:cs="Times New Roman"/>
          <w:sz w:val="24"/>
          <w:szCs w:val="24"/>
        </w:rPr>
        <w:t>Se ciò non fosse qualsiasi attenzione ai dettagli metodolog</w:t>
      </w:r>
      <w:r w:rsidR="005E4366" w:rsidRPr="00B8670B">
        <w:rPr>
          <w:rFonts w:ascii="Times New Roman" w:hAnsi="Times New Roman" w:cs="Times New Roman"/>
          <w:sz w:val="24"/>
          <w:szCs w:val="24"/>
        </w:rPr>
        <w:t xml:space="preserve">ici </w:t>
      </w:r>
      <w:r w:rsidR="007D4ABC" w:rsidRPr="00B8670B">
        <w:rPr>
          <w:rFonts w:ascii="Times New Roman" w:hAnsi="Times New Roman" w:cs="Times New Roman"/>
          <w:sz w:val="24"/>
          <w:szCs w:val="24"/>
        </w:rPr>
        <w:t>avrebbe ben poca rilevanza.</w:t>
      </w:r>
    </w:p>
    <w:p w:rsidR="00152879" w:rsidRPr="00B8670B" w:rsidRDefault="00E74B24" w:rsidP="00A77B76">
      <w:pPr>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Per far ciò occorre una corretta manutenzione dei manometri a mercurio</w:t>
      </w:r>
      <w:r w:rsidR="00BC3AEA" w:rsidRPr="00B8670B">
        <w:rPr>
          <w:rFonts w:ascii="Times New Roman" w:hAnsi="Times New Roman" w:cs="Times New Roman"/>
          <w:sz w:val="24"/>
          <w:szCs w:val="24"/>
        </w:rPr>
        <w:t xml:space="preserve"> (anche se attualmente la PA non può essere più mis</w:t>
      </w:r>
      <w:r w:rsidR="00831EC2" w:rsidRPr="00B8670B">
        <w:rPr>
          <w:rFonts w:ascii="Times New Roman" w:hAnsi="Times New Roman" w:cs="Times New Roman"/>
          <w:sz w:val="24"/>
          <w:szCs w:val="24"/>
        </w:rPr>
        <w:t>urata in molti, se non in tutti</w:t>
      </w:r>
      <w:r w:rsidR="00BC3AEA" w:rsidRPr="00B8670B">
        <w:rPr>
          <w:rFonts w:ascii="Times New Roman" w:hAnsi="Times New Roman" w:cs="Times New Roman"/>
          <w:sz w:val="24"/>
          <w:szCs w:val="24"/>
        </w:rPr>
        <w:t xml:space="preserve"> i paesi europei impiegando</w:t>
      </w:r>
      <w:r w:rsidR="002E6653" w:rsidRPr="00B8670B">
        <w:rPr>
          <w:rFonts w:ascii="Times New Roman" w:hAnsi="Times New Roman" w:cs="Times New Roman"/>
          <w:sz w:val="24"/>
          <w:szCs w:val="24"/>
        </w:rPr>
        <w:t xml:space="preserve"> tale strumento)</w:t>
      </w:r>
      <w:r w:rsidRPr="00B8670B">
        <w:rPr>
          <w:rFonts w:ascii="Times New Roman" w:hAnsi="Times New Roman" w:cs="Times New Roman"/>
          <w:sz w:val="24"/>
          <w:szCs w:val="24"/>
        </w:rPr>
        <w:t>, la calibrazione e la manutenzione degli apparecchi aneroidi, e la identificazione e selezione di apparecchi automatici accurati.</w:t>
      </w:r>
    </w:p>
    <w:p w:rsidR="00152879" w:rsidRPr="00B8670B" w:rsidRDefault="00152879" w:rsidP="00A77B76">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sz w:val="24"/>
          <w:szCs w:val="24"/>
        </w:rPr>
        <w:t>La loro accuratezza deve essere testata e provata non solo basandosi sulle affermazioni dei produttori, ma attraverso studi di validazione indipendenti</w:t>
      </w:r>
      <w:r w:rsidR="002E6653" w:rsidRPr="00B8670B">
        <w:rPr>
          <w:rFonts w:ascii="Times New Roman" w:hAnsi="Times New Roman" w:cs="Times New Roman"/>
          <w:sz w:val="24"/>
          <w:szCs w:val="24"/>
        </w:rPr>
        <w:t xml:space="preserve">, i cui risultati siano stati pubblicati su riviste sottoposte alla revisione di esperti </w:t>
      </w:r>
      <w:r w:rsidR="002E6653" w:rsidRPr="00B8670B">
        <w:rPr>
          <w:rFonts w:ascii="Times New Roman" w:hAnsi="Times New Roman" w:cs="Times New Roman"/>
          <w:i/>
          <w:sz w:val="24"/>
          <w:szCs w:val="24"/>
        </w:rPr>
        <w:t>(peer reviewed)</w:t>
      </w:r>
      <w:sdt>
        <w:sdtPr>
          <w:rPr>
            <w:rFonts w:ascii="Times New Roman" w:hAnsi="Times New Roman" w:cs="Times New Roman"/>
            <w:i/>
            <w:sz w:val="24"/>
            <w:szCs w:val="24"/>
            <w:vertAlign w:val="superscript"/>
          </w:rPr>
          <w:id w:val="969849411"/>
          <w:citation/>
        </w:sdtPr>
        <w:sdtContent>
          <w:r w:rsidR="00D64EC2" w:rsidRPr="00B8670B">
            <w:rPr>
              <w:rFonts w:ascii="Times New Roman" w:hAnsi="Times New Roman" w:cs="Times New Roman"/>
              <w:i/>
              <w:sz w:val="24"/>
              <w:szCs w:val="24"/>
              <w:vertAlign w:val="superscript"/>
            </w:rPr>
            <w:fldChar w:fldCharType="begin"/>
          </w:r>
          <w:r w:rsidR="00D76081" w:rsidRPr="00B8670B">
            <w:rPr>
              <w:rFonts w:ascii="Times New Roman" w:hAnsi="Times New Roman" w:cs="Times New Roman"/>
              <w:sz w:val="24"/>
              <w:szCs w:val="24"/>
              <w:vertAlign w:val="superscript"/>
            </w:rPr>
            <w:instrText xml:space="preserve"> CITATION Par \l 1040 </w:instrText>
          </w:r>
          <w:r w:rsidR="00D64EC2" w:rsidRPr="00B8670B">
            <w:rPr>
              <w:rFonts w:ascii="Times New Roman" w:hAnsi="Times New Roman" w:cs="Times New Roman"/>
              <w:i/>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(3)</w:t>
          </w:r>
          <w:r w:rsidR="00D64EC2" w:rsidRPr="00B8670B">
            <w:rPr>
              <w:rFonts w:ascii="Times New Roman" w:hAnsi="Times New Roman" w:cs="Times New Roman"/>
              <w:i/>
              <w:sz w:val="24"/>
              <w:szCs w:val="24"/>
              <w:vertAlign w:val="superscript"/>
            </w:rPr>
            <w:fldChar w:fldCharType="end"/>
          </w:r>
        </w:sdtContent>
      </w:sdt>
      <w:r w:rsidR="00E21EFF" w:rsidRPr="00B8670B">
        <w:rPr>
          <w:rFonts w:ascii="Times New Roman" w:hAnsi="Times New Roman" w:cs="Times New Roman"/>
          <w:sz w:val="24"/>
          <w:szCs w:val="24"/>
        </w:rPr>
        <w:t xml:space="preserve">. </w:t>
      </w:r>
      <w:r w:rsidR="007D4ABC" w:rsidRPr="00B8670B">
        <w:rPr>
          <w:rFonts w:ascii="Times New Roman" w:hAnsi="Times New Roman" w:cs="Times New Roman"/>
          <w:sz w:val="24"/>
          <w:szCs w:val="24"/>
        </w:rPr>
        <w:t xml:space="preserve">Il protocollo di validazione più popolare è </w:t>
      </w:r>
      <w:r w:rsidR="00E757E9" w:rsidRPr="00B8670B">
        <w:rPr>
          <w:rFonts w:ascii="Times New Roman" w:hAnsi="Times New Roman" w:cs="Times New Roman"/>
          <w:sz w:val="24"/>
          <w:szCs w:val="24"/>
        </w:rPr>
        <w:t>quello dell’ESH (European Society of Hypertension International Protocol, ESH-IP), disponibile anche in una versione online. Altri protocolli proposti da associazioni ad hoc riconosciute a livello internazionale sono quello dell’</w:t>
      </w:r>
      <w:r w:rsidR="00E757E9" w:rsidRPr="00B8670B">
        <w:rPr>
          <w:rFonts w:ascii="Times New Roman" w:eastAsia="Times New Roman" w:hAnsi="Times New Roman" w:cs="Times New Roman"/>
          <w:sz w:val="24"/>
          <w:szCs w:val="24"/>
          <w:lang w:eastAsia="it-IT"/>
        </w:rPr>
        <w:t xml:space="preserve">Association for the Advancement of Medical Instrumentation (AAMI) e quello della </w:t>
      </w:r>
      <w:r w:rsidR="00E757E9" w:rsidRPr="00B8670B">
        <w:rPr>
          <w:rFonts w:ascii="Times New Roman" w:hAnsi="Times New Roman" w:cs="Times New Roman"/>
          <w:sz w:val="24"/>
          <w:szCs w:val="24"/>
        </w:rPr>
        <w:t>British Hypertension Society (BHS)</w:t>
      </w:r>
      <w:r w:rsidR="00E71E62" w:rsidRPr="00B8670B">
        <w:rPr>
          <w:rFonts w:ascii="Times New Roman" w:hAnsi="Times New Roman" w:cs="Times New Roman"/>
          <w:sz w:val="24"/>
          <w:szCs w:val="24"/>
        </w:rPr>
        <w:t xml:space="preserve">. </w:t>
      </w:r>
      <w:r w:rsidR="00E7520B" w:rsidRPr="00B8670B">
        <w:rPr>
          <w:rFonts w:ascii="Times New Roman" w:hAnsi="Times New Roman" w:cs="Times New Roman"/>
          <w:sz w:val="24"/>
          <w:szCs w:val="24"/>
        </w:rPr>
        <w:t>Nonostante importanti differenze nelle loro raccomandazioni, questi protocolli hanno tutti</w:t>
      </w:r>
      <w:r w:rsidR="00831EC2" w:rsidRPr="00B8670B">
        <w:rPr>
          <w:rFonts w:ascii="Times New Roman" w:hAnsi="Times New Roman" w:cs="Times New Roman"/>
          <w:sz w:val="24"/>
          <w:szCs w:val="24"/>
        </w:rPr>
        <w:t xml:space="preserve"> </w:t>
      </w:r>
      <w:r w:rsidR="00831EC2" w:rsidRPr="00B8670B">
        <w:rPr>
          <w:rFonts w:ascii="Times New Roman" w:hAnsi="Times New Roman" w:cs="Times New Roman"/>
          <w:sz w:val="24"/>
          <w:szCs w:val="24"/>
        </w:rPr>
        <w:lastRenderedPageBreak/>
        <w:t xml:space="preserve">come obiettivo comune la standardizzazione di procedure di validazione, volte a stabilire </w:t>
      </w:r>
      <w:r w:rsidR="00E7520B" w:rsidRPr="00B8670B">
        <w:rPr>
          <w:rFonts w:ascii="Times New Roman" w:hAnsi="Times New Roman" w:cs="Times New Roman"/>
          <w:sz w:val="24"/>
          <w:szCs w:val="24"/>
        </w:rPr>
        <w:t xml:space="preserve">standard minimi </w:t>
      </w:r>
      <w:r w:rsidR="00831EC2" w:rsidRPr="00B8670B">
        <w:rPr>
          <w:rFonts w:ascii="Times New Roman" w:hAnsi="Times New Roman" w:cs="Times New Roman"/>
          <w:sz w:val="24"/>
          <w:szCs w:val="24"/>
        </w:rPr>
        <w:t>di precisione e prestazione e a</w:t>
      </w:r>
      <w:r w:rsidR="00E7520B" w:rsidRPr="00B8670B">
        <w:rPr>
          <w:rFonts w:ascii="Times New Roman" w:hAnsi="Times New Roman" w:cs="Times New Roman"/>
          <w:sz w:val="24"/>
          <w:szCs w:val="24"/>
        </w:rPr>
        <w:t xml:space="preserve"> facilitare il confronto tra gli apparecchi.</w:t>
      </w:r>
      <w:r w:rsidR="00831EC2" w:rsidRPr="00B8670B">
        <w:rPr>
          <w:rFonts w:ascii="Times New Roman" w:hAnsi="Times New Roman" w:cs="Times New Roman"/>
          <w:sz w:val="24"/>
          <w:szCs w:val="24"/>
        </w:rPr>
        <w:t xml:space="preserve"> Elenchi di apparecchi oggetto di validazione sono disponibili </w:t>
      </w:r>
      <w:r w:rsidR="00445F8C" w:rsidRPr="00B8670B">
        <w:rPr>
          <w:rFonts w:ascii="Times New Roman" w:eastAsia="Times New Roman" w:hAnsi="Times New Roman" w:cs="Times New Roman"/>
          <w:sz w:val="24"/>
          <w:szCs w:val="24"/>
          <w:lang w:eastAsia="it-IT"/>
        </w:rPr>
        <w:t>da siti web come quelli dell’ESH o della BHS o dal sito web approvato dalla Società Italiana dell’Ipertensione Arteriosa (www</w:t>
      </w:r>
      <w:r w:rsidR="006A38C7">
        <w:rPr>
          <w:rFonts w:ascii="Times New Roman" w:eastAsia="Times New Roman" w:hAnsi="Times New Roman" w:cs="Times New Roman"/>
          <w:sz w:val="24"/>
          <w:szCs w:val="24"/>
          <w:lang w:eastAsia="it-IT"/>
        </w:rPr>
        <w:t>.pressionearteriosa.net) o dalla</w:t>
      </w:r>
      <w:r w:rsidR="00445F8C" w:rsidRPr="00B8670B">
        <w:rPr>
          <w:rFonts w:ascii="Times New Roman" w:eastAsia="Times New Roman" w:hAnsi="Times New Roman" w:cs="Times New Roman"/>
          <w:sz w:val="24"/>
          <w:szCs w:val="24"/>
          <w:lang w:eastAsia="it-IT"/>
        </w:rPr>
        <w:t xml:space="preserve"> European Society of Hypertension Working Group on Blood Pressure Monitoring (www.dableducational.org).</w:t>
      </w:r>
    </w:p>
    <w:p w:rsidR="00E71E62" w:rsidRPr="00B8670B" w:rsidRDefault="00E71E62" w:rsidP="00A77B76">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sz w:val="24"/>
          <w:szCs w:val="24"/>
        </w:rPr>
        <w:t>Validazioni indipendenti sarebbero necessarie in popolazioni specifiche quali i bambini e gli adolescenti, le donne in gravidanza, gli anziani e in alcune patologie quali l’obesità e le aritmie.</w:t>
      </w:r>
    </w:p>
    <w:p w:rsidR="00216828" w:rsidRPr="00B8670B" w:rsidRDefault="00152879" w:rsidP="00A77B76">
      <w:pPr>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sz w:val="24"/>
          <w:szCs w:val="24"/>
        </w:rPr>
        <w:t>Gli stati europei sono obbligati per legge ad ottenere la certificazione CE sulla sicurezza e sui requisiti minimi di precisione per gli apparecchi per la misurazione della</w:t>
      </w:r>
      <w:r w:rsidR="006A38C7">
        <w:rPr>
          <w:rFonts w:ascii="Times New Roman" w:hAnsi="Times New Roman" w:cs="Times New Roman"/>
          <w:sz w:val="24"/>
          <w:szCs w:val="24"/>
        </w:rPr>
        <w:t>PA</w:t>
      </w:r>
      <w:r w:rsidRPr="00B8670B">
        <w:rPr>
          <w:rFonts w:ascii="Times New Roman" w:hAnsi="Times New Roman" w:cs="Times New Roman"/>
          <w:sz w:val="24"/>
          <w:szCs w:val="24"/>
        </w:rPr>
        <w:t>. Tuttavia questo indica solo una convalida ‘tecnica’ e non si pos</w:t>
      </w:r>
      <w:r w:rsidR="00A24BD8" w:rsidRPr="00B8670B">
        <w:rPr>
          <w:rFonts w:ascii="Times New Roman" w:hAnsi="Times New Roman" w:cs="Times New Roman"/>
          <w:sz w:val="24"/>
          <w:szCs w:val="24"/>
        </w:rPr>
        <w:t xml:space="preserve">sono trarre conclusioni per una </w:t>
      </w:r>
      <w:r w:rsidRPr="00B8670B">
        <w:rPr>
          <w:rFonts w:ascii="Times New Roman" w:hAnsi="Times New Roman" w:cs="Times New Roman"/>
          <w:sz w:val="24"/>
          <w:szCs w:val="24"/>
        </w:rPr>
        <w:t>convalida ‘clinica’</w:t>
      </w:r>
      <w:r w:rsidR="006A38C7">
        <w:rPr>
          <w:rFonts w:ascii="Times New Roman" w:hAnsi="Times New Roman" w:cs="Times New Roman"/>
          <w:color w:val="000000" w:themeColor="text1"/>
          <w:sz w:val="24"/>
          <w:szCs w:val="24"/>
        </w:rPr>
        <w:t xml:space="preserve">. </w:t>
      </w:r>
      <w:r w:rsidR="00AC0C9F" w:rsidRPr="00B8670B">
        <w:rPr>
          <w:rFonts w:ascii="Times New Roman" w:hAnsi="Times New Roman" w:cs="Times New Roman"/>
          <w:color w:val="000000" w:themeColor="text1"/>
          <w:sz w:val="24"/>
          <w:szCs w:val="24"/>
        </w:rPr>
        <w:t>Una valutazione clinica indipendente, attraverso l’uso di protocolli internazionali standardizzati, è raccomandata dalle direttive dell’UE, ma non è obbligatoria</w:t>
      </w:r>
      <w:sdt>
        <w:sdtPr>
          <w:rPr>
            <w:rFonts w:ascii="Times New Roman" w:hAnsi="Times New Roman" w:cs="Times New Roman"/>
            <w:color w:val="000000" w:themeColor="text1"/>
            <w:sz w:val="24"/>
            <w:szCs w:val="24"/>
            <w:vertAlign w:val="superscript"/>
          </w:rPr>
          <w:id w:val="969849412"/>
          <w:citation/>
        </w:sdtPr>
        <w:sdtContent>
          <w:r w:rsidR="00D64EC2" w:rsidRPr="00B8670B">
            <w:rPr>
              <w:rFonts w:ascii="Times New Roman" w:hAnsi="Times New Roman" w:cs="Times New Roman"/>
              <w:color w:val="000000" w:themeColor="text1"/>
              <w:sz w:val="24"/>
              <w:szCs w:val="24"/>
              <w:vertAlign w:val="superscript"/>
            </w:rPr>
            <w:fldChar w:fldCharType="begin"/>
          </w:r>
          <w:r w:rsidR="00D76081" w:rsidRPr="00B8670B">
            <w:rPr>
              <w:rFonts w:ascii="Times New Roman" w:hAnsi="Times New Roman" w:cs="Times New Roman"/>
              <w:color w:val="000000" w:themeColor="text1"/>
              <w:sz w:val="24"/>
              <w:szCs w:val="24"/>
              <w:vertAlign w:val="superscript"/>
            </w:rPr>
            <w:instrText xml:space="preserve"> CITATION Par \l 1040 </w:instrText>
          </w:r>
          <w:r w:rsidR="00D64EC2" w:rsidRPr="00B8670B">
            <w:rPr>
              <w:rFonts w:ascii="Times New Roman" w:hAnsi="Times New Roman" w:cs="Times New Roman"/>
              <w:color w:val="000000" w:themeColor="text1"/>
              <w:sz w:val="24"/>
              <w:szCs w:val="24"/>
              <w:vertAlign w:val="superscript"/>
            </w:rPr>
            <w:fldChar w:fldCharType="separate"/>
          </w:r>
          <w:r w:rsidR="00305746" w:rsidRPr="00B8670B">
            <w:rPr>
              <w:rFonts w:ascii="Times New Roman" w:hAnsi="Times New Roman" w:cs="Times New Roman"/>
              <w:noProof/>
              <w:color w:val="000000" w:themeColor="text1"/>
              <w:sz w:val="24"/>
              <w:szCs w:val="24"/>
              <w:vertAlign w:val="superscript"/>
            </w:rPr>
            <w:t xml:space="preserve"> </w:t>
          </w:r>
          <w:r w:rsidR="00305746" w:rsidRPr="00B8670B">
            <w:rPr>
              <w:rFonts w:ascii="Times New Roman" w:hAnsi="Times New Roman" w:cs="Times New Roman"/>
              <w:noProof/>
              <w:color w:val="000000" w:themeColor="text1"/>
              <w:sz w:val="24"/>
              <w:szCs w:val="24"/>
            </w:rPr>
            <w:t>(3)</w:t>
          </w:r>
          <w:r w:rsidR="00D64EC2" w:rsidRPr="00B8670B">
            <w:rPr>
              <w:rFonts w:ascii="Times New Roman" w:hAnsi="Times New Roman" w:cs="Times New Roman"/>
              <w:color w:val="000000" w:themeColor="text1"/>
              <w:sz w:val="24"/>
              <w:szCs w:val="24"/>
              <w:vertAlign w:val="superscript"/>
            </w:rPr>
            <w:fldChar w:fldCharType="end"/>
          </w:r>
        </w:sdtContent>
      </w:sdt>
      <w:r w:rsidR="00E7520B" w:rsidRPr="00B8670B">
        <w:rPr>
          <w:rFonts w:ascii="Times New Roman" w:hAnsi="Times New Roman" w:cs="Times New Roman"/>
          <w:color w:val="000000" w:themeColor="text1"/>
          <w:sz w:val="24"/>
          <w:szCs w:val="24"/>
        </w:rPr>
        <w:t>.</w:t>
      </w:r>
    </w:p>
    <w:p w:rsidR="00430586" w:rsidRPr="00B8670B" w:rsidRDefault="005E56D2" w:rsidP="00A77B76">
      <w:pPr>
        <w:spacing w:line="360" w:lineRule="auto"/>
        <w:jc w:val="both"/>
        <w:rPr>
          <w:rFonts w:ascii="Times New Roman" w:hAnsi="Times New Roman" w:cs="Times New Roman"/>
          <w:b/>
          <w:sz w:val="36"/>
          <w:szCs w:val="36"/>
        </w:rPr>
      </w:pPr>
      <w:r w:rsidRPr="00B8670B">
        <w:rPr>
          <w:rFonts w:ascii="Times New Roman" w:hAnsi="Times New Roman" w:cs="Times New Roman"/>
          <w:b/>
          <w:sz w:val="36"/>
          <w:szCs w:val="36"/>
        </w:rPr>
        <w:t>Raccomandazioni pratiche</w:t>
      </w:r>
    </w:p>
    <w:p w:rsidR="00617CB7" w:rsidRDefault="00645DF8" w:rsidP="00A77B76">
      <w:pPr>
        <w:spacing w:line="360" w:lineRule="auto"/>
        <w:jc w:val="both"/>
        <w:rPr>
          <w:rFonts w:ascii="Times New Roman" w:hAnsi="Times New Roman" w:cs="Times New Roman"/>
          <w:sz w:val="24"/>
          <w:szCs w:val="24"/>
        </w:rPr>
      </w:pPr>
      <w:r w:rsidRPr="00B8670B">
        <w:rPr>
          <w:rFonts w:ascii="Times New Roman" w:eastAsia="Times New Roman" w:hAnsi="Times New Roman" w:cs="Times New Roman"/>
          <w:sz w:val="24"/>
          <w:szCs w:val="24"/>
          <w:lang w:eastAsia="it-IT"/>
        </w:rPr>
        <w:t>U</w:t>
      </w:r>
      <w:r w:rsidR="00430586" w:rsidRPr="00B8670B">
        <w:rPr>
          <w:rFonts w:ascii="Times New Roman" w:hAnsi="Times New Roman" w:cs="Times New Roman"/>
          <w:sz w:val="24"/>
          <w:szCs w:val="24"/>
        </w:rPr>
        <w:t xml:space="preserve">na valutazione il più precisa possibile della </w:t>
      </w:r>
      <w:r w:rsidR="006A38C7">
        <w:rPr>
          <w:rFonts w:ascii="Times New Roman" w:hAnsi="Times New Roman" w:cs="Times New Roman"/>
          <w:sz w:val="24"/>
          <w:szCs w:val="24"/>
        </w:rPr>
        <w:t xml:space="preserve">PA </w:t>
      </w:r>
      <w:r w:rsidR="000F7863" w:rsidRPr="00B8670B">
        <w:rPr>
          <w:rFonts w:ascii="Times New Roman" w:hAnsi="Times New Roman" w:cs="Times New Roman"/>
          <w:sz w:val="24"/>
          <w:szCs w:val="24"/>
        </w:rPr>
        <w:t>dipende non solo dall’impiego</w:t>
      </w:r>
      <w:r w:rsidR="008F4731" w:rsidRPr="00B8670B">
        <w:rPr>
          <w:rFonts w:ascii="Times New Roman" w:hAnsi="Times New Roman" w:cs="Times New Roman"/>
          <w:sz w:val="24"/>
          <w:szCs w:val="24"/>
        </w:rPr>
        <w:t xml:space="preserve"> di un apparecchio affidabi</w:t>
      </w:r>
      <w:r w:rsidR="00BB17AB" w:rsidRPr="00B8670B">
        <w:rPr>
          <w:rFonts w:ascii="Times New Roman" w:hAnsi="Times New Roman" w:cs="Times New Roman"/>
          <w:sz w:val="24"/>
          <w:szCs w:val="24"/>
        </w:rPr>
        <w:t>le e dal</w:t>
      </w:r>
      <w:r w:rsidR="008F4731" w:rsidRPr="00B8670B">
        <w:rPr>
          <w:rFonts w:ascii="Times New Roman" w:hAnsi="Times New Roman" w:cs="Times New Roman"/>
          <w:sz w:val="24"/>
          <w:szCs w:val="24"/>
        </w:rPr>
        <w:t xml:space="preserve"> sua corretto u</w:t>
      </w:r>
      <w:r w:rsidR="00BB17AB" w:rsidRPr="00B8670B">
        <w:rPr>
          <w:rFonts w:ascii="Times New Roman" w:hAnsi="Times New Roman" w:cs="Times New Roman"/>
          <w:sz w:val="24"/>
          <w:szCs w:val="24"/>
        </w:rPr>
        <w:t xml:space="preserve">tilizzo da parte dell’operatore, </w:t>
      </w:r>
      <w:r w:rsidR="00430586" w:rsidRPr="00B8670B">
        <w:rPr>
          <w:rFonts w:ascii="Times New Roman" w:hAnsi="Times New Roman" w:cs="Times New Roman"/>
          <w:sz w:val="24"/>
          <w:szCs w:val="24"/>
        </w:rPr>
        <w:t>ma anche da</w:t>
      </w:r>
      <w:r w:rsidR="006A38C7">
        <w:rPr>
          <w:rFonts w:ascii="Times New Roman" w:hAnsi="Times New Roman" w:cs="Times New Roman"/>
          <w:sz w:val="24"/>
          <w:szCs w:val="24"/>
        </w:rPr>
        <w:t xml:space="preserve">lla considerazione di fattori </w:t>
      </w:r>
      <w:r w:rsidR="00430586" w:rsidRPr="00B8670B">
        <w:rPr>
          <w:rFonts w:ascii="Times New Roman" w:hAnsi="Times New Roman" w:cs="Times New Roman"/>
          <w:sz w:val="24"/>
          <w:szCs w:val="24"/>
        </w:rPr>
        <w:t xml:space="preserve">capaci di influire su </w:t>
      </w:r>
      <w:r w:rsidR="006A38C7">
        <w:rPr>
          <w:rFonts w:ascii="Times New Roman" w:hAnsi="Times New Roman" w:cs="Times New Roman"/>
          <w:sz w:val="24"/>
          <w:szCs w:val="24"/>
        </w:rPr>
        <w:t xml:space="preserve">questo </w:t>
      </w:r>
      <w:r w:rsidR="00430586" w:rsidRPr="00B8670B">
        <w:rPr>
          <w:rFonts w:ascii="Times New Roman" w:hAnsi="Times New Roman" w:cs="Times New Roman"/>
          <w:sz w:val="24"/>
          <w:szCs w:val="24"/>
        </w:rPr>
        <w:t>parametro emo</w:t>
      </w:r>
      <w:r w:rsidR="00AC0C9F" w:rsidRPr="00B8670B">
        <w:rPr>
          <w:rFonts w:ascii="Times New Roman" w:hAnsi="Times New Roman" w:cs="Times New Roman"/>
          <w:sz w:val="24"/>
          <w:szCs w:val="24"/>
        </w:rPr>
        <w:t>d</w:t>
      </w:r>
      <w:r w:rsidR="006A38C7">
        <w:rPr>
          <w:rFonts w:ascii="Times New Roman" w:hAnsi="Times New Roman" w:cs="Times New Roman"/>
          <w:sz w:val="24"/>
          <w:szCs w:val="24"/>
        </w:rPr>
        <w:t xml:space="preserve">inamico estremamente variabile: stato d’animo del paziente, respirazione, esercizio fisico, pasti, uso di tobacco e </w:t>
      </w:r>
      <w:r w:rsidR="00AC0C9F" w:rsidRPr="00B8670B">
        <w:rPr>
          <w:rFonts w:ascii="Times New Roman" w:hAnsi="Times New Roman" w:cs="Times New Roman"/>
          <w:sz w:val="24"/>
          <w:szCs w:val="24"/>
        </w:rPr>
        <w:t>alc</w:t>
      </w:r>
      <w:r w:rsidR="006A38C7">
        <w:rPr>
          <w:rFonts w:ascii="Times New Roman" w:hAnsi="Times New Roman" w:cs="Times New Roman"/>
          <w:sz w:val="24"/>
          <w:szCs w:val="24"/>
        </w:rPr>
        <w:t>ool, temperatura ambientale e età</w:t>
      </w:r>
      <w:r w:rsidR="00617CB7">
        <w:rPr>
          <w:rFonts w:ascii="Times New Roman" w:hAnsi="Times New Roman" w:cs="Times New Roman"/>
          <w:sz w:val="24"/>
          <w:szCs w:val="24"/>
        </w:rPr>
        <w:t xml:space="preserve">. Bisogna quindi </w:t>
      </w:r>
      <w:r w:rsidR="000F7863" w:rsidRPr="00B8670B">
        <w:rPr>
          <w:rFonts w:ascii="Times New Roman" w:hAnsi="Times New Roman" w:cs="Times New Roman"/>
          <w:sz w:val="24"/>
          <w:szCs w:val="24"/>
        </w:rPr>
        <w:t>considerare</w:t>
      </w:r>
      <w:r w:rsidR="0008596C" w:rsidRPr="00B8670B">
        <w:rPr>
          <w:rFonts w:ascii="Times New Roman" w:hAnsi="Times New Roman" w:cs="Times New Roman"/>
          <w:sz w:val="24"/>
          <w:szCs w:val="24"/>
        </w:rPr>
        <w:t xml:space="preserve"> </w:t>
      </w:r>
      <w:r w:rsidR="00617CB7">
        <w:rPr>
          <w:rFonts w:ascii="Times New Roman" w:hAnsi="Times New Roman" w:cs="Times New Roman"/>
          <w:sz w:val="24"/>
          <w:szCs w:val="24"/>
        </w:rPr>
        <w:t>questi fattori nella misurazione della PA per evitare di giungere a una errata diagnosi e a una conseguente ‘malpratica’ nella gestione dell’IA.</w:t>
      </w:r>
    </w:p>
    <w:p w:rsidR="007E7521" w:rsidRPr="00B8670B" w:rsidRDefault="00430586" w:rsidP="00A77B76">
      <w:pPr>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 xml:space="preserve">Esistono </w:t>
      </w:r>
      <w:r w:rsidR="00617CB7">
        <w:rPr>
          <w:rFonts w:ascii="Times New Roman" w:hAnsi="Times New Roman" w:cs="Times New Roman"/>
          <w:sz w:val="24"/>
          <w:szCs w:val="24"/>
        </w:rPr>
        <w:t xml:space="preserve">pertanto </w:t>
      </w:r>
      <w:r w:rsidRPr="00B8670B">
        <w:rPr>
          <w:rFonts w:ascii="Times New Roman" w:hAnsi="Times New Roman" w:cs="Times New Roman"/>
          <w:sz w:val="24"/>
          <w:szCs w:val="24"/>
        </w:rPr>
        <w:t>una serie di raccomandazioni atte ad assicurare le condizioni migliori possibili per un</w:t>
      </w:r>
      <w:r w:rsidR="00AD7608" w:rsidRPr="00B8670B">
        <w:rPr>
          <w:rFonts w:ascii="Times New Roman" w:hAnsi="Times New Roman" w:cs="Times New Roman"/>
          <w:sz w:val="24"/>
          <w:szCs w:val="24"/>
        </w:rPr>
        <w:t>a corretta valutazione della PA, indipendentemente dalla tecnica impiegata.</w:t>
      </w:r>
    </w:p>
    <w:p w:rsidR="000F7863" w:rsidRPr="00B8670B" w:rsidRDefault="00271348" w:rsidP="00A77B76">
      <w:pPr>
        <w:spacing w:line="360" w:lineRule="auto"/>
        <w:jc w:val="both"/>
        <w:rPr>
          <w:rFonts w:ascii="Times New Roman" w:hAnsi="Times New Roman" w:cs="Times New Roman"/>
          <w:b/>
          <w:sz w:val="24"/>
          <w:szCs w:val="24"/>
        </w:rPr>
      </w:pPr>
      <w:r w:rsidRPr="00B8670B">
        <w:rPr>
          <w:rFonts w:ascii="Times New Roman" w:hAnsi="Times New Roman" w:cs="Times New Roman"/>
          <w:b/>
          <w:sz w:val="24"/>
          <w:szCs w:val="24"/>
        </w:rPr>
        <w:t>Rilassamento del paziente</w:t>
      </w:r>
      <w:r w:rsidR="000F7863" w:rsidRPr="00B8670B">
        <w:rPr>
          <w:rFonts w:ascii="Times New Roman" w:hAnsi="Times New Roman" w:cs="Times New Roman"/>
          <w:b/>
          <w:sz w:val="24"/>
          <w:szCs w:val="24"/>
        </w:rPr>
        <w:t xml:space="preserve"> </w:t>
      </w:r>
      <w:r w:rsidRPr="00B8670B">
        <w:rPr>
          <w:rFonts w:ascii="Times New Roman" w:hAnsi="Times New Roman" w:cs="Times New Roman"/>
          <w:sz w:val="24"/>
          <w:szCs w:val="24"/>
        </w:rPr>
        <w:t>Prima di misurare la PA il paziente va mantenuto a riposo per un breve periodo di tempo (almeno 5 minuti) in un ambiente tranquillo e ad una temperatura confortevole. Inoltre il paziente non dovrebbe parlare durante la misurazione, né tenere le gambe accavallate.</w:t>
      </w:r>
    </w:p>
    <w:p w:rsidR="00351844" w:rsidRPr="00B8670B" w:rsidRDefault="00B4076C" w:rsidP="00A77B76">
      <w:pPr>
        <w:spacing w:line="360" w:lineRule="auto"/>
        <w:jc w:val="both"/>
        <w:rPr>
          <w:rFonts w:ascii="Times New Roman" w:hAnsi="Times New Roman" w:cs="Times New Roman"/>
          <w:b/>
          <w:sz w:val="24"/>
          <w:szCs w:val="24"/>
        </w:rPr>
      </w:pPr>
      <w:r w:rsidRPr="00B8670B">
        <w:rPr>
          <w:rFonts w:ascii="Times New Roman" w:hAnsi="Times New Roman" w:cs="Times New Roman"/>
          <w:b/>
          <w:sz w:val="24"/>
          <w:szCs w:val="24"/>
        </w:rPr>
        <w:t>Posizione del paziente</w:t>
      </w:r>
      <w:r w:rsidR="000F7863" w:rsidRPr="00B8670B">
        <w:rPr>
          <w:rFonts w:ascii="Times New Roman" w:hAnsi="Times New Roman" w:cs="Times New Roman"/>
          <w:b/>
          <w:sz w:val="24"/>
          <w:szCs w:val="24"/>
        </w:rPr>
        <w:t xml:space="preserve"> </w:t>
      </w:r>
      <w:r w:rsidR="00653832" w:rsidRPr="00B8670B">
        <w:rPr>
          <w:rFonts w:ascii="Times New Roman" w:hAnsi="Times New Roman" w:cs="Times New Roman"/>
          <w:sz w:val="24"/>
          <w:szCs w:val="24"/>
        </w:rPr>
        <w:t xml:space="preserve">In generale la postura del paziente influenza la pressione arteriosa, con una tendenza </w:t>
      </w:r>
      <w:r w:rsidR="006C7BD4" w:rsidRPr="00B8670B">
        <w:rPr>
          <w:rFonts w:ascii="Times New Roman" w:hAnsi="Times New Roman" w:cs="Times New Roman"/>
          <w:sz w:val="24"/>
          <w:szCs w:val="24"/>
        </w:rPr>
        <w:t xml:space="preserve">alla diminuzione dalla posizione sdraiata alla </w:t>
      </w:r>
      <w:r w:rsidR="00653832" w:rsidRPr="00B8670B">
        <w:rPr>
          <w:rFonts w:ascii="Times New Roman" w:hAnsi="Times New Roman" w:cs="Times New Roman"/>
          <w:sz w:val="24"/>
          <w:szCs w:val="24"/>
        </w:rPr>
        <w:t xml:space="preserve">posizione seduta o </w:t>
      </w:r>
      <w:r w:rsidR="006C7BD4" w:rsidRPr="00B8670B">
        <w:rPr>
          <w:rFonts w:ascii="Times New Roman" w:hAnsi="Times New Roman" w:cs="Times New Roman"/>
          <w:sz w:val="24"/>
          <w:szCs w:val="24"/>
        </w:rPr>
        <w:t xml:space="preserve">a quella </w:t>
      </w:r>
      <w:r w:rsidR="00653832" w:rsidRPr="00B8670B">
        <w:rPr>
          <w:rFonts w:ascii="Times New Roman" w:hAnsi="Times New Roman" w:cs="Times New Roman"/>
          <w:sz w:val="24"/>
          <w:szCs w:val="24"/>
        </w:rPr>
        <w:t xml:space="preserve">in </w:t>
      </w:r>
      <w:r w:rsidR="00653832" w:rsidRPr="00B8670B">
        <w:rPr>
          <w:rFonts w:ascii="Times New Roman" w:hAnsi="Times New Roman" w:cs="Times New Roman"/>
          <w:sz w:val="24"/>
          <w:szCs w:val="24"/>
        </w:rPr>
        <w:lastRenderedPageBreak/>
        <w:t xml:space="preserve">piedi. Tuttavia, nella maggior parte delle persone è improbabile che </w:t>
      </w:r>
      <w:r w:rsidR="006C7BD4" w:rsidRPr="00B8670B">
        <w:rPr>
          <w:rFonts w:ascii="Times New Roman" w:hAnsi="Times New Roman" w:cs="Times New Roman"/>
          <w:sz w:val="24"/>
          <w:szCs w:val="24"/>
        </w:rPr>
        <w:t xml:space="preserve">la postura </w:t>
      </w:r>
      <w:r w:rsidR="00653832" w:rsidRPr="00B8670B">
        <w:rPr>
          <w:rFonts w:ascii="Times New Roman" w:hAnsi="Times New Roman" w:cs="Times New Roman"/>
          <w:sz w:val="24"/>
          <w:szCs w:val="24"/>
        </w:rPr>
        <w:t xml:space="preserve">possa portare a </w:t>
      </w:r>
      <w:r w:rsidR="006C7BD4" w:rsidRPr="00B8670B">
        <w:rPr>
          <w:rFonts w:ascii="Times New Roman" w:hAnsi="Times New Roman" w:cs="Times New Roman"/>
          <w:sz w:val="24"/>
          <w:szCs w:val="24"/>
        </w:rPr>
        <w:t>un signifi</w:t>
      </w:r>
      <w:r w:rsidR="00653832" w:rsidRPr="00B8670B">
        <w:rPr>
          <w:rFonts w:ascii="Times New Roman" w:hAnsi="Times New Roman" w:cs="Times New Roman"/>
          <w:sz w:val="24"/>
          <w:szCs w:val="24"/>
        </w:rPr>
        <w:t xml:space="preserve">cativo errore </w:t>
      </w:r>
      <w:r w:rsidR="006C7BD4" w:rsidRPr="00B8670B">
        <w:rPr>
          <w:rFonts w:ascii="Times New Roman" w:hAnsi="Times New Roman" w:cs="Times New Roman"/>
          <w:sz w:val="24"/>
          <w:szCs w:val="24"/>
        </w:rPr>
        <w:t xml:space="preserve">nella valutazione </w:t>
      </w:r>
      <w:r w:rsidR="00653832" w:rsidRPr="00B8670B">
        <w:rPr>
          <w:rFonts w:ascii="Times New Roman" w:hAnsi="Times New Roman" w:cs="Times New Roman"/>
          <w:sz w:val="24"/>
          <w:szCs w:val="24"/>
        </w:rPr>
        <w:t>della pressione sanguigna</w:t>
      </w:r>
      <w:r w:rsidR="006C7BD4" w:rsidRPr="00B8670B">
        <w:rPr>
          <w:rFonts w:ascii="Times New Roman" w:hAnsi="Times New Roman" w:cs="Times New Roman"/>
          <w:sz w:val="24"/>
          <w:szCs w:val="24"/>
        </w:rPr>
        <w:t>, a condizione che il braccio sia</w:t>
      </w:r>
      <w:r w:rsidR="00653832" w:rsidRPr="00B8670B">
        <w:rPr>
          <w:rFonts w:ascii="Times New Roman" w:hAnsi="Times New Roman" w:cs="Times New Roman"/>
          <w:sz w:val="24"/>
          <w:szCs w:val="24"/>
        </w:rPr>
        <w:t xml:space="preserve"> supportato a livello del cuore. Tuttavia, è opportuno standardizzare </w:t>
      </w:r>
      <w:r w:rsidR="006C7BD4" w:rsidRPr="00B8670B">
        <w:rPr>
          <w:rFonts w:ascii="Times New Roman" w:hAnsi="Times New Roman" w:cs="Times New Roman"/>
          <w:sz w:val="24"/>
          <w:szCs w:val="24"/>
        </w:rPr>
        <w:t xml:space="preserve">la postura e solitamente la </w:t>
      </w:r>
      <w:r w:rsidR="00653832" w:rsidRPr="00B8670B">
        <w:rPr>
          <w:rFonts w:ascii="Times New Roman" w:hAnsi="Times New Roman" w:cs="Times New Roman"/>
          <w:sz w:val="24"/>
          <w:szCs w:val="24"/>
        </w:rPr>
        <w:t>pr</w:t>
      </w:r>
      <w:r w:rsidR="006C7BD4" w:rsidRPr="00B8670B">
        <w:rPr>
          <w:rFonts w:ascii="Times New Roman" w:hAnsi="Times New Roman" w:cs="Times New Roman"/>
          <w:sz w:val="24"/>
          <w:szCs w:val="24"/>
        </w:rPr>
        <w:t xml:space="preserve">essione sanguigna è </w:t>
      </w:r>
      <w:r w:rsidR="00653832" w:rsidRPr="00B8670B">
        <w:rPr>
          <w:rFonts w:ascii="Times New Roman" w:hAnsi="Times New Roman" w:cs="Times New Roman"/>
          <w:sz w:val="24"/>
          <w:szCs w:val="24"/>
        </w:rPr>
        <w:t>misurata con l'individuo in posizione seduta.</w:t>
      </w:r>
      <w:r w:rsidR="006C7BD4" w:rsidRPr="00B8670B">
        <w:rPr>
          <w:rFonts w:ascii="Times New Roman" w:hAnsi="Times New Roman" w:cs="Times New Roman"/>
          <w:sz w:val="24"/>
          <w:szCs w:val="24"/>
        </w:rPr>
        <w:t xml:space="preserve"> I pazienti devono essere comodi</w:t>
      </w:r>
      <w:r w:rsidR="00653832" w:rsidRPr="00B8670B">
        <w:rPr>
          <w:rFonts w:ascii="Times New Roman" w:hAnsi="Times New Roman" w:cs="Times New Roman"/>
          <w:sz w:val="24"/>
          <w:szCs w:val="24"/>
        </w:rPr>
        <w:t xml:space="preserve"> qualunque sia la loro posizione</w:t>
      </w:r>
      <w:r w:rsidR="006C7BD4" w:rsidRPr="00B8670B">
        <w:rPr>
          <w:rFonts w:ascii="Times New Roman" w:hAnsi="Times New Roman" w:cs="Times New Roman"/>
          <w:sz w:val="24"/>
          <w:szCs w:val="24"/>
        </w:rPr>
        <w:t>.</w:t>
      </w:r>
    </w:p>
    <w:p w:rsidR="00E230D5" w:rsidRPr="00B13AC7" w:rsidRDefault="00CF6D09" w:rsidP="00A77B76">
      <w:pPr>
        <w:pStyle w:val="Paragrafoelenco"/>
        <w:spacing w:line="360" w:lineRule="auto"/>
        <w:ind w:left="0"/>
        <w:jc w:val="both"/>
        <w:rPr>
          <w:rFonts w:ascii="Times New Roman" w:hAnsi="Times New Roman" w:cs="Times New Roman"/>
          <w:sz w:val="24"/>
          <w:szCs w:val="24"/>
        </w:rPr>
      </w:pPr>
      <w:r w:rsidRPr="00B8670B">
        <w:rPr>
          <w:rFonts w:ascii="Times New Roman" w:hAnsi="Times New Roman" w:cs="Times New Roman"/>
          <w:b/>
          <w:color w:val="000000" w:themeColor="text1"/>
          <w:sz w:val="24"/>
          <w:szCs w:val="24"/>
        </w:rPr>
        <w:t xml:space="preserve">Posizione </w:t>
      </w:r>
      <w:r w:rsidR="004B1824" w:rsidRPr="00B8670B">
        <w:rPr>
          <w:rFonts w:ascii="Times New Roman" w:hAnsi="Times New Roman" w:cs="Times New Roman"/>
          <w:b/>
          <w:color w:val="000000" w:themeColor="text1"/>
          <w:sz w:val="24"/>
          <w:szCs w:val="24"/>
        </w:rPr>
        <w:t xml:space="preserve">e supporto </w:t>
      </w:r>
      <w:r w:rsidRPr="00B8670B">
        <w:rPr>
          <w:rFonts w:ascii="Times New Roman" w:hAnsi="Times New Roman" w:cs="Times New Roman"/>
          <w:b/>
          <w:color w:val="000000" w:themeColor="text1"/>
          <w:sz w:val="24"/>
          <w:szCs w:val="24"/>
        </w:rPr>
        <w:t>del braccio</w:t>
      </w:r>
      <w:r w:rsidR="000F7863" w:rsidRPr="00B8670B">
        <w:rPr>
          <w:rFonts w:ascii="Times New Roman" w:hAnsi="Times New Roman" w:cs="Times New Roman"/>
          <w:b/>
          <w:color w:val="000000" w:themeColor="text1"/>
          <w:sz w:val="24"/>
          <w:szCs w:val="24"/>
        </w:rPr>
        <w:t xml:space="preserve"> </w:t>
      </w:r>
      <w:r w:rsidR="00451875" w:rsidRPr="00B8670B">
        <w:rPr>
          <w:rFonts w:ascii="Times New Roman" w:hAnsi="Times New Roman" w:cs="Times New Roman"/>
          <w:color w:val="000000" w:themeColor="text1"/>
          <w:sz w:val="24"/>
          <w:szCs w:val="24"/>
        </w:rPr>
        <w:t>Durant</w:t>
      </w:r>
      <w:r w:rsidR="00C41AA9" w:rsidRPr="00B8670B">
        <w:rPr>
          <w:rFonts w:ascii="Times New Roman" w:hAnsi="Times New Roman" w:cs="Times New Roman"/>
          <w:color w:val="000000" w:themeColor="text1"/>
          <w:sz w:val="24"/>
          <w:szCs w:val="24"/>
        </w:rPr>
        <w:t xml:space="preserve">e la misurazione della PA il </w:t>
      </w:r>
      <w:r w:rsidR="00445F8C" w:rsidRPr="00B8670B">
        <w:rPr>
          <w:rFonts w:ascii="Times New Roman" w:hAnsi="Times New Roman" w:cs="Times New Roman"/>
          <w:color w:val="000000" w:themeColor="text1"/>
          <w:sz w:val="24"/>
          <w:szCs w:val="24"/>
        </w:rPr>
        <w:t>braccio deve essere tenuto</w:t>
      </w:r>
      <w:r w:rsidR="00C41AA9" w:rsidRPr="00B8670B">
        <w:rPr>
          <w:rFonts w:ascii="Times New Roman" w:hAnsi="Times New Roman" w:cs="Times New Roman"/>
          <w:color w:val="000000" w:themeColor="text1"/>
          <w:sz w:val="24"/>
          <w:szCs w:val="24"/>
        </w:rPr>
        <w:t xml:space="preserve"> orizzontale e </w:t>
      </w:r>
      <w:r w:rsidRPr="00B8670B">
        <w:rPr>
          <w:rFonts w:ascii="Times New Roman" w:hAnsi="Times New Roman" w:cs="Times New Roman"/>
          <w:color w:val="000000" w:themeColor="text1"/>
          <w:sz w:val="24"/>
          <w:szCs w:val="24"/>
        </w:rPr>
        <w:t>deve essere a livello del cuore, qualunque sia la posizione del paziente</w:t>
      </w:r>
      <w:sdt>
        <w:sdtPr>
          <w:rPr>
            <w:rFonts w:ascii="Times New Roman" w:hAnsi="Times New Roman" w:cs="Times New Roman"/>
            <w:color w:val="000000" w:themeColor="text1"/>
            <w:sz w:val="24"/>
            <w:szCs w:val="24"/>
            <w:vertAlign w:val="superscript"/>
          </w:rPr>
          <w:id w:val="969849428"/>
          <w:citation/>
        </w:sdtPr>
        <w:sdtContent>
          <w:r w:rsidR="00D64EC2" w:rsidRPr="00B8670B">
            <w:rPr>
              <w:rFonts w:ascii="Times New Roman" w:hAnsi="Times New Roman" w:cs="Times New Roman"/>
              <w:color w:val="000000" w:themeColor="text1"/>
              <w:sz w:val="24"/>
              <w:szCs w:val="24"/>
              <w:vertAlign w:val="superscript"/>
            </w:rPr>
            <w:fldChar w:fldCharType="begin"/>
          </w:r>
          <w:r w:rsidR="00B90DBB" w:rsidRPr="00B8670B">
            <w:rPr>
              <w:rFonts w:ascii="Times New Roman" w:hAnsi="Times New Roman" w:cs="Times New Roman"/>
              <w:color w:val="000000" w:themeColor="text1"/>
              <w:sz w:val="24"/>
              <w:szCs w:val="24"/>
              <w:vertAlign w:val="superscript"/>
            </w:rPr>
            <w:instrText xml:space="preserve"> CITATION LIN \l 1040 </w:instrText>
          </w:r>
          <w:r w:rsidR="00D64EC2" w:rsidRPr="00B8670B">
            <w:rPr>
              <w:rFonts w:ascii="Times New Roman" w:hAnsi="Times New Roman" w:cs="Times New Roman"/>
              <w:color w:val="000000" w:themeColor="text1"/>
              <w:sz w:val="24"/>
              <w:szCs w:val="24"/>
              <w:vertAlign w:val="superscript"/>
            </w:rPr>
            <w:fldChar w:fldCharType="separate"/>
          </w:r>
          <w:r w:rsidR="00305746" w:rsidRPr="00B8670B">
            <w:rPr>
              <w:rFonts w:ascii="Times New Roman" w:hAnsi="Times New Roman" w:cs="Times New Roman"/>
              <w:noProof/>
              <w:color w:val="000000" w:themeColor="text1"/>
              <w:sz w:val="24"/>
              <w:szCs w:val="24"/>
              <w:vertAlign w:val="superscript"/>
            </w:rPr>
            <w:t xml:space="preserve"> </w:t>
          </w:r>
          <w:r w:rsidR="00305746" w:rsidRPr="00B8670B">
            <w:rPr>
              <w:rFonts w:ascii="Times New Roman" w:hAnsi="Times New Roman" w:cs="Times New Roman"/>
              <w:noProof/>
              <w:color w:val="000000" w:themeColor="text1"/>
              <w:sz w:val="24"/>
              <w:szCs w:val="24"/>
            </w:rPr>
            <w:t>(4)</w:t>
          </w:r>
          <w:r w:rsidR="00D64EC2" w:rsidRPr="00B8670B">
            <w:rPr>
              <w:rFonts w:ascii="Times New Roman" w:hAnsi="Times New Roman" w:cs="Times New Roman"/>
              <w:color w:val="000000" w:themeColor="text1"/>
              <w:sz w:val="24"/>
              <w:szCs w:val="24"/>
              <w:vertAlign w:val="superscript"/>
            </w:rPr>
            <w:fldChar w:fldCharType="end"/>
          </w:r>
        </w:sdtContent>
      </w:sdt>
      <w:r w:rsidRPr="00B8670B">
        <w:rPr>
          <w:rFonts w:ascii="Times New Roman" w:hAnsi="Times New Roman" w:cs="Times New Roman"/>
          <w:color w:val="000000" w:themeColor="text1"/>
          <w:sz w:val="24"/>
          <w:szCs w:val="24"/>
        </w:rPr>
        <w:t>. Se è al di sotto si verifica una sovrastima della PA sisto-diastolica, mentre se esso viene tenuto al di sopra, la pressione viene sottostimata</w:t>
      </w:r>
      <w:sdt>
        <w:sdtPr>
          <w:rPr>
            <w:rFonts w:ascii="Times New Roman" w:hAnsi="Times New Roman" w:cs="Times New Roman"/>
            <w:color w:val="000000" w:themeColor="text1"/>
            <w:sz w:val="24"/>
            <w:szCs w:val="24"/>
            <w:vertAlign w:val="superscript"/>
          </w:rPr>
          <w:id w:val="969849451"/>
          <w:citation/>
        </w:sdtPr>
        <w:sdtContent>
          <w:r w:rsidR="00D64EC2" w:rsidRPr="00B8670B">
            <w:rPr>
              <w:rFonts w:ascii="Times New Roman" w:hAnsi="Times New Roman" w:cs="Times New Roman"/>
              <w:color w:val="000000" w:themeColor="text1"/>
              <w:sz w:val="24"/>
              <w:szCs w:val="24"/>
              <w:vertAlign w:val="superscript"/>
            </w:rPr>
            <w:fldChar w:fldCharType="begin"/>
          </w:r>
          <w:r w:rsidR="00B90DBB" w:rsidRPr="00B8670B">
            <w:rPr>
              <w:rFonts w:ascii="Times New Roman" w:hAnsi="Times New Roman" w:cs="Times New Roman"/>
              <w:color w:val="000000" w:themeColor="text1"/>
              <w:sz w:val="24"/>
              <w:szCs w:val="24"/>
              <w:vertAlign w:val="superscript"/>
            </w:rPr>
            <w:instrText xml:space="preserve"> CITATION Par \l 1040 </w:instrText>
          </w:r>
          <w:r w:rsidR="00D64EC2" w:rsidRPr="00B8670B">
            <w:rPr>
              <w:rFonts w:ascii="Times New Roman" w:hAnsi="Times New Roman" w:cs="Times New Roman"/>
              <w:color w:val="000000" w:themeColor="text1"/>
              <w:sz w:val="24"/>
              <w:szCs w:val="24"/>
              <w:vertAlign w:val="superscript"/>
            </w:rPr>
            <w:fldChar w:fldCharType="separate"/>
          </w:r>
          <w:r w:rsidR="00305746" w:rsidRPr="00B8670B">
            <w:rPr>
              <w:rFonts w:ascii="Times New Roman" w:hAnsi="Times New Roman" w:cs="Times New Roman"/>
              <w:noProof/>
              <w:color w:val="000000" w:themeColor="text1"/>
              <w:sz w:val="24"/>
              <w:szCs w:val="24"/>
              <w:vertAlign w:val="superscript"/>
            </w:rPr>
            <w:t xml:space="preserve"> </w:t>
          </w:r>
          <w:r w:rsidR="00305746" w:rsidRPr="00B8670B">
            <w:rPr>
              <w:rFonts w:ascii="Times New Roman" w:hAnsi="Times New Roman" w:cs="Times New Roman"/>
              <w:noProof/>
              <w:color w:val="000000" w:themeColor="text1"/>
              <w:sz w:val="24"/>
              <w:szCs w:val="24"/>
            </w:rPr>
            <w:t>(3)</w:t>
          </w:r>
          <w:r w:rsidR="00D64EC2" w:rsidRPr="00B8670B">
            <w:rPr>
              <w:rFonts w:ascii="Times New Roman" w:hAnsi="Times New Roman" w:cs="Times New Roman"/>
              <w:color w:val="000000" w:themeColor="text1"/>
              <w:sz w:val="24"/>
              <w:szCs w:val="24"/>
              <w:vertAlign w:val="superscript"/>
            </w:rPr>
            <w:fldChar w:fldCharType="end"/>
          </w:r>
        </w:sdtContent>
      </w:sdt>
      <w:r w:rsidRPr="00B8670B">
        <w:rPr>
          <w:rFonts w:ascii="Times New Roman" w:hAnsi="Times New Roman" w:cs="Times New Roman"/>
          <w:color w:val="000000" w:themeColor="text1"/>
          <w:sz w:val="24"/>
          <w:szCs w:val="24"/>
        </w:rPr>
        <w:t>.</w:t>
      </w:r>
      <w:r w:rsidR="00B90DBB" w:rsidRPr="00B8670B">
        <w:rPr>
          <w:rFonts w:ascii="Times New Roman" w:hAnsi="Times New Roman" w:cs="Times New Roman"/>
          <w:color w:val="000000" w:themeColor="text1"/>
          <w:sz w:val="24"/>
          <w:szCs w:val="24"/>
        </w:rPr>
        <w:t xml:space="preserve"> </w:t>
      </w:r>
      <w:r w:rsidR="00B4076C" w:rsidRPr="00B8670B">
        <w:rPr>
          <w:rFonts w:ascii="Times New Roman" w:hAnsi="Times New Roman" w:cs="Times New Roman"/>
          <w:color w:val="000000" w:themeColor="text1"/>
          <w:sz w:val="24"/>
          <w:szCs w:val="24"/>
        </w:rPr>
        <w:t>L’entità dell’errore può arrivare fino a 10 mmHg.</w:t>
      </w:r>
      <w:r w:rsidR="00C41AA9" w:rsidRPr="00B8670B">
        <w:rPr>
          <w:rFonts w:ascii="Times New Roman" w:eastAsia="Times New Roman" w:hAnsi="Times New Roman" w:cs="Times New Roman"/>
          <w:sz w:val="24"/>
          <w:szCs w:val="24"/>
          <w:lang w:eastAsia="it-IT"/>
        </w:rPr>
        <w:t>Fare attenzione a questi aspetti è particolarmente importante nelle posizioni seduta ed eretta, nelle quali è probabile che il braccio sia pendente al lato del soggetto</w:t>
      </w:r>
      <w:r w:rsidR="00B13AC7">
        <w:rPr>
          <w:rFonts w:ascii="Times New Roman" w:eastAsia="Times New Roman" w:hAnsi="Times New Roman" w:cs="Times New Roman"/>
          <w:sz w:val="24"/>
          <w:szCs w:val="24"/>
          <w:lang w:eastAsia="it-IT"/>
        </w:rPr>
        <w:t>.</w:t>
      </w:r>
      <w:r w:rsidR="00C41AA9" w:rsidRPr="00B8670B">
        <w:rPr>
          <w:rFonts w:ascii="Times New Roman" w:eastAsia="Times New Roman" w:hAnsi="Times New Roman" w:cs="Times New Roman"/>
          <w:sz w:val="24"/>
          <w:szCs w:val="24"/>
          <w:lang w:eastAsia="it-IT"/>
        </w:rPr>
        <w:t xml:space="preserve"> </w:t>
      </w:r>
    </w:p>
    <w:p w:rsidR="005E56D2" w:rsidRPr="00B8670B" w:rsidRDefault="00CF6D09" w:rsidP="00A77B76">
      <w:pPr>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color w:val="000000" w:themeColor="text1"/>
          <w:sz w:val="24"/>
          <w:szCs w:val="24"/>
        </w:rPr>
        <w:t>È inoltre importante che il braccio sia sorretto, soprattutto durante la posizione eretta; questo evita che il paziente compia un esercizio isometrico che può indurre un aumento della PA e della frequenza cardiaca soprattutto nei pazienti ipertesi</w:t>
      </w:r>
      <w:sdt>
        <w:sdtPr>
          <w:rPr>
            <w:rFonts w:ascii="Times New Roman" w:hAnsi="Times New Roman" w:cs="Times New Roman"/>
            <w:color w:val="000000" w:themeColor="text1"/>
            <w:sz w:val="24"/>
            <w:szCs w:val="24"/>
            <w:vertAlign w:val="superscript"/>
          </w:rPr>
          <w:id w:val="969849452"/>
          <w:citation/>
        </w:sdtPr>
        <w:sdtEndPr>
          <w:rPr>
            <w:strike/>
          </w:rPr>
        </w:sdtEndPr>
        <w:sdtContent>
          <w:r w:rsidR="00D64EC2" w:rsidRPr="00B8670B">
            <w:rPr>
              <w:rFonts w:ascii="Times New Roman" w:hAnsi="Times New Roman" w:cs="Times New Roman"/>
              <w:color w:val="000000" w:themeColor="text1"/>
              <w:sz w:val="24"/>
              <w:szCs w:val="24"/>
              <w:vertAlign w:val="superscript"/>
            </w:rPr>
            <w:fldChar w:fldCharType="begin"/>
          </w:r>
          <w:r w:rsidR="00B90DBB" w:rsidRPr="00B8670B">
            <w:rPr>
              <w:rFonts w:ascii="Times New Roman" w:hAnsi="Times New Roman" w:cs="Times New Roman"/>
              <w:color w:val="000000" w:themeColor="text1"/>
              <w:sz w:val="24"/>
              <w:szCs w:val="24"/>
              <w:vertAlign w:val="superscript"/>
            </w:rPr>
            <w:instrText xml:space="preserve"> CITATION Par \l 1040 </w:instrText>
          </w:r>
          <w:r w:rsidR="00D64EC2" w:rsidRPr="00B8670B">
            <w:rPr>
              <w:rFonts w:ascii="Times New Roman" w:hAnsi="Times New Roman" w:cs="Times New Roman"/>
              <w:color w:val="000000" w:themeColor="text1"/>
              <w:sz w:val="24"/>
              <w:szCs w:val="24"/>
              <w:vertAlign w:val="superscript"/>
            </w:rPr>
            <w:fldChar w:fldCharType="separate"/>
          </w:r>
          <w:r w:rsidR="00305746" w:rsidRPr="00B8670B">
            <w:rPr>
              <w:rFonts w:ascii="Times New Roman" w:hAnsi="Times New Roman" w:cs="Times New Roman"/>
              <w:noProof/>
              <w:color w:val="000000" w:themeColor="text1"/>
              <w:sz w:val="24"/>
              <w:szCs w:val="24"/>
              <w:vertAlign w:val="superscript"/>
            </w:rPr>
            <w:t xml:space="preserve"> </w:t>
          </w:r>
          <w:r w:rsidR="00305746" w:rsidRPr="00B8670B">
            <w:rPr>
              <w:rFonts w:ascii="Times New Roman" w:hAnsi="Times New Roman" w:cs="Times New Roman"/>
              <w:noProof/>
              <w:color w:val="000000" w:themeColor="text1"/>
              <w:sz w:val="24"/>
              <w:szCs w:val="24"/>
            </w:rPr>
            <w:t>(3)</w:t>
          </w:r>
          <w:r w:rsidR="00D64EC2" w:rsidRPr="00B8670B">
            <w:rPr>
              <w:rFonts w:ascii="Times New Roman" w:hAnsi="Times New Roman" w:cs="Times New Roman"/>
              <w:color w:val="000000" w:themeColor="text1"/>
              <w:sz w:val="24"/>
              <w:szCs w:val="24"/>
              <w:vertAlign w:val="superscript"/>
            </w:rPr>
            <w:fldChar w:fldCharType="end"/>
          </w:r>
        </w:sdtContent>
      </w:sdt>
      <w:r w:rsidR="00C41AA9" w:rsidRPr="00B8670B">
        <w:rPr>
          <w:rFonts w:ascii="Times New Roman" w:hAnsi="Times New Roman" w:cs="Times New Roman"/>
          <w:color w:val="000000" w:themeColor="text1"/>
          <w:sz w:val="24"/>
          <w:szCs w:val="24"/>
        </w:rPr>
        <w:t>.</w:t>
      </w:r>
    </w:p>
    <w:p w:rsidR="00B90DBB" w:rsidRPr="00B8670B" w:rsidRDefault="00CF6D09" w:rsidP="00A77B76">
      <w:pPr>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b/>
          <w:color w:val="000000" w:themeColor="text1"/>
          <w:sz w:val="24"/>
          <w:szCs w:val="24"/>
        </w:rPr>
        <w:t>Scelta del braccio da utilizzare</w:t>
      </w:r>
      <w:r w:rsidR="00B90DBB" w:rsidRPr="00B8670B">
        <w:rPr>
          <w:rFonts w:ascii="Times New Roman" w:hAnsi="Times New Roman" w:cs="Times New Roman"/>
          <w:b/>
          <w:color w:val="000000" w:themeColor="text1"/>
          <w:sz w:val="24"/>
          <w:szCs w:val="24"/>
        </w:rPr>
        <w:t xml:space="preserve"> </w:t>
      </w:r>
      <w:r w:rsidRPr="00B8670B">
        <w:rPr>
          <w:rFonts w:ascii="Times New Roman" w:hAnsi="Times New Roman" w:cs="Times New Roman"/>
          <w:color w:val="000000" w:themeColor="text1"/>
          <w:sz w:val="24"/>
          <w:szCs w:val="24"/>
        </w:rPr>
        <w:t>La misurazione ad entrambe le braccia deve essere eseguita alla visita iniziale (meglio se simultaneamente) e, se si riscontrano differenze consistenti superiori a 20 mmHg per la sistolica o 10 mmHg per la diastolica</w:t>
      </w:r>
      <w:r w:rsidR="00B13AC7">
        <w:rPr>
          <w:rFonts w:ascii="Times New Roman" w:hAnsi="Times New Roman" w:cs="Times New Roman"/>
          <w:color w:val="000000" w:themeColor="text1"/>
          <w:sz w:val="24"/>
          <w:szCs w:val="24"/>
        </w:rPr>
        <w:t>, il paziente deve essere sotto</w:t>
      </w:r>
      <w:r w:rsidRPr="00B8670B">
        <w:rPr>
          <w:rFonts w:ascii="Times New Roman" w:hAnsi="Times New Roman" w:cs="Times New Roman"/>
          <w:color w:val="000000" w:themeColor="text1"/>
          <w:sz w:val="24"/>
          <w:szCs w:val="24"/>
        </w:rPr>
        <w:t>posto ad indagini per escludere una possibile art</w:t>
      </w:r>
      <w:r w:rsidR="00451875" w:rsidRPr="00B8670B">
        <w:rPr>
          <w:rFonts w:ascii="Times New Roman" w:hAnsi="Times New Roman" w:cs="Times New Roman"/>
          <w:color w:val="000000" w:themeColor="text1"/>
          <w:sz w:val="24"/>
          <w:szCs w:val="24"/>
        </w:rPr>
        <w:t>e</w:t>
      </w:r>
      <w:r w:rsidRPr="00B8670B">
        <w:rPr>
          <w:rFonts w:ascii="Times New Roman" w:hAnsi="Times New Roman" w:cs="Times New Roman"/>
          <w:color w:val="000000" w:themeColor="text1"/>
          <w:sz w:val="24"/>
          <w:szCs w:val="24"/>
        </w:rPr>
        <w:t>riopatia e si deve utilizzare come riferimento nelle visite successive il braccio con la PA più elevata</w:t>
      </w:r>
      <w:sdt>
        <w:sdtPr>
          <w:rPr>
            <w:rFonts w:ascii="Times New Roman" w:hAnsi="Times New Roman" w:cs="Times New Roman"/>
            <w:color w:val="000000" w:themeColor="text1"/>
            <w:sz w:val="24"/>
            <w:szCs w:val="24"/>
            <w:vertAlign w:val="superscript"/>
          </w:rPr>
          <w:id w:val="969849455"/>
          <w:citation/>
        </w:sdtPr>
        <w:sdtContent>
          <w:r w:rsidR="00D64EC2" w:rsidRPr="00B8670B">
            <w:rPr>
              <w:rFonts w:ascii="Times New Roman" w:hAnsi="Times New Roman" w:cs="Times New Roman"/>
              <w:color w:val="000000" w:themeColor="text1"/>
              <w:sz w:val="24"/>
              <w:szCs w:val="24"/>
              <w:vertAlign w:val="superscript"/>
            </w:rPr>
            <w:fldChar w:fldCharType="begin"/>
          </w:r>
          <w:r w:rsidR="00B90DBB" w:rsidRPr="00B8670B">
            <w:rPr>
              <w:rFonts w:ascii="Times New Roman" w:hAnsi="Times New Roman" w:cs="Times New Roman"/>
              <w:color w:val="000000" w:themeColor="text1"/>
              <w:sz w:val="24"/>
              <w:szCs w:val="24"/>
              <w:vertAlign w:val="superscript"/>
            </w:rPr>
            <w:instrText xml:space="preserve"> CITATION Par \l 1040 </w:instrText>
          </w:r>
          <w:r w:rsidR="00D64EC2" w:rsidRPr="00B8670B">
            <w:rPr>
              <w:rFonts w:ascii="Times New Roman" w:hAnsi="Times New Roman" w:cs="Times New Roman"/>
              <w:color w:val="000000" w:themeColor="text1"/>
              <w:sz w:val="24"/>
              <w:szCs w:val="24"/>
              <w:vertAlign w:val="superscript"/>
            </w:rPr>
            <w:fldChar w:fldCharType="separate"/>
          </w:r>
          <w:r w:rsidR="00305746" w:rsidRPr="00B8670B">
            <w:rPr>
              <w:rFonts w:ascii="Times New Roman" w:hAnsi="Times New Roman" w:cs="Times New Roman"/>
              <w:noProof/>
              <w:color w:val="000000" w:themeColor="text1"/>
              <w:sz w:val="24"/>
              <w:szCs w:val="24"/>
              <w:vertAlign w:val="superscript"/>
            </w:rPr>
            <w:t xml:space="preserve"> </w:t>
          </w:r>
          <w:r w:rsidR="00305746" w:rsidRPr="00B8670B">
            <w:rPr>
              <w:rFonts w:ascii="Times New Roman" w:hAnsi="Times New Roman" w:cs="Times New Roman"/>
              <w:noProof/>
              <w:color w:val="000000" w:themeColor="text1"/>
              <w:sz w:val="24"/>
              <w:szCs w:val="24"/>
            </w:rPr>
            <w:t>(3)</w:t>
          </w:r>
          <w:r w:rsidR="00D64EC2" w:rsidRPr="00B8670B">
            <w:rPr>
              <w:rFonts w:ascii="Times New Roman" w:hAnsi="Times New Roman" w:cs="Times New Roman"/>
              <w:color w:val="000000" w:themeColor="text1"/>
              <w:sz w:val="24"/>
              <w:szCs w:val="24"/>
              <w:vertAlign w:val="superscript"/>
            </w:rPr>
            <w:fldChar w:fldCharType="end"/>
          </w:r>
        </w:sdtContent>
      </w:sdt>
      <w:r w:rsidRPr="00B8670B">
        <w:rPr>
          <w:rFonts w:ascii="Times New Roman" w:hAnsi="Times New Roman" w:cs="Times New Roman"/>
          <w:color w:val="000000" w:themeColor="text1"/>
          <w:sz w:val="24"/>
          <w:szCs w:val="24"/>
        </w:rPr>
        <w:t>.</w:t>
      </w:r>
    </w:p>
    <w:p w:rsidR="00B90DBB" w:rsidRPr="00B8670B" w:rsidRDefault="00926719" w:rsidP="00A77B76">
      <w:pPr>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b/>
          <w:color w:val="000000" w:themeColor="text1"/>
          <w:sz w:val="24"/>
          <w:szCs w:val="24"/>
        </w:rPr>
        <w:t>Posizione del bracciale</w:t>
      </w:r>
      <w:r w:rsidR="00B90DBB" w:rsidRPr="00B8670B">
        <w:rPr>
          <w:rFonts w:ascii="Times New Roman" w:hAnsi="Times New Roman" w:cs="Times New Roman"/>
          <w:b/>
          <w:color w:val="000000" w:themeColor="text1"/>
          <w:sz w:val="24"/>
          <w:szCs w:val="24"/>
        </w:rPr>
        <w:t xml:space="preserve"> </w:t>
      </w:r>
      <w:r w:rsidRPr="00B8670B">
        <w:rPr>
          <w:rFonts w:ascii="Times New Roman" w:hAnsi="Times New Roman" w:cs="Times New Roman"/>
          <w:color w:val="000000" w:themeColor="text1"/>
          <w:sz w:val="24"/>
          <w:szCs w:val="24"/>
        </w:rPr>
        <w:t>Il bracciale deve essere avvolto intorno al braccio in modo che il margine inferiore si trovi a 2-3 cm al di sopra del punto in cui si palpa l’arteria brachiale</w:t>
      </w:r>
      <w:r w:rsidR="00B90DBB" w:rsidRPr="00B8670B">
        <w:rPr>
          <w:rFonts w:ascii="Times New Roman" w:hAnsi="Times New Roman" w:cs="Times New Roman"/>
          <w:color w:val="000000" w:themeColor="text1"/>
          <w:sz w:val="24"/>
          <w:szCs w:val="24"/>
        </w:rPr>
        <w:t>.</w:t>
      </w:r>
    </w:p>
    <w:p w:rsidR="000C72FD" w:rsidRPr="00B8670B" w:rsidRDefault="00B90DBB" w:rsidP="00A77B76">
      <w:pPr>
        <w:pStyle w:val="Paragrafoelenco"/>
        <w:spacing w:line="360" w:lineRule="auto"/>
        <w:ind w:left="0"/>
        <w:jc w:val="both"/>
        <w:rPr>
          <w:rFonts w:ascii="Times New Roman" w:hAnsi="Times New Roman" w:cs="Times New Roman"/>
          <w:color w:val="000000" w:themeColor="text1"/>
          <w:sz w:val="24"/>
          <w:szCs w:val="24"/>
        </w:rPr>
      </w:pPr>
      <w:r w:rsidRPr="00B8670B">
        <w:rPr>
          <w:rFonts w:ascii="Times New Roman" w:hAnsi="Times New Roman" w:cs="Times New Roman"/>
          <w:b/>
          <w:color w:val="000000" w:themeColor="text1"/>
          <w:sz w:val="24"/>
          <w:szCs w:val="24"/>
        </w:rPr>
        <w:t>Dimensioni del bracciale e della camera d’aria</w:t>
      </w:r>
      <w:r w:rsidRPr="00B8670B">
        <w:rPr>
          <w:rFonts w:ascii="Times New Roman" w:hAnsi="Times New Roman" w:cs="Times New Roman"/>
          <w:color w:val="000000" w:themeColor="text1"/>
          <w:sz w:val="24"/>
          <w:szCs w:val="24"/>
        </w:rPr>
        <w:t xml:space="preserve"> Un bracciale con una camera d’aria di dimensioni inadeguate rispetto al braccio è un’importante fonte di errore. La camera d’aria gonfiabile in gomma deve essere lunga circa quanto la circonferenza del braccio e deve essere contenuta in una camicia di tela anelastica la c</w:t>
      </w:r>
      <w:r w:rsidR="00B83F6F" w:rsidRPr="00B8670B">
        <w:rPr>
          <w:rFonts w:ascii="Times New Roman" w:hAnsi="Times New Roman" w:cs="Times New Roman"/>
          <w:color w:val="000000" w:themeColor="text1"/>
          <w:sz w:val="24"/>
          <w:szCs w:val="24"/>
        </w:rPr>
        <w:t>ui lunghezza deve essere maggiore di quella della camera d’aria.</w:t>
      </w:r>
      <w:r w:rsidR="00726262" w:rsidRPr="00B8670B">
        <w:rPr>
          <w:rFonts w:ascii="Times New Roman" w:hAnsi="Times New Roman" w:cs="Times New Roman"/>
          <w:color w:val="000000" w:themeColor="text1"/>
          <w:sz w:val="24"/>
          <w:szCs w:val="24"/>
        </w:rPr>
        <w:t xml:space="preserve"> </w:t>
      </w:r>
      <w:r w:rsidR="00B83F6F" w:rsidRPr="00B8670B">
        <w:rPr>
          <w:rFonts w:ascii="Times New Roman" w:hAnsi="Times New Roman" w:cs="Times New Roman"/>
          <w:color w:val="000000" w:themeColor="text1"/>
          <w:sz w:val="24"/>
          <w:szCs w:val="24"/>
        </w:rPr>
        <w:t xml:space="preserve">L’uso di camere d’aria troppo corte porta a una sovrastima della PA </w:t>
      </w:r>
      <w:r w:rsidR="00B13AC7">
        <w:rPr>
          <w:rFonts w:ascii="Times New Roman" w:hAnsi="Times New Roman" w:cs="Times New Roman"/>
          <w:color w:val="000000" w:themeColor="text1"/>
          <w:sz w:val="24"/>
          <w:szCs w:val="24"/>
        </w:rPr>
        <w:t>nei soggetti obesi, a</w:t>
      </w:r>
      <w:r w:rsidR="00B83F6F" w:rsidRPr="00B8670B">
        <w:rPr>
          <w:rFonts w:ascii="Times New Roman" w:hAnsi="Times New Roman" w:cs="Times New Roman"/>
          <w:color w:val="000000" w:themeColor="text1"/>
          <w:sz w:val="24"/>
          <w:szCs w:val="24"/>
        </w:rPr>
        <w:t>l contrario una camera d’aria sovradimensionata può portare a una sottostima della PA</w:t>
      </w:r>
      <w:sdt>
        <w:sdtPr>
          <w:rPr>
            <w:rFonts w:ascii="Times New Roman" w:hAnsi="Times New Roman" w:cs="Times New Roman"/>
            <w:color w:val="000000" w:themeColor="text1"/>
            <w:sz w:val="24"/>
            <w:szCs w:val="24"/>
            <w:vertAlign w:val="superscript"/>
          </w:rPr>
          <w:id w:val="969849458"/>
          <w:citation/>
        </w:sdtPr>
        <w:sdtContent>
          <w:r w:rsidR="00D64EC2" w:rsidRPr="00B8670B">
            <w:rPr>
              <w:rFonts w:ascii="Times New Roman" w:hAnsi="Times New Roman" w:cs="Times New Roman"/>
              <w:color w:val="000000" w:themeColor="text1"/>
              <w:sz w:val="24"/>
              <w:szCs w:val="24"/>
              <w:vertAlign w:val="superscript"/>
            </w:rPr>
            <w:fldChar w:fldCharType="begin"/>
          </w:r>
          <w:r w:rsidR="000A52CD" w:rsidRPr="00B8670B">
            <w:rPr>
              <w:rFonts w:ascii="Times New Roman" w:hAnsi="Times New Roman" w:cs="Times New Roman"/>
              <w:color w:val="000000" w:themeColor="text1"/>
              <w:sz w:val="24"/>
              <w:szCs w:val="24"/>
              <w:vertAlign w:val="superscript"/>
            </w:rPr>
            <w:instrText xml:space="preserve"> CITATION Blo \l 1040 </w:instrText>
          </w:r>
          <w:r w:rsidR="00D64EC2" w:rsidRPr="00B8670B">
            <w:rPr>
              <w:rFonts w:ascii="Times New Roman" w:hAnsi="Times New Roman" w:cs="Times New Roman"/>
              <w:color w:val="000000" w:themeColor="text1"/>
              <w:sz w:val="24"/>
              <w:szCs w:val="24"/>
              <w:vertAlign w:val="superscript"/>
            </w:rPr>
            <w:fldChar w:fldCharType="separate"/>
          </w:r>
          <w:r w:rsidR="00305746" w:rsidRPr="00B8670B">
            <w:rPr>
              <w:rFonts w:ascii="Times New Roman" w:hAnsi="Times New Roman" w:cs="Times New Roman"/>
              <w:noProof/>
              <w:color w:val="000000" w:themeColor="text1"/>
              <w:sz w:val="24"/>
              <w:szCs w:val="24"/>
              <w:vertAlign w:val="superscript"/>
            </w:rPr>
            <w:t xml:space="preserve"> </w:t>
          </w:r>
          <w:r w:rsidR="00305746" w:rsidRPr="00B8670B">
            <w:rPr>
              <w:rFonts w:ascii="Times New Roman" w:hAnsi="Times New Roman" w:cs="Times New Roman"/>
              <w:noProof/>
              <w:color w:val="000000" w:themeColor="text1"/>
              <w:sz w:val="24"/>
              <w:szCs w:val="24"/>
            </w:rPr>
            <w:t>(5)</w:t>
          </w:r>
          <w:r w:rsidR="00D64EC2" w:rsidRPr="00B8670B">
            <w:rPr>
              <w:rFonts w:ascii="Times New Roman" w:hAnsi="Times New Roman" w:cs="Times New Roman"/>
              <w:color w:val="000000" w:themeColor="text1"/>
              <w:sz w:val="24"/>
              <w:szCs w:val="24"/>
              <w:vertAlign w:val="superscript"/>
            </w:rPr>
            <w:fldChar w:fldCharType="end"/>
          </w:r>
        </w:sdtContent>
      </w:sdt>
      <w:r w:rsidR="00B83F6F" w:rsidRPr="00B8670B">
        <w:rPr>
          <w:rFonts w:ascii="Times New Roman" w:hAnsi="Times New Roman" w:cs="Times New Roman"/>
          <w:color w:val="000000" w:themeColor="text1"/>
          <w:sz w:val="24"/>
          <w:szCs w:val="24"/>
        </w:rPr>
        <w:t>.</w:t>
      </w:r>
    </w:p>
    <w:p w:rsidR="00790AAE" w:rsidRPr="00B8670B" w:rsidRDefault="00726262" w:rsidP="00A77B76">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color w:val="000000" w:themeColor="text1"/>
          <w:sz w:val="24"/>
          <w:szCs w:val="24"/>
        </w:rPr>
        <w:t xml:space="preserve">La British Hypertension Society </w:t>
      </w:r>
      <w:r w:rsidR="001A09FE" w:rsidRPr="00B8670B">
        <w:rPr>
          <w:rFonts w:ascii="Times New Roman" w:hAnsi="Times New Roman" w:cs="Times New Roman"/>
          <w:color w:val="000000" w:themeColor="text1"/>
          <w:sz w:val="24"/>
          <w:szCs w:val="24"/>
        </w:rPr>
        <w:t>(BHS)</w:t>
      </w:r>
      <w:r w:rsidR="00B13AC7">
        <w:rPr>
          <w:rFonts w:ascii="Times New Roman" w:hAnsi="Times New Roman" w:cs="Times New Roman"/>
          <w:color w:val="000000" w:themeColor="text1"/>
          <w:sz w:val="24"/>
          <w:szCs w:val="24"/>
        </w:rPr>
        <w:t xml:space="preserve"> </w:t>
      </w:r>
      <w:r w:rsidRPr="00B8670B">
        <w:rPr>
          <w:rFonts w:ascii="Times New Roman" w:hAnsi="Times New Roman" w:cs="Times New Roman"/>
          <w:color w:val="000000" w:themeColor="text1"/>
          <w:sz w:val="24"/>
          <w:szCs w:val="24"/>
        </w:rPr>
        <w:t xml:space="preserve">raccomanda che siano disponibili in un ambulatorio medico, oltre ad una bracciale standard (12x26 cm), un bracciale </w:t>
      </w:r>
      <w:r w:rsidR="004B1824" w:rsidRPr="00B8670B">
        <w:rPr>
          <w:rFonts w:ascii="Times New Roman" w:hAnsi="Times New Roman" w:cs="Times New Roman"/>
          <w:color w:val="000000" w:themeColor="text1"/>
          <w:sz w:val="24"/>
          <w:szCs w:val="24"/>
        </w:rPr>
        <w:t>grande (</w:t>
      </w:r>
      <w:r w:rsidR="000A1176" w:rsidRPr="00B8670B">
        <w:rPr>
          <w:rFonts w:ascii="Times New Roman" w:hAnsi="Times New Roman" w:cs="Times New Roman"/>
          <w:color w:val="000000" w:themeColor="text1"/>
          <w:sz w:val="24"/>
          <w:szCs w:val="24"/>
        </w:rPr>
        <w:t>12x40 cm</w:t>
      </w:r>
      <w:r w:rsidR="004B1824" w:rsidRPr="00B8670B">
        <w:rPr>
          <w:rFonts w:ascii="Times New Roman" w:hAnsi="Times New Roman" w:cs="Times New Roman"/>
          <w:color w:val="000000" w:themeColor="text1"/>
          <w:sz w:val="24"/>
          <w:szCs w:val="24"/>
        </w:rPr>
        <w:t>)</w:t>
      </w:r>
      <w:r w:rsidR="000A1176" w:rsidRPr="00B8670B">
        <w:rPr>
          <w:rFonts w:ascii="Times New Roman" w:hAnsi="Times New Roman" w:cs="Times New Roman"/>
          <w:color w:val="000000" w:themeColor="text1"/>
          <w:sz w:val="24"/>
          <w:szCs w:val="24"/>
        </w:rPr>
        <w:t xml:space="preserve"> per gli </w:t>
      </w:r>
      <w:r w:rsidR="000A1176" w:rsidRPr="00B8670B">
        <w:rPr>
          <w:rFonts w:ascii="Times New Roman" w:hAnsi="Times New Roman" w:cs="Times New Roman"/>
          <w:color w:val="000000" w:themeColor="text1"/>
          <w:sz w:val="24"/>
          <w:szCs w:val="24"/>
        </w:rPr>
        <w:lastRenderedPageBreak/>
        <w:t xml:space="preserve">obesi </w:t>
      </w:r>
      <w:r w:rsidRPr="00B8670B">
        <w:rPr>
          <w:rFonts w:ascii="Times New Roman" w:hAnsi="Times New Roman" w:cs="Times New Roman"/>
          <w:color w:val="000000" w:themeColor="text1"/>
          <w:sz w:val="24"/>
          <w:szCs w:val="24"/>
        </w:rPr>
        <w:t>e un bracciale più piccolo</w:t>
      </w:r>
      <w:r w:rsidR="00451875" w:rsidRPr="00B8670B">
        <w:rPr>
          <w:rFonts w:ascii="Times New Roman" w:hAnsi="Times New Roman" w:cs="Times New Roman"/>
          <w:color w:val="000000" w:themeColor="text1"/>
          <w:sz w:val="24"/>
          <w:szCs w:val="24"/>
        </w:rPr>
        <w:t xml:space="preserve"> (12x18 cm)</w:t>
      </w:r>
      <w:r w:rsidRPr="00B8670B">
        <w:rPr>
          <w:rFonts w:ascii="Times New Roman" w:hAnsi="Times New Roman" w:cs="Times New Roman"/>
          <w:color w:val="000000" w:themeColor="text1"/>
          <w:sz w:val="24"/>
          <w:szCs w:val="24"/>
        </w:rPr>
        <w:t xml:space="preserve"> per gli adulti magri e i bambini.</w:t>
      </w:r>
      <w:r w:rsidR="001A09FE" w:rsidRPr="00B8670B">
        <w:rPr>
          <w:rFonts w:ascii="Times New Roman" w:hAnsi="Times New Roman" w:cs="Times New Roman"/>
          <w:color w:val="000000" w:themeColor="text1"/>
          <w:sz w:val="24"/>
          <w:szCs w:val="24"/>
        </w:rPr>
        <w:t xml:space="preserve"> L’American Heart Association </w:t>
      </w:r>
      <w:r w:rsidR="00186CE0" w:rsidRPr="00B8670B">
        <w:rPr>
          <w:rFonts w:ascii="Times New Roman" w:hAnsi="Times New Roman" w:cs="Times New Roman"/>
          <w:color w:val="000000" w:themeColor="text1"/>
          <w:sz w:val="24"/>
          <w:szCs w:val="24"/>
        </w:rPr>
        <w:t xml:space="preserve">(AHA) </w:t>
      </w:r>
      <w:r w:rsidR="001A09FE" w:rsidRPr="00B8670B">
        <w:rPr>
          <w:rFonts w:ascii="Times New Roman" w:hAnsi="Times New Roman" w:cs="Times New Roman"/>
          <w:color w:val="000000" w:themeColor="text1"/>
          <w:sz w:val="24"/>
          <w:szCs w:val="24"/>
        </w:rPr>
        <w:t>raccomanda invece di avere a disposizione quattro bracciali</w:t>
      </w:r>
      <w:sdt>
        <w:sdtPr>
          <w:rPr>
            <w:rFonts w:ascii="Times New Roman" w:hAnsi="Times New Roman" w:cs="Times New Roman"/>
            <w:color w:val="000000" w:themeColor="text1"/>
            <w:sz w:val="24"/>
            <w:szCs w:val="24"/>
            <w:vertAlign w:val="superscript"/>
          </w:rPr>
          <w:id w:val="969849460"/>
          <w:citation/>
        </w:sdtPr>
        <w:sdtContent>
          <w:r w:rsidR="00D64EC2" w:rsidRPr="00B8670B">
            <w:rPr>
              <w:rFonts w:ascii="Times New Roman" w:hAnsi="Times New Roman" w:cs="Times New Roman"/>
              <w:color w:val="000000" w:themeColor="text1"/>
              <w:sz w:val="24"/>
              <w:szCs w:val="24"/>
              <w:vertAlign w:val="superscript"/>
            </w:rPr>
            <w:fldChar w:fldCharType="begin"/>
          </w:r>
          <w:r w:rsidR="000A52CD" w:rsidRPr="00B8670B">
            <w:rPr>
              <w:rFonts w:ascii="Times New Roman" w:hAnsi="Times New Roman" w:cs="Times New Roman"/>
              <w:color w:val="000000" w:themeColor="text1"/>
              <w:sz w:val="24"/>
              <w:szCs w:val="24"/>
              <w:vertAlign w:val="superscript"/>
            </w:rPr>
            <w:instrText xml:space="preserve"> CITATION Blo \l 1040 </w:instrText>
          </w:r>
          <w:r w:rsidR="00D64EC2" w:rsidRPr="00B8670B">
            <w:rPr>
              <w:rFonts w:ascii="Times New Roman" w:hAnsi="Times New Roman" w:cs="Times New Roman"/>
              <w:color w:val="000000" w:themeColor="text1"/>
              <w:sz w:val="24"/>
              <w:szCs w:val="24"/>
              <w:vertAlign w:val="superscript"/>
            </w:rPr>
            <w:fldChar w:fldCharType="separate"/>
          </w:r>
          <w:r w:rsidR="00305746" w:rsidRPr="00B8670B">
            <w:rPr>
              <w:rFonts w:ascii="Times New Roman" w:hAnsi="Times New Roman" w:cs="Times New Roman"/>
              <w:noProof/>
              <w:color w:val="000000" w:themeColor="text1"/>
              <w:sz w:val="24"/>
              <w:szCs w:val="24"/>
              <w:vertAlign w:val="superscript"/>
            </w:rPr>
            <w:t xml:space="preserve"> </w:t>
          </w:r>
          <w:r w:rsidR="00305746" w:rsidRPr="00B8670B">
            <w:rPr>
              <w:rFonts w:ascii="Times New Roman" w:hAnsi="Times New Roman" w:cs="Times New Roman"/>
              <w:noProof/>
              <w:color w:val="000000" w:themeColor="text1"/>
              <w:sz w:val="24"/>
              <w:szCs w:val="24"/>
            </w:rPr>
            <w:t>(5)</w:t>
          </w:r>
          <w:r w:rsidR="00D64EC2" w:rsidRPr="00B8670B">
            <w:rPr>
              <w:rFonts w:ascii="Times New Roman" w:hAnsi="Times New Roman" w:cs="Times New Roman"/>
              <w:color w:val="000000" w:themeColor="text1"/>
              <w:sz w:val="24"/>
              <w:szCs w:val="24"/>
              <w:vertAlign w:val="superscript"/>
            </w:rPr>
            <w:fldChar w:fldCharType="end"/>
          </w:r>
        </w:sdtContent>
      </w:sdt>
      <w:r w:rsidR="001A09FE" w:rsidRPr="00B8670B">
        <w:rPr>
          <w:rFonts w:ascii="Times New Roman" w:hAnsi="Times New Roman" w:cs="Times New Roman"/>
          <w:color w:val="000000" w:themeColor="text1"/>
          <w:sz w:val="24"/>
          <w:szCs w:val="24"/>
        </w:rPr>
        <w:t>:</w:t>
      </w:r>
    </w:p>
    <w:p w:rsidR="001A09FE" w:rsidRPr="00B8670B" w:rsidRDefault="001A09FE" w:rsidP="00A77B76">
      <w:pPr>
        <w:pStyle w:val="Paragrafoelenco"/>
        <w:numPr>
          <w:ilvl w:val="0"/>
          <w:numId w:val="39"/>
        </w:numPr>
        <w:tabs>
          <w:tab w:val="left" w:pos="7938"/>
        </w:tabs>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color w:val="000000" w:themeColor="text1"/>
          <w:sz w:val="24"/>
          <w:szCs w:val="24"/>
        </w:rPr>
        <w:t>Un bracciale di 12x26 cm per una circonferenza del braccio di 22-26 cm;</w:t>
      </w:r>
    </w:p>
    <w:p w:rsidR="001A09FE" w:rsidRPr="00B8670B" w:rsidRDefault="001A09FE" w:rsidP="00A77B76">
      <w:pPr>
        <w:pStyle w:val="Paragrafoelenco"/>
        <w:numPr>
          <w:ilvl w:val="0"/>
          <w:numId w:val="39"/>
        </w:numPr>
        <w:tabs>
          <w:tab w:val="left" w:pos="7938"/>
        </w:tabs>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color w:val="000000" w:themeColor="text1"/>
          <w:sz w:val="24"/>
          <w:szCs w:val="24"/>
        </w:rPr>
        <w:t>Un bracciale di 13x30 cm per una circonferenza del braccio di 27-34 cm;</w:t>
      </w:r>
    </w:p>
    <w:p w:rsidR="001A09FE" w:rsidRPr="00B8670B" w:rsidRDefault="001A09FE" w:rsidP="00A77B76">
      <w:pPr>
        <w:pStyle w:val="Paragrafoelenco"/>
        <w:numPr>
          <w:ilvl w:val="0"/>
          <w:numId w:val="39"/>
        </w:numPr>
        <w:tabs>
          <w:tab w:val="left" w:pos="7938"/>
        </w:tabs>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color w:val="000000" w:themeColor="text1"/>
          <w:sz w:val="24"/>
          <w:szCs w:val="24"/>
        </w:rPr>
        <w:t>Un bracciale di 16x38 cm per una circonferenza del braccio di 35-44 cm;</w:t>
      </w:r>
    </w:p>
    <w:p w:rsidR="000A52CD" w:rsidRPr="00B8670B" w:rsidRDefault="001A09FE" w:rsidP="00A77B76">
      <w:pPr>
        <w:pStyle w:val="Paragrafoelenco"/>
        <w:numPr>
          <w:ilvl w:val="0"/>
          <w:numId w:val="39"/>
        </w:numPr>
        <w:tabs>
          <w:tab w:val="left" w:pos="7938"/>
        </w:tabs>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color w:val="000000" w:themeColor="text1"/>
          <w:sz w:val="24"/>
          <w:szCs w:val="24"/>
        </w:rPr>
        <w:t>Un bracciale di 20x42 cm (‘da coscia’) per una circonferenza del braccio di 45-52</w:t>
      </w:r>
      <w:r w:rsidR="005B760C" w:rsidRPr="00B8670B">
        <w:rPr>
          <w:rFonts w:ascii="Times New Roman" w:hAnsi="Times New Roman" w:cs="Times New Roman"/>
          <w:color w:val="000000" w:themeColor="text1"/>
          <w:sz w:val="24"/>
          <w:szCs w:val="24"/>
        </w:rPr>
        <w:t xml:space="preserve"> cm.</w:t>
      </w:r>
    </w:p>
    <w:p w:rsidR="00B13AC7" w:rsidRDefault="00646CB5" w:rsidP="00A77B76">
      <w:p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b/>
          <w:color w:val="000000" w:themeColor="text1"/>
          <w:sz w:val="24"/>
          <w:szCs w:val="24"/>
        </w:rPr>
        <w:t>Valutazione della PA nei soggetti con aritmie</w:t>
      </w:r>
      <w:r w:rsidR="000A52CD" w:rsidRPr="00B8670B">
        <w:rPr>
          <w:rFonts w:ascii="Times New Roman" w:hAnsi="Times New Roman" w:cs="Times New Roman"/>
          <w:b/>
          <w:color w:val="000000" w:themeColor="text1"/>
          <w:sz w:val="24"/>
          <w:szCs w:val="24"/>
        </w:rPr>
        <w:t xml:space="preserve"> </w:t>
      </w:r>
      <w:r w:rsidRPr="00B8670B">
        <w:rPr>
          <w:rFonts w:ascii="Times New Roman" w:hAnsi="Times New Roman" w:cs="Times New Roman"/>
          <w:color w:val="000000" w:themeColor="text1"/>
          <w:sz w:val="24"/>
          <w:szCs w:val="24"/>
        </w:rPr>
        <w:t>Gli apparecchi automatizzati variano notevolmente nella loro capacità di rilevare correttamente la PA nei pazi</w:t>
      </w:r>
      <w:r w:rsidR="00B13AC7">
        <w:rPr>
          <w:rFonts w:ascii="Times New Roman" w:hAnsi="Times New Roman" w:cs="Times New Roman"/>
          <w:color w:val="000000" w:themeColor="text1"/>
          <w:sz w:val="24"/>
          <w:szCs w:val="24"/>
        </w:rPr>
        <w:t>enti con irregolarità del ritmo; s</w:t>
      </w:r>
      <w:r w:rsidR="00E230D5" w:rsidRPr="00B8670B">
        <w:rPr>
          <w:rFonts w:ascii="Times New Roman" w:hAnsi="Times New Roman" w:cs="Times New Roman"/>
          <w:color w:val="000000" w:themeColor="text1"/>
          <w:sz w:val="24"/>
          <w:szCs w:val="24"/>
        </w:rPr>
        <w:t xml:space="preserve">econdo le linee guida del NICE, </w:t>
      </w:r>
      <w:r w:rsidR="00E230D5" w:rsidRPr="00B8670B">
        <w:rPr>
          <w:rFonts w:ascii="Times New Roman" w:hAnsi="Times New Roman" w:cs="Times New Roman"/>
          <w:sz w:val="24"/>
          <w:szCs w:val="24"/>
        </w:rPr>
        <w:t>poiché i dispositivi automatizzati non possono misurare la pressione sanguigna con precisione se c’è un’aritmia, questa andrebbe misurata manualmente mediante auscultazione diretta sopra l'arteria brachiale</w:t>
      </w:r>
      <w:sdt>
        <w:sdtPr>
          <w:rPr>
            <w:rFonts w:ascii="Times New Roman" w:hAnsi="Times New Roman" w:cs="Times New Roman"/>
            <w:sz w:val="24"/>
            <w:szCs w:val="24"/>
            <w:vertAlign w:val="superscript"/>
          </w:rPr>
          <w:id w:val="969849462"/>
          <w:citation/>
        </w:sdtPr>
        <w:sdtContent>
          <w:r w:rsidR="00D64EC2" w:rsidRPr="00B8670B">
            <w:rPr>
              <w:rFonts w:ascii="Times New Roman" w:hAnsi="Times New Roman" w:cs="Times New Roman"/>
              <w:sz w:val="24"/>
              <w:szCs w:val="24"/>
              <w:vertAlign w:val="superscript"/>
            </w:rPr>
            <w:fldChar w:fldCharType="begin"/>
          </w:r>
          <w:r w:rsidR="00F90D1D" w:rsidRPr="00B8670B">
            <w:rPr>
              <w:rFonts w:ascii="Times New Roman" w:hAnsi="Times New Roman" w:cs="Times New Roman"/>
              <w:sz w:val="24"/>
              <w:szCs w:val="24"/>
              <w:vertAlign w:val="superscript"/>
            </w:rPr>
            <w:instrText xml:space="preserve"> CITATION NIC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(6)</w:t>
          </w:r>
          <w:r w:rsidR="00D64EC2" w:rsidRPr="00B8670B">
            <w:rPr>
              <w:rFonts w:ascii="Times New Roman" w:hAnsi="Times New Roman" w:cs="Times New Roman"/>
              <w:sz w:val="24"/>
              <w:szCs w:val="24"/>
              <w:vertAlign w:val="superscript"/>
            </w:rPr>
            <w:fldChar w:fldCharType="end"/>
          </w:r>
        </w:sdtContent>
      </w:sdt>
      <w:r w:rsidR="00E230D5" w:rsidRPr="00B8670B">
        <w:rPr>
          <w:rFonts w:ascii="Times New Roman" w:hAnsi="Times New Roman" w:cs="Times New Roman"/>
          <w:sz w:val="24"/>
          <w:szCs w:val="24"/>
        </w:rPr>
        <w:t xml:space="preserve">. </w:t>
      </w:r>
      <w:r w:rsidR="00A37B0C" w:rsidRPr="00B8670B">
        <w:rPr>
          <w:rFonts w:ascii="Times New Roman" w:hAnsi="Times New Roman" w:cs="Times New Roman"/>
          <w:color w:val="000000" w:themeColor="text1"/>
          <w:sz w:val="24"/>
          <w:szCs w:val="24"/>
        </w:rPr>
        <w:t xml:space="preserve">La </w:t>
      </w:r>
      <w:r w:rsidR="00A37B0C" w:rsidRPr="00B8670B">
        <w:rPr>
          <w:rFonts w:ascii="Times New Roman" w:hAnsi="Times New Roman" w:cs="Times New Roman"/>
          <w:sz w:val="24"/>
          <w:szCs w:val="24"/>
        </w:rPr>
        <w:t>misurazione della PA nei pazienti con fibrillazione atriale è meno preciso in quanto questo tipo di aritmia è accompagnato da un aumento del</w:t>
      </w:r>
      <w:r w:rsidR="000A1176" w:rsidRPr="00B8670B">
        <w:rPr>
          <w:rFonts w:ascii="Times New Roman" w:hAnsi="Times New Roman" w:cs="Times New Roman"/>
          <w:sz w:val="24"/>
          <w:szCs w:val="24"/>
        </w:rPr>
        <w:t xml:space="preserve">la </w:t>
      </w:r>
      <w:r w:rsidR="00F90D1D" w:rsidRPr="00B8670B">
        <w:rPr>
          <w:rFonts w:ascii="Times New Roman" w:hAnsi="Times New Roman" w:cs="Times New Roman"/>
          <w:sz w:val="24"/>
          <w:szCs w:val="24"/>
        </w:rPr>
        <w:t xml:space="preserve">variabilità della PA </w:t>
      </w:r>
      <w:r w:rsidR="00B13AC7">
        <w:rPr>
          <w:rFonts w:ascii="Times New Roman" w:hAnsi="Times New Roman" w:cs="Times New Roman"/>
          <w:sz w:val="24"/>
          <w:szCs w:val="24"/>
        </w:rPr>
        <w:t xml:space="preserve">da </w:t>
      </w:r>
      <w:r w:rsidR="00F90D1D" w:rsidRPr="00B8670B">
        <w:rPr>
          <w:rFonts w:ascii="Times New Roman" w:hAnsi="Times New Roman" w:cs="Times New Roman"/>
          <w:sz w:val="24"/>
          <w:szCs w:val="24"/>
        </w:rPr>
        <w:t>battito a</w:t>
      </w:r>
      <w:r w:rsidR="000A1176" w:rsidRPr="00B8670B">
        <w:rPr>
          <w:rFonts w:ascii="Times New Roman" w:hAnsi="Times New Roman" w:cs="Times New Roman"/>
          <w:sz w:val="24"/>
          <w:szCs w:val="24"/>
        </w:rPr>
        <w:t xml:space="preserve"> battito a causa di alterazioni</w:t>
      </w:r>
      <w:r w:rsidR="00A37B0C" w:rsidRPr="00B8670B">
        <w:rPr>
          <w:rFonts w:ascii="Times New Roman" w:hAnsi="Times New Roman" w:cs="Times New Roman"/>
          <w:sz w:val="24"/>
          <w:szCs w:val="24"/>
        </w:rPr>
        <w:t xml:space="preserve"> nel tempo</w:t>
      </w:r>
      <w:r w:rsidR="000A1176" w:rsidRPr="00B8670B">
        <w:rPr>
          <w:rFonts w:ascii="Times New Roman" w:hAnsi="Times New Roman" w:cs="Times New Roman"/>
          <w:sz w:val="24"/>
          <w:szCs w:val="24"/>
        </w:rPr>
        <w:t xml:space="preserve"> di riempimento ventricolare, nella gittata sistolica e nella </w:t>
      </w:r>
      <w:r w:rsidR="00A37B0C" w:rsidRPr="00B8670B">
        <w:rPr>
          <w:rFonts w:ascii="Times New Roman" w:hAnsi="Times New Roman" w:cs="Times New Roman"/>
          <w:sz w:val="24"/>
          <w:szCs w:val="24"/>
        </w:rPr>
        <w:t>contrattilità</w:t>
      </w:r>
      <w:sdt>
        <w:sdtPr>
          <w:rPr>
            <w:rFonts w:ascii="Times New Roman" w:hAnsi="Times New Roman" w:cs="Times New Roman"/>
            <w:sz w:val="24"/>
            <w:szCs w:val="24"/>
            <w:vertAlign w:val="superscript"/>
          </w:rPr>
          <w:id w:val="969849463"/>
          <w:citation/>
        </w:sdtPr>
        <w:sdtContent>
          <w:r w:rsidR="00D64EC2" w:rsidRPr="00B8670B">
            <w:rPr>
              <w:rFonts w:ascii="Times New Roman" w:hAnsi="Times New Roman" w:cs="Times New Roman"/>
              <w:sz w:val="24"/>
              <w:szCs w:val="24"/>
              <w:vertAlign w:val="superscript"/>
            </w:rPr>
            <w:fldChar w:fldCharType="begin"/>
          </w:r>
          <w:r w:rsidR="00F90D1D" w:rsidRPr="00B8670B">
            <w:rPr>
              <w:rFonts w:ascii="Times New Roman" w:hAnsi="Times New Roman" w:cs="Times New Roman"/>
              <w:sz w:val="24"/>
              <w:szCs w:val="24"/>
              <w:vertAlign w:val="superscript"/>
            </w:rPr>
            <w:instrText xml:space="preserve"> CITATION LIN1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(7)</w:t>
          </w:r>
          <w:r w:rsidR="00D64EC2" w:rsidRPr="00B8670B">
            <w:rPr>
              <w:rFonts w:ascii="Times New Roman" w:hAnsi="Times New Roman" w:cs="Times New Roman"/>
              <w:sz w:val="24"/>
              <w:szCs w:val="24"/>
              <w:vertAlign w:val="superscript"/>
            </w:rPr>
            <w:fldChar w:fldCharType="end"/>
          </w:r>
        </w:sdtContent>
      </w:sdt>
      <w:r w:rsidR="00927C67" w:rsidRPr="00B8670B">
        <w:rPr>
          <w:rFonts w:ascii="Times New Roman" w:hAnsi="Times New Roman" w:cs="Times New Roman"/>
          <w:sz w:val="24"/>
          <w:szCs w:val="24"/>
        </w:rPr>
        <w:t xml:space="preserve">. La misurazione della pressione sanguigna nella fibrillazione atriale, in particolare quando il ritmo ventricolare è molto irregolare, sarà </w:t>
      </w:r>
      <w:r w:rsidR="00B13AC7">
        <w:rPr>
          <w:rFonts w:ascii="Times New Roman" w:hAnsi="Times New Roman" w:cs="Times New Roman"/>
          <w:sz w:val="24"/>
          <w:szCs w:val="24"/>
        </w:rPr>
        <w:t xml:space="preserve">pertanto </w:t>
      </w:r>
      <w:r w:rsidR="00927C67" w:rsidRPr="00B8670B">
        <w:rPr>
          <w:rFonts w:ascii="Times New Roman" w:hAnsi="Times New Roman" w:cs="Times New Roman"/>
          <w:sz w:val="24"/>
          <w:szCs w:val="24"/>
        </w:rPr>
        <w:t>una stima approssimativa</w:t>
      </w:r>
      <w:sdt>
        <w:sdtPr>
          <w:rPr>
            <w:rFonts w:ascii="Times New Roman" w:hAnsi="Times New Roman" w:cs="Times New Roman"/>
            <w:sz w:val="24"/>
            <w:szCs w:val="24"/>
            <w:vertAlign w:val="superscript"/>
          </w:rPr>
          <w:id w:val="969849464"/>
          <w:citation/>
        </w:sdtPr>
        <w:sdtContent>
          <w:r w:rsidR="00D64EC2" w:rsidRPr="00B8670B">
            <w:rPr>
              <w:rFonts w:ascii="Times New Roman" w:hAnsi="Times New Roman" w:cs="Times New Roman"/>
              <w:sz w:val="24"/>
              <w:szCs w:val="24"/>
              <w:vertAlign w:val="superscript"/>
            </w:rPr>
            <w:fldChar w:fldCharType="begin"/>
          </w:r>
          <w:r w:rsidR="009029AD" w:rsidRPr="00B8670B">
            <w:rPr>
              <w:rFonts w:ascii="Times New Roman" w:hAnsi="Times New Roman" w:cs="Times New Roman"/>
              <w:sz w:val="24"/>
              <w:szCs w:val="24"/>
              <w:vertAlign w:val="superscript"/>
            </w:rPr>
            <w:instrText xml:space="preserve"> CITATION Eur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(8)</w:t>
          </w:r>
          <w:r w:rsidR="00D64EC2" w:rsidRPr="00B8670B">
            <w:rPr>
              <w:rFonts w:ascii="Times New Roman" w:hAnsi="Times New Roman" w:cs="Times New Roman"/>
              <w:sz w:val="24"/>
              <w:szCs w:val="24"/>
              <w:vertAlign w:val="superscript"/>
            </w:rPr>
            <w:fldChar w:fldCharType="end"/>
          </w:r>
        </w:sdtContent>
      </w:sdt>
      <w:r w:rsidR="00B13AC7">
        <w:rPr>
          <w:rFonts w:ascii="Times New Roman" w:hAnsi="Times New Roman" w:cs="Times New Roman"/>
          <w:sz w:val="24"/>
          <w:szCs w:val="24"/>
        </w:rPr>
        <w:t>, la cui validità potrebbe</w:t>
      </w:r>
      <w:r w:rsidR="00927C67" w:rsidRPr="00B8670B">
        <w:rPr>
          <w:rFonts w:ascii="Times New Roman" w:hAnsi="Times New Roman" w:cs="Times New Roman"/>
          <w:sz w:val="24"/>
          <w:szCs w:val="24"/>
        </w:rPr>
        <w:t xml:space="preserve"> essere migliorata </w:t>
      </w:r>
      <w:r w:rsidR="00B13AC7">
        <w:rPr>
          <w:rFonts w:ascii="Times New Roman" w:hAnsi="Times New Roman" w:cs="Times New Roman"/>
          <w:color w:val="000000" w:themeColor="text1"/>
          <w:sz w:val="24"/>
          <w:szCs w:val="24"/>
        </w:rPr>
        <w:t>con</w:t>
      </w:r>
      <w:r w:rsidR="00927C67" w:rsidRPr="00B8670B">
        <w:rPr>
          <w:rFonts w:ascii="Times New Roman" w:hAnsi="Times New Roman" w:cs="Times New Roman"/>
          <w:color w:val="000000" w:themeColor="text1"/>
          <w:sz w:val="24"/>
          <w:szCs w:val="24"/>
        </w:rPr>
        <w:t xml:space="preserve"> rilevazioni ripetute </w:t>
      </w:r>
      <w:r w:rsidR="00B13AC7">
        <w:rPr>
          <w:rFonts w:ascii="Times New Roman" w:hAnsi="Times New Roman" w:cs="Times New Roman"/>
          <w:sz w:val="24"/>
          <w:szCs w:val="24"/>
        </w:rPr>
        <w:t>seguite</w:t>
      </w:r>
      <w:r w:rsidR="00927C67" w:rsidRPr="00B8670B">
        <w:rPr>
          <w:rFonts w:ascii="Times New Roman" w:hAnsi="Times New Roman" w:cs="Times New Roman"/>
          <w:sz w:val="24"/>
          <w:szCs w:val="24"/>
        </w:rPr>
        <w:t xml:space="preserve"> poi </w:t>
      </w:r>
      <w:r w:rsidR="00B13AC7">
        <w:rPr>
          <w:rFonts w:ascii="Times New Roman" w:hAnsi="Times New Roman" w:cs="Times New Roman"/>
          <w:sz w:val="24"/>
          <w:szCs w:val="24"/>
        </w:rPr>
        <w:t xml:space="preserve">da </w:t>
      </w:r>
      <w:r w:rsidR="00927C67" w:rsidRPr="00B8670B">
        <w:rPr>
          <w:rFonts w:ascii="Times New Roman" w:hAnsi="Times New Roman" w:cs="Times New Roman"/>
          <w:sz w:val="24"/>
          <w:szCs w:val="24"/>
        </w:rPr>
        <w:t>una media</w:t>
      </w:r>
      <w:r w:rsidR="00B13AC7">
        <w:rPr>
          <w:rFonts w:ascii="Times New Roman" w:hAnsi="Times New Roman" w:cs="Times New Roman"/>
          <w:sz w:val="24"/>
          <w:szCs w:val="24"/>
        </w:rPr>
        <w:t xml:space="preserve"> dei valori di PA.</w:t>
      </w:r>
      <w:sdt>
        <w:sdtPr>
          <w:rPr>
            <w:rFonts w:ascii="Times New Roman" w:hAnsi="Times New Roman" w:cs="Times New Roman"/>
            <w:color w:val="000000" w:themeColor="text1"/>
            <w:sz w:val="24"/>
            <w:szCs w:val="24"/>
            <w:vertAlign w:val="superscript"/>
          </w:rPr>
          <w:id w:val="969849465"/>
          <w:citation/>
        </w:sdtPr>
        <w:sdtContent>
          <w:r w:rsidR="00D64EC2" w:rsidRPr="00B8670B">
            <w:rPr>
              <w:rFonts w:ascii="Times New Roman" w:hAnsi="Times New Roman" w:cs="Times New Roman"/>
              <w:color w:val="000000" w:themeColor="text1"/>
              <w:sz w:val="24"/>
              <w:szCs w:val="24"/>
              <w:vertAlign w:val="superscript"/>
            </w:rPr>
            <w:fldChar w:fldCharType="begin"/>
          </w:r>
          <w:r w:rsidR="009029AD" w:rsidRPr="00B8670B">
            <w:rPr>
              <w:rFonts w:ascii="Times New Roman" w:hAnsi="Times New Roman" w:cs="Times New Roman"/>
              <w:color w:val="000000" w:themeColor="text1"/>
              <w:sz w:val="24"/>
              <w:szCs w:val="24"/>
              <w:vertAlign w:val="superscript"/>
            </w:rPr>
            <w:instrText xml:space="preserve"> CITATION LIN \l 1040 </w:instrText>
          </w:r>
          <w:r w:rsidR="00D64EC2" w:rsidRPr="00B8670B">
            <w:rPr>
              <w:rFonts w:ascii="Times New Roman" w:hAnsi="Times New Roman" w:cs="Times New Roman"/>
              <w:color w:val="000000" w:themeColor="text1"/>
              <w:sz w:val="24"/>
              <w:szCs w:val="24"/>
              <w:vertAlign w:val="superscript"/>
            </w:rPr>
            <w:fldChar w:fldCharType="separate"/>
          </w:r>
          <w:r w:rsidR="00305746" w:rsidRPr="00B8670B">
            <w:rPr>
              <w:rFonts w:ascii="Times New Roman" w:hAnsi="Times New Roman" w:cs="Times New Roman"/>
              <w:noProof/>
              <w:color w:val="000000" w:themeColor="text1"/>
              <w:sz w:val="24"/>
              <w:szCs w:val="24"/>
              <w:vertAlign w:val="superscript"/>
            </w:rPr>
            <w:t xml:space="preserve"> </w:t>
          </w:r>
          <w:r w:rsidR="00305746" w:rsidRPr="00B8670B">
            <w:rPr>
              <w:rFonts w:ascii="Times New Roman" w:hAnsi="Times New Roman" w:cs="Times New Roman"/>
              <w:noProof/>
              <w:color w:val="000000" w:themeColor="text1"/>
              <w:sz w:val="24"/>
              <w:szCs w:val="24"/>
            </w:rPr>
            <w:t>(4)</w:t>
          </w:r>
          <w:r w:rsidR="00D64EC2" w:rsidRPr="00B8670B">
            <w:rPr>
              <w:rFonts w:ascii="Times New Roman" w:hAnsi="Times New Roman" w:cs="Times New Roman"/>
              <w:color w:val="000000" w:themeColor="text1"/>
              <w:sz w:val="24"/>
              <w:szCs w:val="24"/>
              <w:vertAlign w:val="superscript"/>
            </w:rPr>
            <w:fldChar w:fldCharType="end"/>
          </w:r>
        </w:sdtContent>
      </w:sdt>
      <w:sdt>
        <w:sdtPr>
          <w:rPr>
            <w:rFonts w:ascii="Times New Roman" w:hAnsi="Times New Roman" w:cs="Times New Roman"/>
            <w:color w:val="000000" w:themeColor="text1"/>
            <w:sz w:val="24"/>
            <w:szCs w:val="24"/>
            <w:vertAlign w:val="superscript"/>
          </w:rPr>
          <w:id w:val="969849466"/>
          <w:citation/>
        </w:sdtPr>
        <w:sdtContent>
          <w:r w:rsidR="00D64EC2" w:rsidRPr="00B8670B">
            <w:rPr>
              <w:rFonts w:ascii="Times New Roman" w:hAnsi="Times New Roman" w:cs="Times New Roman"/>
              <w:color w:val="000000" w:themeColor="text1"/>
              <w:sz w:val="24"/>
              <w:szCs w:val="24"/>
              <w:vertAlign w:val="superscript"/>
            </w:rPr>
            <w:fldChar w:fldCharType="begin"/>
          </w:r>
          <w:r w:rsidR="009029AD" w:rsidRPr="00B8670B">
            <w:rPr>
              <w:rFonts w:ascii="Times New Roman" w:hAnsi="Times New Roman" w:cs="Times New Roman"/>
              <w:color w:val="000000" w:themeColor="text1"/>
              <w:sz w:val="24"/>
              <w:szCs w:val="24"/>
              <w:vertAlign w:val="superscript"/>
            </w:rPr>
            <w:instrText xml:space="preserve"> CITATION Par \l 1040 </w:instrText>
          </w:r>
          <w:r w:rsidR="00D64EC2" w:rsidRPr="00B8670B">
            <w:rPr>
              <w:rFonts w:ascii="Times New Roman" w:hAnsi="Times New Roman" w:cs="Times New Roman"/>
              <w:color w:val="000000" w:themeColor="text1"/>
              <w:sz w:val="24"/>
              <w:szCs w:val="24"/>
              <w:vertAlign w:val="superscript"/>
            </w:rPr>
            <w:fldChar w:fldCharType="separate"/>
          </w:r>
          <w:r w:rsidR="00305746" w:rsidRPr="00B8670B">
            <w:rPr>
              <w:rFonts w:ascii="Times New Roman" w:hAnsi="Times New Roman" w:cs="Times New Roman"/>
              <w:noProof/>
              <w:color w:val="000000" w:themeColor="text1"/>
              <w:sz w:val="24"/>
              <w:szCs w:val="24"/>
              <w:vertAlign w:val="superscript"/>
            </w:rPr>
            <w:t xml:space="preserve"> </w:t>
          </w:r>
          <w:r w:rsidR="00305746" w:rsidRPr="00B8670B">
            <w:rPr>
              <w:rFonts w:ascii="Times New Roman" w:hAnsi="Times New Roman" w:cs="Times New Roman"/>
              <w:noProof/>
              <w:color w:val="000000" w:themeColor="text1"/>
              <w:sz w:val="24"/>
              <w:szCs w:val="24"/>
            </w:rPr>
            <w:t>(3)</w:t>
          </w:r>
          <w:r w:rsidR="00D64EC2" w:rsidRPr="00B8670B">
            <w:rPr>
              <w:rFonts w:ascii="Times New Roman" w:hAnsi="Times New Roman" w:cs="Times New Roman"/>
              <w:color w:val="000000" w:themeColor="text1"/>
              <w:sz w:val="24"/>
              <w:szCs w:val="24"/>
              <w:vertAlign w:val="superscript"/>
            </w:rPr>
            <w:fldChar w:fldCharType="end"/>
          </w:r>
        </w:sdtContent>
      </w:sdt>
      <w:r w:rsidR="00B13AC7">
        <w:rPr>
          <w:rFonts w:ascii="Times New Roman" w:hAnsi="Times New Roman" w:cs="Times New Roman"/>
          <w:sz w:val="24"/>
          <w:szCs w:val="24"/>
        </w:rPr>
        <w:t>.</w:t>
      </w:r>
    </w:p>
    <w:p w:rsidR="00790AAE" w:rsidRPr="00B8670B" w:rsidRDefault="005C511B" w:rsidP="00A77B76">
      <w:pPr>
        <w:tabs>
          <w:tab w:val="left" w:pos="7938"/>
        </w:tabs>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sz w:val="24"/>
          <w:szCs w:val="24"/>
        </w:rPr>
        <w:t>La velocità di sgonfi</w:t>
      </w:r>
      <w:r w:rsidR="00A37B0C" w:rsidRPr="00B8670B">
        <w:rPr>
          <w:rFonts w:ascii="Times New Roman" w:hAnsi="Times New Roman" w:cs="Times New Roman"/>
          <w:sz w:val="24"/>
          <w:szCs w:val="24"/>
        </w:rPr>
        <w:t xml:space="preserve">aggio non deve essere </w:t>
      </w:r>
      <w:r w:rsidR="00B13AC7">
        <w:rPr>
          <w:rFonts w:ascii="Times New Roman" w:hAnsi="Times New Roman" w:cs="Times New Roman"/>
          <w:sz w:val="24"/>
          <w:szCs w:val="24"/>
        </w:rPr>
        <w:t xml:space="preserve">mai </w:t>
      </w:r>
      <w:r w:rsidR="00A37B0C" w:rsidRPr="00B8670B">
        <w:rPr>
          <w:rFonts w:ascii="Times New Roman" w:hAnsi="Times New Roman" w:cs="Times New Roman"/>
          <w:sz w:val="24"/>
          <w:szCs w:val="24"/>
        </w:rPr>
        <w:t>superiore a 2 mmHg per battito cardiaco</w:t>
      </w:r>
      <w:r w:rsidR="00790AAE" w:rsidRPr="00B8670B">
        <w:rPr>
          <w:rFonts w:ascii="Times New Roman" w:hAnsi="Times New Roman" w:cs="Times New Roman"/>
          <w:sz w:val="24"/>
          <w:szCs w:val="24"/>
        </w:rPr>
        <w:t>.</w:t>
      </w:r>
    </w:p>
    <w:p w:rsidR="00CD0344" w:rsidRPr="00FB5E7F" w:rsidRDefault="007F7E7B" w:rsidP="007969A5">
      <w:pPr>
        <w:pStyle w:val="Titolo"/>
        <w:rPr>
          <w:rFonts w:ascii="Times New Roman" w:hAnsi="Times New Roman" w:cs="Times New Roman"/>
          <w:b/>
          <w:sz w:val="36"/>
          <w:szCs w:val="36"/>
        </w:rPr>
      </w:pPr>
      <w:r>
        <w:rPr>
          <w:rFonts w:ascii="Times New Roman" w:hAnsi="Times New Roman" w:cs="Times New Roman"/>
          <w:b/>
          <w:sz w:val="36"/>
          <w:szCs w:val="36"/>
        </w:rPr>
        <w:t>MISURAZIONE DELLA PRESSIONE ARTERIOSA</w:t>
      </w:r>
      <w:r w:rsidR="00186CE0" w:rsidRPr="00FB5E7F">
        <w:rPr>
          <w:rFonts w:ascii="Times New Roman" w:hAnsi="Times New Roman" w:cs="Times New Roman"/>
          <w:b/>
          <w:sz w:val="36"/>
          <w:szCs w:val="36"/>
        </w:rPr>
        <w:t xml:space="preserve"> NELLO STUDIO MEDICO CON METODO CONVENZIONALE</w:t>
      </w:r>
    </w:p>
    <w:p w:rsidR="00CD0344" w:rsidRPr="00B8670B" w:rsidRDefault="00CD0344" w:rsidP="00A77B76">
      <w:pPr>
        <w:spacing w:line="360" w:lineRule="auto"/>
        <w:jc w:val="both"/>
        <w:rPr>
          <w:rFonts w:ascii="Times New Roman" w:hAnsi="Times New Roman" w:cs="Times New Roman"/>
          <w:b/>
          <w:sz w:val="36"/>
          <w:szCs w:val="36"/>
        </w:rPr>
      </w:pPr>
      <w:r w:rsidRPr="00B8670B">
        <w:rPr>
          <w:rFonts w:ascii="Times New Roman" w:hAnsi="Times New Roman" w:cs="Times New Roman"/>
          <w:b/>
          <w:sz w:val="36"/>
          <w:szCs w:val="36"/>
        </w:rPr>
        <w:t>Sfigmomanometri</w:t>
      </w:r>
    </w:p>
    <w:p w:rsidR="009A3906" w:rsidRPr="00187246" w:rsidRDefault="00882199" w:rsidP="00A77B76">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sz w:val="24"/>
          <w:szCs w:val="24"/>
        </w:rPr>
        <w:t>Tradizionalmente, la misurazione convenzionale della PA è stata eseguita utilizzando sfigmomanometro (a mercurio o aneroidi</w:t>
      </w:r>
      <w:r w:rsidR="00A83DAA" w:rsidRPr="00B8670B">
        <w:rPr>
          <w:rFonts w:ascii="Times New Roman" w:hAnsi="Times New Roman" w:cs="Times New Roman"/>
          <w:sz w:val="24"/>
          <w:szCs w:val="24"/>
        </w:rPr>
        <w:t>)</w:t>
      </w:r>
      <w:r w:rsidRPr="00B8670B">
        <w:rPr>
          <w:rFonts w:ascii="Times New Roman" w:hAnsi="Times New Roman" w:cs="Times New Roman"/>
          <w:sz w:val="24"/>
          <w:szCs w:val="24"/>
        </w:rPr>
        <w:t xml:space="preserve"> e stetoscopio. Da poco tempo, </w:t>
      </w:r>
      <w:r w:rsidR="00A83DAA" w:rsidRPr="00B8670B">
        <w:rPr>
          <w:rFonts w:ascii="Times New Roman" w:hAnsi="Times New Roman" w:cs="Times New Roman"/>
          <w:sz w:val="24"/>
          <w:szCs w:val="24"/>
        </w:rPr>
        <w:t xml:space="preserve">è </w:t>
      </w:r>
      <w:r w:rsidRPr="00B8670B">
        <w:rPr>
          <w:rFonts w:ascii="Times New Roman" w:hAnsi="Times New Roman" w:cs="Times New Roman"/>
          <w:sz w:val="24"/>
          <w:szCs w:val="24"/>
        </w:rPr>
        <w:t>stata proposta come alternativa alla misurazione tradizionale</w:t>
      </w:r>
      <w:r w:rsidR="004F2E46" w:rsidRPr="00B8670B">
        <w:rPr>
          <w:rFonts w:ascii="Times New Roman" w:hAnsi="Times New Roman" w:cs="Times New Roman"/>
          <w:sz w:val="24"/>
          <w:szCs w:val="24"/>
        </w:rPr>
        <w:t xml:space="preserve"> </w:t>
      </w:r>
      <w:r w:rsidR="00187246" w:rsidRPr="00B8670B">
        <w:rPr>
          <w:rFonts w:ascii="Times New Roman" w:hAnsi="Times New Roman" w:cs="Times New Roman"/>
          <w:sz w:val="24"/>
          <w:szCs w:val="24"/>
        </w:rPr>
        <w:t xml:space="preserve">la misurazione con l’utilizzo di strumenti automatici o semiautomatici </w:t>
      </w:r>
      <w:r w:rsidR="004F2E46" w:rsidRPr="00B8670B">
        <w:rPr>
          <w:rFonts w:ascii="Times New Roman" w:hAnsi="Times New Roman" w:cs="Times New Roman"/>
          <w:i/>
          <w:sz w:val="24"/>
          <w:szCs w:val="24"/>
        </w:rPr>
        <w:t>(vedi Tabella 1)</w:t>
      </w:r>
      <w:r w:rsidR="00187246">
        <w:rPr>
          <w:rFonts w:ascii="Times New Roman" w:hAnsi="Times New Roman" w:cs="Times New Roman"/>
          <w:sz w:val="24"/>
          <w:szCs w:val="24"/>
        </w:rPr>
        <w:t>.</w:t>
      </w:r>
    </w:p>
    <w:p w:rsidR="001E3296" w:rsidRPr="00B8670B" w:rsidRDefault="00A23FD8" w:rsidP="00A77B76">
      <w:pPr>
        <w:spacing w:line="360" w:lineRule="auto"/>
        <w:jc w:val="both"/>
        <w:rPr>
          <w:rFonts w:ascii="Times New Roman" w:hAnsi="Times New Roman" w:cs="Times New Roman"/>
          <w:sz w:val="24"/>
          <w:szCs w:val="24"/>
        </w:rPr>
      </w:pPr>
      <w:r w:rsidRPr="00B8670B">
        <w:rPr>
          <w:rFonts w:ascii="Times New Roman" w:eastAsia="Times New Roman" w:hAnsi="Times New Roman" w:cs="Times New Roman"/>
          <w:sz w:val="24"/>
          <w:szCs w:val="24"/>
          <w:lang w:eastAsia="it-IT"/>
        </w:rPr>
        <w:t xml:space="preserve">Nonostante lo sfigmomanometro a mercurio sia ancora lo strumento </w:t>
      </w:r>
      <w:r w:rsidR="009A3906" w:rsidRPr="00B8670B">
        <w:rPr>
          <w:rFonts w:ascii="Times New Roman" w:eastAsia="Times New Roman" w:hAnsi="Times New Roman" w:cs="Times New Roman"/>
          <w:sz w:val="24"/>
          <w:szCs w:val="24"/>
          <w:lang w:eastAsia="it-IT"/>
        </w:rPr>
        <w:t xml:space="preserve">più affidabile, </w:t>
      </w:r>
      <w:r w:rsidR="009A3906" w:rsidRPr="00B8670B">
        <w:rPr>
          <w:rFonts w:ascii="Times New Roman" w:hAnsi="Times New Roman" w:cs="Times New Roman"/>
          <w:sz w:val="24"/>
          <w:szCs w:val="24"/>
        </w:rPr>
        <w:t>in</w:t>
      </w:r>
      <w:r w:rsidR="00187246">
        <w:rPr>
          <w:rFonts w:ascii="Times New Roman" w:hAnsi="Times New Roman" w:cs="Times New Roman"/>
          <w:sz w:val="24"/>
          <w:szCs w:val="24"/>
        </w:rPr>
        <w:t xml:space="preserve"> considerazione delle</w:t>
      </w:r>
      <w:r w:rsidR="009A3906" w:rsidRPr="00B8670B">
        <w:rPr>
          <w:rFonts w:ascii="Times New Roman" w:hAnsi="Times New Roman" w:cs="Times New Roman"/>
          <w:sz w:val="24"/>
          <w:szCs w:val="24"/>
        </w:rPr>
        <w:t xml:space="preserve"> evidenze</w:t>
      </w:r>
      <w:r w:rsidR="00187246">
        <w:rPr>
          <w:rFonts w:ascii="Times New Roman" w:hAnsi="Times New Roman" w:cs="Times New Roman"/>
          <w:sz w:val="24"/>
          <w:szCs w:val="24"/>
        </w:rPr>
        <w:t xml:space="preserve"> dovute alla</w:t>
      </w:r>
      <w:r w:rsidR="009A3906" w:rsidRPr="00B8670B">
        <w:rPr>
          <w:rFonts w:ascii="Times New Roman" w:hAnsi="Times New Roman" w:cs="Times New Roman"/>
          <w:sz w:val="24"/>
          <w:szCs w:val="24"/>
        </w:rPr>
        <w:t xml:space="preserve"> la tossicità del mercurio, un recente decreto legge restringe la possibilità di commercializzare apparecchiature contenenti tale metallo. In </w:t>
      </w:r>
      <w:r w:rsidR="009A3906" w:rsidRPr="00B8670B">
        <w:rPr>
          <w:rFonts w:ascii="Times New Roman" w:hAnsi="Times New Roman" w:cs="Times New Roman"/>
          <w:sz w:val="24"/>
          <w:szCs w:val="24"/>
        </w:rPr>
        <w:lastRenderedPageBreak/>
        <w:t>particolare, a partire dal 3 aprile del 2009 è stata vietata la vendita al pubblico di apparecchiature di misura contenenti mercurio.</w:t>
      </w:r>
    </w:p>
    <w:p w:rsidR="00A02F09" w:rsidRPr="00B8670B" w:rsidRDefault="00A02F09" w:rsidP="00A77B76">
      <w:pPr>
        <w:spacing w:line="360" w:lineRule="auto"/>
        <w:jc w:val="both"/>
        <w:rPr>
          <w:rFonts w:ascii="Times New Roman" w:eastAsia="Times New Roman" w:hAnsi="Times New Roman" w:cs="Times New Roman"/>
          <w:b/>
          <w:sz w:val="24"/>
          <w:szCs w:val="24"/>
          <w:lang w:eastAsia="it-IT"/>
        </w:rPr>
      </w:pPr>
      <w:r w:rsidRPr="00B8670B">
        <w:rPr>
          <w:rFonts w:ascii="Times New Roman" w:eastAsia="Times New Roman" w:hAnsi="Times New Roman" w:cs="Times New Roman"/>
          <w:sz w:val="24"/>
          <w:szCs w:val="24"/>
          <w:lang w:eastAsia="it-IT"/>
        </w:rPr>
        <w:t xml:space="preserve">Gli sfigmomanometri aneroidi consentono di misurare la PA attraverso un sistema di leve e molle, che è soggetto ad un progressivo declino delle prestazioni, portando ad una crescente probabilità nel tempo di misurazioni pressorie erroneamente basse. Tuttavia, i progressi nelle componenti metalliche e nei processi di fabbricazione hanno condotto ad un miglioramento delle prestazioni di questi strumenti nel corso degli anni. </w:t>
      </w:r>
      <w:r w:rsidR="009309CA" w:rsidRPr="00B8670B">
        <w:rPr>
          <w:rFonts w:ascii="Times New Roman" w:eastAsia="Times New Roman" w:hAnsi="Times New Roman" w:cs="Times New Roman"/>
          <w:sz w:val="24"/>
          <w:szCs w:val="24"/>
          <w:lang w:eastAsia="it-IT"/>
        </w:rPr>
        <w:t>S</w:t>
      </w:r>
      <w:r w:rsidRPr="00B8670B">
        <w:rPr>
          <w:rFonts w:ascii="Times New Roman" w:eastAsia="Times New Roman" w:hAnsi="Times New Roman" w:cs="Times New Roman"/>
          <w:sz w:val="24"/>
          <w:szCs w:val="24"/>
          <w:lang w:eastAsia="it-IT"/>
        </w:rPr>
        <w:t>figmomanometri aneroidi accurati possono essere utilizzati come alternativa ai manometri a mercurio, purché la calibrazione venga effettuata su base annu</w:t>
      </w:r>
      <w:r w:rsidRPr="00B8670B">
        <w:rPr>
          <w:rFonts w:ascii="Times New Roman" w:eastAsia="Times New Roman" w:hAnsi="Times New Roman" w:cs="Times New Roman"/>
          <w:sz w:val="25"/>
          <w:szCs w:val="25"/>
          <w:lang w:eastAsia="it-IT"/>
        </w:rPr>
        <w:t>a, meglio se ogni 6 mesi. Quando gli strumenti aneroidi sono calibrati confrontandoli con uno sfigmomanometro a mercurio, una differenza media di</w:t>
      </w:r>
      <w:r w:rsidR="009309CA" w:rsidRPr="00B8670B">
        <w:rPr>
          <w:rFonts w:ascii="Times New Roman" w:eastAsia="Times New Roman" w:hAnsi="Times New Roman" w:cs="Times New Roman"/>
          <w:sz w:val="25"/>
          <w:szCs w:val="25"/>
          <w:lang w:eastAsia="it-IT"/>
        </w:rPr>
        <w:t xml:space="preserve"> </w:t>
      </w:r>
      <w:r w:rsidRPr="00B8670B">
        <w:rPr>
          <w:rFonts w:ascii="Times New Roman" w:eastAsia="Times New Roman" w:hAnsi="Times New Roman" w:cs="Times New Roman"/>
          <w:sz w:val="25"/>
          <w:szCs w:val="25"/>
          <w:lang w:eastAsia="it-IT"/>
        </w:rPr>
        <w:t xml:space="preserve">3 </w:t>
      </w:r>
      <w:r w:rsidR="00187246">
        <w:rPr>
          <w:rFonts w:ascii="Times New Roman" w:eastAsia="Times New Roman" w:hAnsi="Times New Roman" w:cs="Times New Roman"/>
          <w:sz w:val="25"/>
          <w:szCs w:val="25"/>
          <w:lang w:eastAsia="it-IT"/>
        </w:rPr>
        <w:t>mm</w:t>
      </w:r>
      <w:r w:rsidRPr="00B8670B">
        <w:rPr>
          <w:rFonts w:ascii="Times New Roman" w:eastAsia="Times New Roman" w:hAnsi="Times New Roman" w:cs="Times New Roman"/>
          <w:sz w:val="25"/>
          <w:szCs w:val="25"/>
          <w:lang w:eastAsia="it-IT"/>
        </w:rPr>
        <w:t xml:space="preserve">Hg è considerata accettabile. </w:t>
      </w:r>
      <w:r w:rsidRPr="00B8670B">
        <w:rPr>
          <w:rFonts w:ascii="Times New Roman" w:eastAsia="Times New Roman" w:hAnsi="Times New Roman" w:cs="Times New Roman"/>
          <w:b/>
          <w:sz w:val="24"/>
          <w:szCs w:val="24"/>
          <w:lang w:eastAsia="it-IT"/>
        </w:rPr>
        <w:t>La manutenzione e la calibrazione devono essere eseguite per tutti gli strumenti di misurazione della PA a scadenze regolari (ogni 6-12 mesi).</w:t>
      </w:r>
    </w:p>
    <w:p w:rsidR="00A23FD8" w:rsidRPr="00B8670B" w:rsidRDefault="00A23FD8" w:rsidP="00A77B76">
      <w:pPr>
        <w:spacing w:line="360" w:lineRule="auto"/>
        <w:jc w:val="both"/>
        <w:rPr>
          <w:rFonts w:ascii="Times New Roman" w:eastAsia="Times New Roman" w:hAnsi="Times New Roman" w:cs="Times New Roman"/>
          <w:b/>
          <w:sz w:val="24"/>
          <w:szCs w:val="24"/>
          <w:lang w:eastAsia="it-IT"/>
        </w:rPr>
      </w:pPr>
      <w:r w:rsidRPr="00B8670B">
        <w:rPr>
          <w:rFonts w:ascii="Times New Roman" w:eastAsia="Times New Roman" w:hAnsi="Times New Roman" w:cs="Times New Roman"/>
          <w:sz w:val="24"/>
          <w:szCs w:val="24"/>
          <w:lang w:eastAsia="it-IT"/>
        </w:rPr>
        <w:t xml:space="preserve">Entrambi gli strumenti hanno un </w:t>
      </w:r>
      <w:r w:rsidR="009A3906" w:rsidRPr="00B8670B">
        <w:rPr>
          <w:rFonts w:ascii="Times New Roman" w:eastAsia="Times New Roman" w:hAnsi="Times New Roman" w:cs="Times New Roman"/>
          <w:sz w:val="24"/>
          <w:szCs w:val="24"/>
          <w:lang w:eastAsia="it-IT"/>
        </w:rPr>
        <w:t xml:space="preserve">sistema di </w:t>
      </w:r>
      <w:r w:rsidRPr="00B8670B">
        <w:rPr>
          <w:rFonts w:ascii="Times New Roman" w:eastAsia="Times New Roman" w:hAnsi="Times New Roman" w:cs="Times New Roman"/>
          <w:sz w:val="24"/>
          <w:szCs w:val="24"/>
          <w:lang w:eastAsia="it-IT"/>
        </w:rPr>
        <w:t>gonfiaggio/sgonfiaggio collegato con tubi in gomma ad una camera d’aria ad occlusione e consentono di misurare la PA in combinazione con l’auscultazione dei toni di Korotkoff mediante uno stetoscopio</w:t>
      </w:r>
      <w:r w:rsidR="009A3906" w:rsidRPr="00B8670B">
        <w:rPr>
          <w:rFonts w:ascii="Times New Roman" w:eastAsia="Times New Roman" w:hAnsi="Times New Roman" w:cs="Times New Roman"/>
          <w:sz w:val="24"/>
          <w:szCs w:val="24"/>
          <w:lang w:eastAsia="it-IT"/>
        </w:rPr>
        <w:t xml:space="preserve">. </w:t>
      </w:r>
      <w:r w:rsidRPr="00B8670B">
        <w:rPr>
          <w:rFonts w:ascii="Times New Roman" w:eastAsia="Times New Roman" w:hAnsi="Times New Roman" w:cs="Times New Roman"/>
          <w:sz w:val="24"/>
          <w:szCs w:val="24"/>
          <w:lang w:eastAsia="it-IT"/>
        </w:rPr>
        <w:t xml:space="preserve">Gli strumenti standard sono azionati manualmente, attraverso una pompetta (o bulbo) che gonfia la camera d’aria ed una valvola per la fuoriuscita dell’aria. Nel sistema dei tubi possono verificarsi perdite d’aria dovute alla comparsa di crepe nella gomma o al suo deterioramento, o a difetti delle valvole di controllo. Pertanto, la manutenzione di queste parti è cruciale per il corretto funzionamento del dispositivo e per evitare così di sottostimare la pressione sistolica e sovrastimare la diastolica, come può avvenire in caso di perdite. </w:t>
      </w:r>
    </w:p>
    <w:p w:rsidR="00882199" w:rsidRPr="00B8670B" w:rsidRDefault="00536851" w:rsidP="00A77B76">
      <w:pPr>
        <w:pStyle w:val="Paragrafoelenco"/>
        <w:spacing w:line="360" w:lineRule="auto"/>
        <w:ind w:left="0"/>
        <w:jc w:val="both"/>
        <w:rPr>
          <w:rFonts w:ascii="Times New Roman" w:hAnsi="Times New Roman" w:cs="Times New Roman"/>
          <w:b/>
          <w:sz w:val="24"/>
          <w:szCs w:val="24"/>
        </w:rPr>
      </w:pPr>
      <w:r w:rsidRPr="00B8670B">
        <w:rPr>
          <w:rFonts w:ascii="Times New Roman" w:hAnsi="Times New Roman" w:cs="Times New Roman"/>
          <w:sz w:val="24"/>
          <w:szCs w:val="24"/>
        </w:rPr>
        <w:t>Mentre gli strumenti fin qui menzionati utilizzano per la misurazione della PA il m</w:t>
      </w:r>
      <w:r w:rsidR="009309CA" w:rsidRPr="00B8670B">
        <w:rPr>
          <w:rFonts w:ascii="Times New Roman" w:hAnsi="Times New Roman" w:cs="Times New Roman"/>
          <w:sz w:val="24"/>
          <w:szCs w:val="24"/>
        </w:rPr>
        <w:t>etodo auscultatori</w:t>
      </w:r>
      <w:r w:rsidR="00187246">
        <w:rPr>
          <w:rFonts w:ascii="Times New Roman" w:hAnsi="Times New Roman" w:cs="Times New Roman"/>
          <w:sz w:val="24"/>
          <w:szCs w:val="24"/>
        </w:rPr>
        <w:t xml:space="preserve">o e/o </w:t>
      </w:r>
      <w:r w:rsidRPr="00B8670B">
        <w:rPr>
          <w:rFonts w:ascii="Times New Roman" w:hAnsi="Times New Roman" w:cs="Times New Roman"/>
          <w:sz w:val="24"/>
          <w:szCs w:val="24"/>
        </w:rPr>
        <w:t>pa</w:t>
      </w:r>
      <w:r w:rsidR="009309CA" w:rsidRPr="00B8670B">
        <w:rPr>
          <w:rFonts w:ascii="Times New Roman" w:hAnsi="Times New Roman" w:cs="Times New Roman"/>
          <w:sz w:val="24"/>
          <w:szCs w:val="24"/>
        </w:rPr>
        <w:t xml:space="preserve">lpatorio, </w:t>
      </w:r>
      <w:r w:rsidR="009309CA" w:rsidRPr="00B8670B">
        <w:rPr>
          <w:rFonts w:ascii="Times New Roman" w:hAnsi="Times New Roman" w:cs="Times New Roman"/>
          <w:b/>
          <w:sz w:val="24"/>
          <w:szCs w:val="24"/>
        </w:rPr>
        <w:t>gli</w:t>
      </w:r>
      <w:r w:rsidR="009309CA" w:rsidRPr="00B8670B">
        <w:rPr>
          <w:rFonts w:ascii="Times New Roman" w:hAnsi="Times New Roman" w:cs="Times New Roman"/>
          <w:sz w:val="24"/>
          <w:szCs w:val="24"/>
        </w:rPr>
        <w:t xml:space="preserve"> altri </w:t>
      </w:r>
      <w:r w:rsidR="009309CA" w:rsidRPr="00B8670B">
        <w:rPr>
          <w:rFonts w:ascii="Times New Roman" w:hAnsi="Times New Roman" w:cs="Times New Roman"/>
          <w:b/>
          <w:sz w:val="24"/>
          <w:szCs w:val="24"/>
        </w:rPr>
        <w:t xml:space="preserve">apparecchi, </w:t>
      </w:r>
      <w:r w:rsidRPr="00B8670B">
        <w:rPr>
          <w:rFonts w:ascii="Times New Roman" w:hAnsi="Times New Roman" w:cs="Times New Roman"/>
          <w:b/>
          <w:sz w:val="24"/>
          <w:szCs w:val="24"/>
        </w:rPr>
        <w:t>automatici o semiautomatici</w:t>
      </w:r>
      <w:r w:rsidR="00DB6FE2" w:rsidRPr="00B8670B">
        <w:rPr>
          <w:rStyle w:val="Rimandonotaapidipagina"/>
          <w:rFonts w:ascii="Times New Roman" w:hAnsi="Times New Roman" w:cs="Times New Roman"/>
          <w:b/>
          <w:sz w:val="24"/>
          <w:szCs w:val="24"/>
        </w:rPr>
        <w:footnoteReference w:id="1"/>
      </w:r>
      <w:r w:rsidR="009309CA" w:rsidRPr="00B8670B">
        <w:rPr>
          <w:rFonts w:ascii="Times New Roman" w:hAnsi="Times New Roman" w:cs="Times New Roman"/>
          <w:b/>
          <w:sz w:val="24"/>
          <w:szCs w:val="24"/>
        </w:rPr>
        <w:t xml:space="preserve">, </w:t>
      </w:r>
      <w:r w:rsidRPr="00B8670B">
        <w:rPr>
          <w:rFonts w:ascii="Times New Roman" w:hAnsi="Times New Roman" w:cs="Times New Roman"/>
          <w:b/>
          <w:sz w:val="24"/>
          <w:szCs w:val="24"/>
        </w:rPr>
        <w:t>si avvalgono del metodo oscillometrico</w:t>
      </w:r>
      <w:r w:rsidR="00DB6FE2" w:rsidRPr="00B8670B">
        <w:rPr>
          <w:rStyle w:val="Rimandonotaapidipagina"/>
          <w:rFonts w:ascii="Times New Roman" w:hAnsi="Times New Roman" w:cs="Times New Roman"/>
          <w:b/>
          <w:sz w:val="24"/>
          <w:szCs w:val="24"/>
        </w:rPr>
        <w:footnoteReference w:id="2"/>
      </w:r>
      <w:r w:rsidRPr="00B8670B">
        <w:rPr>
          <w:rFonts w:ascii="Times New Roman" w:hAnsi="Times New Roman" w:cs="Times New Roman"/>
          <w:b/>
          <w:sz w:val="24"/>
          <w:szCs w:val="24"/>
        </w:rPr>
        <w:t xml:space="preserve">. </w:t>
      </w:r>
      <w:r w:rsidR="00A83DAA" w:rsidRPr="00B8670B">
        <w:rPr>
          <w:rFonts w:ascii="Times New Roman" w:hAnsi="Times New Roman" w:cs="Times New Roman"/>
          <w:b/>
          <w:sz w:val="24"/>
          <w:szCs w:val="24"/>
        </w:rPr>
        <w:t>Questi consentono</w:t>
      </w:r>
      <w:r w:rsidR="00882199" w:rsidRPr="00B8670B">
        <w:rPr>
          <w:rFonts w:ascii="Times New Roman" w:hAnsi="Times New Roman" w:cs="Times New Roman"/>
          <w:b/>
          <w:sz w:val="24"/>
          <w:szCs w:val="24"/>
        </w:rPr>
        <w:t xml:space="preserve"> di ottenere la media di multiple misurazioni della PA con il pazient</w:t>
      </w:r>
      <w:r w:rsidR="00A83DAA" w:rsidRPr="00B8670B">
        <w:rPr>
          <w:rFonts w:ascii="Times New Roman" w:hAnsi="Times New Roman" w:cs="Times New Roman"/>
          <w:b/>
          <w:sz w:val="24"/>
          <w:szCs w:val="24"/>
        </w:rPr>
        <w:t xml:space="preserve">e che può essere lasciato solo </w:t>
      </w:r>
      <w:r w:rsidR="00882199" w:rsidRPr="00B8670B">
        <w:rPr>
          <w:rFonts w:ascii="Times New Roman" w:hAnsi="Times New Roman" w:cs="Times New Roman"/>
          <w:b/>
          <w:sz w:val="24"/>
          <w:szCs w:val="24"/>
        </w:rPr>
        <w:t xml:space="preserve">e tranquillo in una stanza. La tecnica presenta diversi vantaggi rispetto alla misurazione manuale della PA soprattutto nella pratica clinica di routine, eliminando l’effetto camice bianco, </w:t>
      </w:r>
      <w:r w:rsidR="00882199" w:rsidRPr="00B8670B">
        <w:rPr>
          <w:rFonts w:ascii="Times New Roman" w:hAnsi="Times New Roman" w:cs="Times New Roman"/>
          <w:b/>
          <w:sz w:val="24"/>
          <w:szCs w:val="24"/>
        </w:rPr>
        <w:lastRenderedPageBreak/>
        <w:t>migliorando la precisione delle misurazioni, minimizzando l'errore dell’osservatore e fornendo una tecnica di misurazione più standardizzata. I dati preliminari suggeriscono che la misurazione con apparecchi automatizzati è un migliore predittore di danno d'organo se confrontato con la misurazione manuale</w:t>
      </w:r>
      <w:r w:rsidR="00A83DAA" w:rsidRPr="00B8670B">
        <w:rPr>
          <w:rFonts w:ascii="Times New Roman" w:hAnsi="Times New Roman" w:cs="Times New Roman"/>
          <w:b/>
          <w:sz w:val="24"/>
          <w:szCs w:val="24"/>
        </w:rPr>
        <w:t xml:space="preserve"> e ciò riduce il gap con l’ABPM.</w:t>
      </w:r>
    </w:p>
    <w:p w:rsidR="00187246" w:rsidRDefault="00CD0B25" w:rsidP="00A77B76">
      <w:pPr>
        <w:spacing w:line="360" w:lineRule="auto"/>
        <w:jc w:val="both"/>
        <w:rPr>
          <w:rFonts w:ascii="Times New Roman" w:hAnsi="Times New Roman" w:cs="Times New Roman"/>
          <w:b/>
          <w:sz w:val="24"/>
          <w:szCs w:val="24"/>
        </w:rPr>
      </w:pPr>
      <w:r w:rsidRPr="00B8670B">
        <w:rPr>
          <w:rFonts w:ascii="Times New Roman" w:eastAsia="Times New Roman" w:hAnsi="Times New Roman" w:cs="Times New Roman"/>
          <w:sz w:val="24"/>
          <w:szCs w:val="24"/>
          <w:lang w:eastAsia="it-IT"/>
        </w:rPr>
        <w:t xml:space="preserve">Tuttavia, il metodo </w:t>
      </w:r>
      <w:r w:rsidR="009309CA" w:rsidRPr="00B8670B">
        <w:rPr>
          <w:rFonts w:ascii="Times New Roman" w:eastAsia="Times New Roman" w:hAnsi="Times New Roman" w:cs="Times New Roman"/>
          <w:sz w:val="24"/>
          <w:szCs w:val="24"/>
          <w:lang w:eastAsia="it-IT"/>
        </w:rPr>
        <w:t>oscillo</w:t>
      </w:r>
      <w:r w:rsidR="00DB6FE2" w:rsidRPr="00B8670B">
        <w:rPr>
          <w:rFonts w:ascii="Times New Roman" w:eastAsia="Times New Roman" w:hAnsi="Times New Roman" w:cs="Times New Roman"/>
          <w:sz w:val="24"/>
          <w:szCs w:val="24"/>
          <w:lang w:eastAsia="it-IT"/>
        </w:rPr>
        <w:t xml:space="preserve">metrico </w:t>
      </w:r>
      <w:r w:rsidRPr="00B8670B">
        <w:rPr>
          <w:rFonts w:ascii="Times New Roman" w:eastAsia="Times New Roman" w:hAnsi="Times New Roman" w:cs="Times New Roman"/>
          <w:sz w:val="24"/>
          <w:szCs w:val="24"/>
          <w:lang w:eastAsia="it-IT"/>
        </w:rPr>
        <w:t>presenta un certo numero di limitazioni intrinseche. Un problema fondamentale con questa tecnica è che l’ampiezza delle oscillazioni dipende da diversi fattori diversi dalla PA, primo fra tutti la rigidità delle arterie. Inoltre</w:t>
      </w:r>
      <w:r w:rsidR="003A2BDD" w:rsidRPr="00B8670B">
        <w:rPr>
          <w:rFonts w:ascii="Times New Roman" w:eastAsia="Times New Roman" w:hAnsi="Times New Roman" w:cs="Times New Roman"/>
          <w:sz w:val="24"/>
          <w:szCs w:val="24"/>
          <w:lang w:eastAsia="it-IT"/>
        </w:rPr>
        <w:t xml:space="preserve"> i valori della PA sistolica e diastolica sono calcolati mediante un algoritmo. Per tale motivo un uso affidabile di questi strumenti richiede che essi siano validati da protocolli i</w:t>
      </w:r>
      <w:r w:rsidR="00187246">
        <w:rPr>
          <w:rFonts w:ascii="Times New Roman" w:eastAsia="Times New Roman" w:hAnsi="Times New Roman" w:cs="Times New Roman"/>
          <w:sz w:val="24"/>
          <w:szCs w:val="24"/>
          <w:lang w:eastAsia="it-IT"/>
        </w:rPr>
        <w:t>nternazionalmente riconosciuti come precedentemente sottolineato.</w:t>
      </w:r>
    </w:p>
    <w:p w:rsidR="0024088E" w:rsidRPr="00B8670B" w:rsidRDefault="00CD0B25" w:rsidP="00A77B76">
      <w:pPr>
        <w:spacing w:line="360" w:lineRule="auto"/>
        <w:jc w:val="both"/>
        <w:rPr>
          <w:rFonts w:ascii="Times New Roman" w:hAnsi="Times New Roman" w:cs="Times New Roman"/>
          <w:sz w:val="24"/>
          <w:szCs w:val="24"/>
        </w:rPr>
      </w:pPr>
      <w:r w:rsidRPr="00B8670B">
        <w:rPr>
          <w:rFonts w:ascii="Times New Roman" w:hAnsi="Times New Roman" w:cs="Times New Roman"/>
          <w:b/>
          <w:sz w:val="24"/>
          <w:szCs w:val="24"/>
        </w:rPr>
        <w:t>È comunque indispensabile che il clinico conosca ed utilizzi sempre più g</w:t>
      </w:r>
      <w:r w:rsidR="009309CA" w:rsidRPr="00B8670B">
        <w:rPr>
          <w:rFonts w:ascii="Times New Roman" w:hAnsi="Times New Roman" w:cs="Times New Roman"/>
          <w:b/>
          <w:sz w:val="24"/>
          <w:szCs w:val="24"/>
        </w:rPr>
        <w:t>li apparecchi automatici o semi</w:t>
      </w:r>
      <w:r w:rsidRPr="00B8670B">
        <w:rPr>
          <w:rFonts w:ascii="Times New Roman" w:hAnsi="Times New Roman" w:cs="Times New Roman"/>
          <w:b/>
          <w:sz w:val="24"/>
          <w:szCs w:val="24"/>
        </w:rPr>
        <w:t>automatici, purché accurati, che risulteranno essere, verosimilmente, il futuro della misurazione della pressione arteriosa.</w:t>
      </w:r>
      <w:r w:rsidR="009309CA" w:rsidRPr="00B8670B">
        <w:rPr>
          <w:rFonts w:ascii="Times New Roman" w:hAnsi="Times New Roman" w:cs="Times New Roman"/>
          <w:b/>
          <w:sz w:val="24"/>
          <w:szCs w:val="24"/>
        </w:rPr>
        <w:t xml:space="preserve"> </w:t>
      </w:r>
    </w:p>
    <w:p w:rsidR="0024088E" w:rsidRPr="00B8670B" w:rsidRDefault="0024088E" w:rsidP="00A77B76">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sz w:val="24"/>
          <w:szCs w:val="24"/>
        </w:rPr>
        <w:t>Esisto</w:t>
      </w:r>
      <w:r w:rsidR="00C729EA" w:rsidRPr="00B8670B">
        <w:rPr>
          <w:rFonts w:ascii="Times New Roman" w:hAnsi="Times New Roman" w:cs="Times New Roman"/>
          <w:sz w:val="24"/>
          <w:szCs w:val="24"/>
        </w:rPr>
        <w:t xml:space="preserve">no inoltre sfigmomanometri </w:t>
      </w:r>
      <w:r w:rsidRPr="00B8670B">
        <w:rPr>
          <w:rFonts w:ascii="Times New Roman" w:hAnsi="Times New Roman" w:cs="Times New Roman"/>
          <w:sz w:val="24"/>
          <w:szCs w:val="24"/>
        </w:rPr>
        <w:t>detti ‘ibridi’</w:t>
      </w:r>
      <w:r w:rsidR="00CD0B25" w:rsidRPr="00B8670B">
        <w:rPr>
          <w:rFonts w:ascii="Times New Roman" w:hAnsi="Times New Roman" w:cs="Times New Roman"/>
          <w:sz w:val="24"/>
          <w:szCs w:val="24"/>
        </w:rPr>
        <w:t xml:space="preserve"> in quanto combinano alcune caratteristiche degli apparecchi di tipo auscultatorio e di tipo elettronico. In particolare, la pressione esercitata nel bracciale viene visualizzata mediante una colonnina che simula quella degli apparecchi a mercurio, ma è a lettura digitale (trasduttore elettronico) come negli apparecchi di tipo oscillometrico;</w:t>
      </w:r>
      <w:r w:rsidR="00187246">
        <w:rPr>
          <w:rFonts w:ascii="Times New Roman" w:hAnsi="Times New Roman" w:cs="Times New Roman"/>
          <w:sz w:val="24"/>
          <w:szCs w:val="24"/>
        </w:rPr>
        <w:t xml:space="preserve"> </w:t>
      </w:r>
      <w:r w:rsidR="00CD0B25" w:rsidRPr="00B8670B">
        <w:rPr>
          <w:rFonts w:ascii="Times New Roman" w:hAnsi="Times New Roman" w:cs="Times New Roman"/>
          <w:sz w:val="24"/>
          <w:szCs w:val="24"/>
        </w:rPr>
        <w:t>la rilev</w:t>
      </w:r>
      <w:r w:rsidR="004D2D48">
        <w:rPr>
          <w:rFonts w:ascii="Times New Roman" w:hAnsi="Times New Roman" w:cs="Times New Roman"/>
          <w:sz w:val="24"/>
          <w:szCs w:val="24"/>
        </w:rPr>
        <w:t>azione della PA</w:t>
      </w:r>
      <w:r w:rsidR="00CD0B25" w:rsidRPr="00B8670B">
        <w:rPr>
          <w:rFonts w:ascii="Times New Roman" w:hAnsi="Times New Roman" w:cs="Times New Roman"/>
          <w:sz w:val="24"/>
          <w:szCs w:val="24"/>
        </w:rPr>
        <w:t xml:space="preserve">, invece, avviene con la medesima metodologia utilizzata per gli sfigmomanometri a mercurio e aneroidi, vale a dire con il metodo auscultatorio. Gli svantaggi rimangono quelli propri della tecnica </w:t>
      </w:r>
      <w:r w:rsidR="00CD0344" w:rsidRPr="00B8670B">
        <w:rPr>
          <w:rFonts w:ascii="Times New Roman" w:hAnsi="Times New Roman" w:cs="Times New Roman"/>
          <w:sz w:val="24"/>
          <w:szCs w:val="24"/>
        </w:rPr>
        <w:t>auscultato</w:t>
      </w:r>
      <w:r w:rsidRPr="00B8670B">
        <w:rPr>
          <w:rFonts w:ascii="Times New Roman" w:hAnsi="Times New Roman" w:cs="Times New Roman"/>
          <w:sz w:val="24"/>
          <w:szCs w:val="24"/>
        </w:rPr>
        <w:t>ria</w:t>
      </w:r>
      <w:r w:rsidR="004D2D48">
        <w:rPr>
          <w:rFonts w:ascii="Times New Roman" w:hAnsi="Times New Roman" w:cs="Times New Roman"/>
          <w:sz w:val="24"/>
          <w:szCs w:val="24"/>
        </w:rPr>
        <w:t xml:space="preserve">. Nonostante ciò </w:t>
      </w:r>
      <w:r w:rsidR="00CD0B25" w:rsidRPr="00B8670B">
        <w:rPr>
          <w:rFonts w:ascii="Times New Roman" w:hAnsi="Times New Roman" w:cs="Times New Roman"/>
          <w:sz w:val="24"/>
          <w:szCs w:val="24"/>
        </w:rPr>
        <w:t>potrebbero rappresentare ottimi sostituti degli strumenti tradizionali a mercurio</w:t>
      </w:r>
      <w:sdt>
        <w:sdtPr>
          <w:rPr>
            <w:rFonts w:ascii="Times New Roman" w:hAnsi="Times New Roman" w:cs="Times New Roman"/>
            <w:sz w:val="24"/>
            <w:szCs w:val="24"/>
            <w:vertAlign w:val="superscript"/>
          </w:rPr>
          <w:id w:val="969849469"/>
          <w:citation/>
        </w:sdtPr>
        <w:sdtContent>
          <w:r w:rsidR="00D64EC2" w:rsidRPr="00B8670B">
            <w:rPr>
              <w:rFonts w:ascii="Times New Roman" w:hAnsi="Times New Roman" w:cs="Times New Roman"/>
              <w:sz w:val="24"/>
              <w:szCs w:val="24"/>
              <w:vertAlign w:val="superscript"/>
            </w:rPr>
            <w:fldChar w:fldCharType="begin"/>
          </w:r>
          <w:r w:rsidR="00EE7B9C" w:rsidRPr="00B8670B">
            <w:rPr>
              <w:rFonts w:ascii="Times New Roman" w:hAnsi="Times New Roman" w:cs="Times New Roman"/>
              <w:sz w:val="24"/>
              <w:szCs w:val="24"/>
              <w:vertAlign w:val="superscript"/>
            </w:rPr>
            <w:instrText xml:space="preserve"> CITATION Par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(3)</w:t>
          </w:r>
          <w:r w:rsidR="00D64EC2" w:rsidRPr="00B8670B">
            <w:rPr>
              <w:rFonts w:ascii="Times New Roman" w:hAnsi="Times New Roman" w:cs="Times New Roman"/>
              <w:sz w:val="24"/>
              <w:szCs w:val="24"/>
              <w:vertAlign w:val="superscript"/>
            </w:rPr>
            <w:fldChar w:fldCharType="end"/>
          </w:r>
        </w:sdtContent>
      </w:sdt>
      <w:r w:rsidR="00CD0B25" w:rsidRPr="00B8670B">
        <w:rPr>
          <w:rFonts w:ascii="Times New Roman" w:hAnsi="Times New Roman" w:cs="Times New Roman"/>
          <w:sz w:val="24"/>
          <w:szCs w:val="24"/>
        </w:rPr>
        <w:t>.</w:t>
      </w:r>
    </w:p>
    <w:p w:rsidR="00191386" w:rsidRPr="00B8670B" w:rsidRDefault="00757B90" w:rsidP="00D2224B">
      <w:pPr>
        <w:spacing w:line="240" w:lineRule="auto"/>
        <w:jc w:val="both"/>
        <w:rPr>
          <w:rFonts w:ascii="Times New Roman" w:eastAsia="Times New Roman" w:hAnsi="Times New Roman" w:cs="Times New Roman"/>
          <w:b/>
          <w:sz w:val="36"/>
          <w:szCs w:val="36"/>
          <w:lang w:eastAsia="it-IT"/>
        </w:rPr>
      </w:pPr>
      <w:r w:rsidRPr="00B8670B">
        <w:rPr>
          <w:rFonts w:ascii="Times New Roman" w:hAnsi="Times New Roman" w:cs="Times New Roman"/>
          <w:b/>
          <w:sz w:val="36"/>
          <w:szCs w:val="36"/>
        </w:rPr>
        <w:t>Raccomandazioni pratiche per u</w:t>
      </w:r>
      <w:r w:rsidR="007F7E7B">
        <w:rPr>
          <w:rFonts w:ascii="Times New Roman" w:hAnsi="Times New Roman" w:cs="Times New Roman"/>
          <w:b/>
          <w:sz w:val="36"/>
          <w:szCs w:val="36"/>
        </w:rPr>
        <w:t>na misurazione accurata della pressione arteriosa</w:t>
      </w:r>
    </w:p>
    <w:p w:rsidR="009D5305" w:rsidRPr="00B8670B" w:rsidRDefault="009D5305" w:rsidP="00A77B76">
      <w:pPr>
        <w:spacing w:line="360" w:lineRule="auto"/>
        <w:jc w:val="both"/>
        <w:rPr>
          <w:rFonts w:ascii="Times New Roman" w:eastAsia="Times New Roman" w:hAnsi="Times New Roman" w:cs="Times New Roman"/>
          <w:b/>
          <w:sz w:val="25"/>
          <w:szCs w:val="25"/>
          <w:lang w:eastAsia="it-IT"/>
        </w:rPr>
      </w:pPr>
      <w:r w:rsidRPr="00B8670B">
        <w:rPr>
          <w:rFonts w:ascii="Times New Roman" w:eastAsia="Times New Roman" w:hAnsi="Times New Roman" w:cs="Times New Roman"/>
          <w:b/>
          <w:sz w:val="25"/>
          <w:szCs w:val="25"/>
          <w:lang w:eastAsia="it-IT"/>
        </w:rPr>
        <w:t>Procedura</w:t>
      </w:r>
      <w:r w:rsidR="00191386" w:rsidRPr="00B8670B">
        <w:rPr>
          <w:rFonts w:ascii="Times New Roman" w:eastAsia="Times New Roman" w:hAnsi="Times New Roman" w:cs="Times New Roman"/>
          <w:b/>
          <w:sz w:val="25"/>
          <w:szCs w:val="25"/>
          <w:lang w:eastAsia="it-IT"/>
        </w:rPr>
        <w:t xml:space="preserve"> di misurazione</w:t>
      </w:r>
      <w:r w:rsidR="00EE7B9C" w:rsidRPr="00B8670B">
        <w:rPr>
          <w:rFonts w:ascii="Times New Roman" w:eastAsia="Times New Roman" w:hAnsi="Times New Roman" w:cs="Times New Roman"/>
          <w:b/>
          <w:sz w:val="25"/>
          <w:szCs w:val="25"/>
          <w:lang w:eastAsia="it-IT"/>
        </w:rPr>
        <w:t xml:space="preserve"> </w:t>
      </w:r>
      <w:r w:rsidRPr="00B8670B">
        <w:rPr>
          <w:rFonts w:ascii="Times New Roman" w:eastAsia="Times New Roman" w:hAnsi="Times New Roman" w:cs="Times New Roman"/>
          <w:sz w:val="24"/>
          <w:szCs w:val="24"/>
          <w:lang w:eastAsia="it-IT"/>
        </w:rPr>
        <w:t>Come ricordato sopra, la PA è soggetta a un’elevata variabilità, con una tendenza a diminuire quando viene misurata ripetutamente. Per questo motivo, si raccomanda di eseguire diverse misurazioni, soprattutto quando si registrano notevoli differenze tra misurazioni consecutive.</w:t>
      </w:r>
      <w:r w:rsidRPr="00B8670B">
        <w:rPr>
          <w:rFonts w:ascii="Times New Roman" w:hAnsi="Times New Roman" w:cs="Times New Roman"/>
          <w:b/>
          <w:sz w:val="24"/>
          <w:szCs w:val="24"/>
        </w:rPr>
        <w:t xml:space="preserve"> Le linee guida ESH/ESC 2013 raccomandano di rilevare</w:t>
      </w:r>
      <w:r w:rsidR="004D2D48">
        <w:rPr>
          <w:rFonts w:ascii="Times New Roman" w:hAnsi="Times New Roman" w:cs="Times New Roman"/>
          <w:b/>
          <w:sz w:val="24"/>
          <w:szCs w:val="24"/>
        </w:rPr>
        <w:t xml:space="preserve"> almeno due misurazioni della PA</w:t>
      </w:r>
      <w:r w:rsidRPr="00B8670B">
        <w:rPr>
          <w:rFonts w:ascii="Times New Roman" w:hAnsi="Times New Roman" w:cs="Times New Roman"/>
          <w:b/>
          <w:sz w:val="24"/>
          <w:szCs w:val="24"/>
        </w:rPr>
        <w:t>, in posizione seduta, distanziate tra loro di 1-2 minuti e di effettuare ulteriori rilevazioni se le prime due sono molto diverse, considerando la PA media, se ritenuto opportuno</w:t>
      </w:r>
      <w:sdt>
        <w:sdtPr>
          <w:rPr>
            <w:rFonts w:ascii="Times New Roman" w:hAnsi="Times New Roman" w:cs="Times New Roman"/>
            <w:b/>
            <w:sz w:val="24"/>
            <w:szCs w:val="24"/>
            <w:vertAlign w:val="superscript"/>
          </w:rPr>
          <w:id w:val="969849470"/>
          <w:citation/>
        </w:sdtPr>
        <w:sdtContent>
          <w:r w:rsidR="00D64EC2" w:rsidRPr="00B8670B">
            <w:rPr>
              <w:rFonts w:ascii="Times New Roman" w:hAnsi="Times New Roman" w:cs="Times New Roman"/>
              <w:b/>
              <w:sz w:val="24"/>
              <w:szCs w:val="24"/>
              <w:vertAlign w:val="superscript"/>
            </w:rPr>
            <w:fldChar w:fldCharType="begin"/>
          </w:r>
          <w:r w:rsidR="00EE7B9C" w:rsidRPr="00B8670B">
            <w:rPr>
              <w:rFonts w:ascii="Times New Roman" w:hAnsi="Times New Roman" w:cs="Times New Roman"/>
              <w:b/>
              <w:sz w:val="24"/>
              <w:szCs w:val="24"/>
              <w:vertAlign w:val="superscript"/>
            </w:rPr>
            <w:instrText xml:space="preserve"> CITATION LIN \l 1040 </w:instrText>
          </w:r>
          <w:r w:rsidR="00D64EC2" w:rsidRPr="00B8670B">
            <w:rPr>
              <w:rFonts w:ascii="Times New Roman" w:hAnsi="Times New Roman" w:cs="Times New Roman"/>
              <w:b/>
              <w:sz w:val="24"/>
              <w:szCs w:val="24"/>
              <w:vertAlign w:val="superscript"/>
            </w:rPr>
            <w:fldChar w:fldCharType="separate"/>
          </w:r>
          <w:r w:rsidR="00305746" w:rsidRPr="00B8670B">
            <w:rPr>
              <w:rFonts w:ascii="Times New Roman" w:hAnsi="Times New Roman" w:cs="Times New Roman"/>
              <w:b/>
              <w:noProof/>
              <w:sz w:val="24"/>
              <w:szCs w:val="24"/>
              <w:vertAlign w:val="superscript"/>
            </w:rPr>
            <w:t xml:space="preserve"> </w:t>
          </w:r>
          <w:r w:rsidR="00305746" w:rsidRPr="00B8670B">
            <w:rPr>
              <w:rFonts w:ascii="Times New Roman" w:hAnsi="Times New Roman" w:cs="Times New Roman"/>
              <w:noProof/>
              <w:sz w:val="24"/>
              <w:szCs w:val="24"/>
            </w:rPr>
            <w:t>(4)</w:t>
          </w:r>
          <w:r w:rsidR="00D64EC2" w:rsidRPr="00B8670B">
            <w:rPr>
              <w:rFonts w:ascii="Times New Roman" w:hAnsi="Times New Roman" w:cs="Times New Roman"/>
              <w:b/>
              <w:sz w:val="24"/>
              <w:szCs w:val="24"/>
              <w:vertAlign w:val="superscript"/>
            </w:rPr>
            <w:fldChar w:fldCharType="end"/>
          </w:r>
        </w:sdtContent>
      </w:sdt>
      <w:r w:rsidRPr="00B8670B">
        <w:rPr>
          <w:rFonts w:ascii="Times New Roman" w:hAnsi="Times New Roman" w:cs="Times New Roman"/>
          <w:b/>
          <w:sz w:val="24"/>
          <w:szCs w:val="24"/>
          <w:vertAlign w:val="superscript"/>
        </w:rPr>
        <w:t>.</w:t>
      </w:r>
    </w:p>
    <w:p w:rsidR="004D2D48" w:rsidRDefault="00191386" w:rsidP="00A77B76">
      <w:pPr>
        <w:spacing w:line="360" w:lineRule="auto"/>
        <w:jc w:val="both"/>
        <w:rPr>
          <w:rFonts w:ascii="Times New Roman" w:eastAsia="Times New Roman" w:hAnsi="Times New Roman" w:cs="Times New Roman"/>
          <w:sz w:val="25"/>
          <w:szCs w:val="25"/>
          <w:lang w:eastAsia="it-IT"/>
        </w:rPr>
      </w:pPr>
      <w:r w:rsidRPr="00B8670B">
        <w:rPr>
          <w:rFonts w:ascii="Times New Roman" w:eastAsia="Times New Roman" w:hAnsi="Times New Roman" w:cs="Times New Roman"/>
          <w:sz w:val="24"/>
          <w:szCs w:val="24"/>
          <w:lang w:eastAsia="it-IT"/>
        </w:rPr>
        <w:lastRenderedPageBreak/>
        <w:t xml:space="preserve">I risultati della misurazione sfigmomanometrica auscultatoria standard dipendono in gran parte dall’accurata identificazione ed interpretazione dei toni di Korotkoff </w:t>
      </w:r>
      <w:r w:rsidR="00ED59C9" w:rsidRPr="00B8670B">
        <w:rPr>
          <w:rFonts w:ascii="Times New Roman" w:eastAsia="Times New Roman" w:hAnsi="Times New Roman" w:cs="Times New Roman"/>
          <w:i/>
          <w:sz w:val="24"/>
          <w:szCs w:val="24"/>
          <w:lang w:eastAsia="it-IT"/>
        </w:rPr>
        <w:t>(vedi Tabella 2</w:t>
      </w:r>
      <w:r w:rsidRPr="00B8670B">
        <w:rPr>
          <w:rFonts w:ascii="Times New Roman" w:eastAsia="Times New Roman" w:hAnsi="Times New Roman" w:cs="Times New Roman"/>
          <w:i/>
          <w:sz w:val="24"/>
          <w:szCs w:val="24"/>
          <w:lang w:eastAsia="it-IT"/>
        </w:rPr>
        <w:t>)</w:t>
      </w:r>
      <w:r w:rsidRPr="00B8670B">
        <w:rPr>
          <w:rFonts w:ascii="Times New Roman" w:eastAsia="Times New Roman" w:hAnsi="Times New Roman" w:cs="Times New Roman"/>
          <w:sz w:val="24"/>
          <w:szCs w:val="24"/>
          <w:lang w:eastAsia="it-IT"/>
        </w:rPr>
        <w:t xml:space="preserve"> (metodo auscultatorio) o dell’onda pulsatile da parte dell’operatore (metodo palpatorio). </w:t>
      </w:r>
      <w:r w:rsidRPr="00B8670B">
        <w:rPr>
          <w:rFonts w:ascii="Times New Roman" w:eastAsia="Times New Roman" w:hAnsi="Times New Roman" w:cs="Times New Roman"/>
          <w:sz w:val="25"/>
          <w:szCs w:val="25"/>
          <w:lang w:eastAsia="it-IT"/>
        </w:rPr>
        <w:t>Gli errori nella misurazione possono verificarsi in differenti momenti dell’interazione osservatore/dispositivo, ma l’anello più debole della catena è l’osservatore</w:t>
      </w:r>
      <w:sdt>
        <w:sdtPr>
          <w:rPr>
            <w:rFonts w:ascii="Times New Roman" w:eastAsia="Times New Roman" w:hAnsi="Times New Roman" w:cs="Times New Roman"/>
            <w:sz w:val="25"/>
            <w:szCs w:val="25"/>
            <w:vertAlign w:val="superscript"/>
            <w:lang w:eastAsia="it-IT"/>
          </w:rPr>
          <w:id w:val="969849471"/>
          <w:citation/>
        </w:sdtPr>
        <w:sdtContent>
          <w:r w:rsidR="00D64EC2" w:rsidRPr="00B8670B">
            <w:rPr>
              <w:rFonts w:ascii="Times New Roman" w:eastAsia="Times New Roman" w:hAnsi="Times New Roman" w:cs="Times New Roman"/>
              <w:sz w:val="25"/>
              <w:szCs w:val="25"/>
              <w:vertAlign w:val="superscript"/>
              <w:lang w:eastAsia="it-IT"/>
            </w:rPr>
            <w:fldChar w:fldCharType="begin"/>
          </w:r>
          <w:r w:rsidR="00ED59C9" w:rsidRPr="00B8670B">
            <w:rPr>
              <w:rFonts w:ascii="Times New Roman" w:eastAsia="Times New Roman" w:hAnsi="Times New Roman" w:cs="Times New Roman"/>
              <w:sz w:val="25"/>
              <w:szCs w:val="25"/>
              <w:vertAlign w:val="superscript"/>
              <w:lang w:eastAsia="it-IT"/>
            </w:rPr>
            <w:instrText xml:space="preserve"> CITATION Par \l 1040 </w:instrText>
          </w:r>
          <w:r w:rsidR="00D64EC2" w:rsidRPr="00B8670B">
            <w:rPr>
              <w:rFonts w:ascii="Times New Roman" w:eastAsia="Times New Roman" w:hAnsi="Times New Roman" w:cs="Times New Roman"/>
              <w:sz w:val="25"/>
              <w:szCs w:val="25"/>
              <w:vertAlign w:val="superscript"/>
              <w:lang w:eastAsia="it-IT"/>
            </w:rPr>
            <w:fldChar w:fldCharType="separate"/>
          </w:r>
          <w:r w:rsidR="00305746" w:rsidRPr="00B8670B">
            <w:rPr>
              <w:rFonts w:ascii="Times New Roman" w:eastAsia="Times New Roman" w:hAnsi="Times New Roman" w:cs="Times New Roman"/>
              <w:noProof/>
              <w:sz w:val="25"/>
              <w:szCs w:val="25"/>
              <w:vertAlign w:val="superscript"/>
              <w:lang w:eastAsia="it-IT"/>
            </w:rPr>
            <w:t xml:space="preserve"> </w:t>
          </w:r>
          <w:r w:rsidR="00305746" w:rsidRPr="00B8670B">
            <w:rPr>
              <w:rFonts w:ascii="Times New Roman" w:eastAsia="Times New Roman" w:hAnsi="Times New Roman" w:cs="Times New Roman"/>
              <w:noProof/>
              <w:sz w:val="25"/>
              <w:szCs w:val="25"/>
              <w:lang w:eastAsia="it-IT"/>
            </w:rPr>
            <w:t>(3)</w:t>
          </w:r>
          <w:r w:rsidR="00D64EC2" w:rsidRPr="00B8670B">
            <w:rPr>
              <w:rFonts w:ascii="Times New Roman" w:eastAsia="Times New Roman" w:hAnsi="Times New Roman" w:cs="Times New Roman"/>
              <w:sz w:val="25"/>
              <w:szCs w:val="25"/>
              <w:vertAlign w:val="superscript"/>
              <w:lang w:eastAsia="it-IT"/>
            </w:rPr>
            <w:fldChar w:fldCharType="end"/>
          </w:r>
        </w:sdtContent>
      </w:sdt>
      <w:r w:rsidR="004D2D48">
        <w:rPr>
          <w:rFonts w:ascii="Times New Roman" w:eastAsia="Times New Roman" w:hAnsi="Times New Roman" w:cs="Times New Roman"/>
          <w:sz w:val="25"/>
          <w:szCs w:val="25"/>
          <w:lang w:eastAsia="it-IT"/>
        </w:rPr>
        <w:t xml:space="preserve"> in relazione alla scarsa conoscenza delle raccomandazioni sovracitate.</w:t>
      </w:r>
    </w:p>
    <w:p w:rsidR="006D4BE3" w:rsidRDefault="00191386" w:rsidP="00A77B76">
      <w:pPr>
        <w:spacing w:line="360" w:lineRule="auto"/>
        <w:jc w:val="both"/>
        <w:rPr>
          <w:rFonts w:ascii="Times New Roman" w:hAnsi="Times New Roman" w:cs="Times New Roman"/>
          <w:sz w:val="24"/>
          <w:szCs w:val="24"/>
        </w:rPr>
      </w:pPr>
      <w:r w:rsidRPr="00B8670B">
        <w:rPr>
          <w:rFonts w:ascii="Times New Roman" w:eastAsia="Times New Roman" w:hAnsi="Times New Roman" w:cs="Times New Roman"/>
          <w:sz w:val="24"/>
          <w:szCs w:val="24"/>
          <w:lang w:eastAsia="it-IT"/>
        </w:rPr>
        <w:t>La misurazione palpatoria consente all’osservatore di identificare il livello approssimativo della pressione sistolica. Il bracciale deve essere rapidamente gonfiato a circa 30 mm Hg al di sopra del punto in cu</w:t>
      </w:r>
      <w:r w:rsidR="004D2D48">
        <w:rPr>
          <w:rFonts w:ascii="Times New Roman" w:eastAsia="Times New Roman" w:hAnsi="Times New Roman" w:cs="Times New Roman"/>
          <w:sz w:val="24"/>
          <w:szCs w:val="24"/>
          <w:lang w:eastAsia="it-IT"/>
        </w:rPr>
        <w:t>i scompare il polso</w:t>
      </w:r>
      <w:r w:rsidRPr="00B8670B">
        <w:rPr>
          <w:rFonts w:ascii="Times New Roman" w:eastAsia="Times New Roman" w:hAnsi="Times New Roman" w:cs="Times New Roman"/>
          <w:sz w:val="24"/>
          <w:szCs w:val="24"/>
          <w:lang w:eastAsia="it-IT"/>
        </w:rPr>
        <w:t xml:space="preserve"> brachiale, e quindi rapidamente sgon</w:t>
      </w:r>
      <w:r w:rsidR="004D2D48">
        <w:rPr>
          <w:rFonts w:ascii="Times New Roman" w:eastAsia="Times New Roman" w:hAnsi="Times New Roman" w:cs="Times New Roman"/>
          <w:sz w:val="24"/>
          <w:szCs w:val="24"/>
          <w:lang w:eastAsia="it-IT"/>
        </w:rPr>
        <w:t xml:space="preserve">fiato. Ogni qual volta l’onda sfigmica </w:t>
      </w:r>
      <w:r w:rsidRPr="00B8670B">
        <w:rPr>
          <w:rFonts w:ascii="Times New Roman" w:eastAsia="Times New Roman" w:hAnsi="Times New Roman" w:cs="Times New Roman"/>
          <w:sz w:val="24"/>
          <w:szCs w:val="24"/>
          <w:lang w:eastAsia="it-IT"/>
        </w:rPr>
        <w:t>non sia facilmente</w:t>
      </w:r>
      <w:r w:rsidR="004D2D48">
        <w:rPr>
          <w:rFonts w:ascii="Times New Roman" w:eastAsia="Times New Roman" w:hAnsi="Times New Roman" w:cs="Times New Roman"/>
          <w:sz w:val="24"/>
          <w:szCs w:val="24"/>
          <w:lang w:eastAsia="it-IT"/>
        </w:rPr>
        <w:t xml:space="preserve"> reperibile</w:t>
      </w:r>
      <w:r w:rsidRPr="00B8670B">
        <w:rPr>
          <w:rFonts w:ascii="Times New Roman" w:eastAsia="Times New Roman" w:hAnsi="Times New Roman" w:cs="Times New Roman"/>
          <w:sz w:val="24"/>
          <w:szCs w:val="24"/>
          <w:lang w:eastAsia="it-IT"/>
        </w:rPr>
        <w:t>, può essere usato il polso radiale. La pressione alla quale il polso ricompare corrisponde grossolanamente alla PA sistolica. La stima palpatoria è importante per determinare il cosiddetto ‘gap auscultatorio’, che si verifica quando i toni della fase I scompaiono mentre la pressione viene progressivamente ridotta nella camera d’aria, e ricompaiono ad un livello inferiore. Se questa situazione non è riconosciuta attraverso la palpazione del polso, causerà una sottos</w:t>
      </w:r>
      <w:r w:rsidR="006D4BE3">
        <w:rPr>
          <w:rFonts w:ascii="Times New Roman" w:eastAsia="Times New Roman" w:hAnsi="Times New Roman" w:cs="Times New Roman"/>
          <w:sz w:val="24"/>
          <w:szCs w:val="24"/>
          <w:lang w:eastAsia="it-IT"/>
        </w:rPr>
        <w:t xml:space="preserve">tima della pressione sistolica; raccomandiamo la tecnica palpatoria soprattutto </w:t>
      </w:r>
      <w:r w:rsidRPr="00B8670B">
        <w:rPr>
          <w:rFonts w:ascii="Times New Roman" w:eastAsia="Times New Roman" w:hAnsi="Times New Roman" w:cs="Times New Roman"/>
          <w:sz w:val="24"/>
          <w:szCs w:val="24"/>
          <w:lang w:eastAsia="it-IT"/>
        </w:rPr>
        <w:t xml:space="preserve">in </w:t>
      </w:r>
      <w:r w:rsidR="006D4BE3">
        <w:rPr>
          <w:rFonts w:ascii="Times New Roman" w:eastAsia="Times New Roman" w:hAnsi="Times New Roman" w:cs="Times New Roman"/>
          <w:sz w:val="24"/>
          <w:szCs w:val="24"/>
          <w:lang w:eastAsia="it-IT"/>
        </w:rPr>
        <w:t xml:space="preserve">quei </w:t>
      </w:r>
      <w:r w:rsidRPr="00B8670B">
        <w:rPr>
          <w:rFonts w:ascii="Times New Roman" w:eastAsia="Times New Roman" w:hAnsi="Times New Roman" w:cs="Times New Roman"/>
          <w:sz w:val="24"/>
          <w:szCs w:val="24"/>
          <w:lang w:eastAsia="it-IT"/>
        </w:rPr>
        <w:t xml:space="preserve">soggetti nei quali i fenomeni auscultatori possono essere </w:t>
      </w:r>
      <w:r w:rsidR="006D4BE3">
        <w:rPr>
          <w:rFonts w:ascii="Times New Roman" w:eastAsia="Times New Roman" w:hAnsi="Times New Roman" w:cs="Times New Roman"/>
          <w:sz w:val="24"/>
          <w:szCs w:val="24"/>
          <w:lang w:eastAsia="it-IT"/>
        </w:rPr>
        <w:t>rilevati con (</w:t>
      </w:r>
      <w:r w:rsidRPr="00B8670B">
        <w:rPr>
          <w:rFonts w:ascii="Times New Roman" w:eastAsia="Times New Roman" w:hAnsi="Times New Roman" w:cs="Times New Roman"/>
          <w:sz w:val="24"/>
          <w:szCs w:val="24"/>
          <w:lang w:eastAsia="it-IT"/>
        </w:rPr>
        <w:t>donne gravide, pazienti in s</w:t>
      </w:r>
      <w:r w:rsidR="006D4BE3">
        <w:rPr>
          <w:rFonts w:ascii="Times New Roman" w:eastAsia="Times New Roman" w:hAnsi="Times New Roman" w:cs="Times New Roman"/>
          <w:sz w:val="24"/>
          <w:szCs w:val="24"/>
          <w:lang w:eastAsia="it-IT"/>
        </w:rPr>
        <w:t xml:space="preserve">tato di shock o durante test </w:t>
      </w:r>
      <w:r w:rsidRPr="00B8670B">
        <w:rPr>
          <w:rFonts w:ascii="Times New Roman" w:eastAsia="Times New Roman" w:hAnsi="Times New Roman" w:cs="Times New Roman"/>
          <w:sz w:val="24"/>
          <w:szCs w:val="24"/>
          <w:lang w:eastAsia="it-IT"/>
        </w:rPr>
        <w:t>da</w:t>
      </w:r>
      <w:r w:rsidRPr="00B8670B">
        <w:rPr>
          <w:rFonts w:ascii="Times New Roman" w:hAnsi="Times New Roman" w:cs="Times New Roman"/>
          <w:sz w:val="24"/>
          <w:szCs w:val="24"/>
        </w:rPr>
        <w:t xml:space="preserve"> </w:t>
      </w:r>
      <w:r w:rsidR="004D2D48">
        <w:rPr>
          <w:rFonts w:ascii="Times New Roman" w:hAnsi="Times New Roman" w:cs="Times New Roman"/>
          <w:sz w:val="24"/>
          <w:szCs w:val="24"/>
        </w:rPr>
        <w:t xml:space="preserve"> sforzo</w:t>
      </w:r>
      <w:r w:rsidR="006D4BE3">
        <w:rPr>
          <w:rFonts w:ascii="Times New Roman" w:hAnsi="Times New Roman" w:cs="Times New Roman"/>
          <w:sz w:val="24"/>
          <w:szCs w:val="24"/>
        </w:rPr>
        <w:t xml:space="preserve">) </w:t>
      </w:r>
    </w:p>
    <w:p w:rsidR="00982068" w:rsidRPr="00B8670B" w:rsidRDefault="00191386" w:rsidP="00A77B76">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Per la determinazione della PA diastolica si deve scegliere la fase V di Korotkoff (scomparsa dei toni).</w:t>
      </w:r>
    </w:p>
    <w:p w:rsidR="0006397A" w:rsidRPr="00B8670B" w:rsidRDefault="0006397A" w:rsidP="00A77B76">
      <w:pPr>
        <w:pStyle w:val="Paragrafoelenco"/>
        <w:tabs>
          <w:tab w:val="left" w:pos="7938"/>
        </w:tabs>
        <w:spacing w:line="360" w:lineRule="auto"/>
        <w:ind w:left="0"/>
        <w:jc w:val="both"/>
        <w:rPr>
          <w:rFonts w:ascii="Times New Roman" w:hAnsi="Times New Roman" w:cs="Times New Roman"/>
          <w:sz w:val="24"/>
          <w:szCs w:val="24"/>
        </w:rPr>
      </w:pPr>
      <w:r w:rsidRPr="00B8670B">
        <w:rPr>
          <w:rFonts w:ascii="Times New Roman" w:hAnsi="Times New Roman" w:cs="Times New Roman"/>
          <w:b/>
          <w:sz w:val="24"/>
          <w:szCs w:val="24"/>
        </w:rPr>
        <w:t xml:space="preserve">Valutazione della PA nell’anziano </w:t>
      </w:r>
      <w:r w:rsidRPr="00B8670B">
        <w:rPr>
          <w:rFonts w:ascii="Times New Roman" w:hAnsi="Times New Roman" w:cs="Times New Roman"/>
          <w:sz w:val="24"/>
          <w:szCs w:val="24"/>
        </w:rPr>
        <w:t>La diagnosi di ipertensione arteriosa nell’anziano deve essere posta con più cautela, tenendo presenti alcune modificazioni legate all’età, quali per esempio un’aumentata</w:t>
      </w:r>
      <w:r w:rsidR="006D4BE3">
        <w:rPr>
          <w:rFonts w:ascii="Times New Roman" w:hAnsi="Times New Roman" w:cs="Times New Roman"/>
          <w:sz w:val="24"/>
          <w:szCs w:val="24"/>
        </w:rPr>
        <w:t xml:space="preserve"> rigidità della parete vasale</w:t>
      </w:r>
      <w:r w:rsidRPr="00B8670B">
        <w:rPr>
          <w:rFonts w:ascii="Times New Roman" w:hAnsi="Times New Roman" w:cs="Times New Roman"/>
          <w:sz w:val="24"/>
          <w:szCs w:val="24"/>
        </w:rPr>
        <w:t>, che possono influire sulla stima della PA valutata con lo sfigmomanometro. Questo fenomeno è alla base di quella che viene definita ‘</w:t>
      </w:r>
      <w:r w:rsidRPr="00B8670B">
        <w:rPr>
          <w:rFonts w:ascii="Times New Roman" w:hAnsi="Times New Roman" w:cs="Times New Roman"/>
          <w:b/>
          <w:sz w:val="24"/>
          <w:szCs w:val="24"/>
        </w:rPr>
        <w:t>pseudoipertensione</w:t>
      </w:r>
      <w:r w:rsidRPr="00B8670B">
        <w:rPr>
          <w:rFonts w:ascii="Times New Roman" w:hAnsi="Times New Roman" w:cs="Times New Roman"/>
          <w:sz w:val="24"/>
          <w:szCs w:val="24"/>
        </w:rPr>
        <w:t>’, cioè una marcata sovrastima dei valori di</w:t>
      </w:r>
      <w:r w:rsidR="006D4BE3">
        <w:rPr>
          <w:rFonts w:ascii="Times New Roman" w:hAnsi="Times New Roman" w:cs="Times New Roman"/>
          <w:sz w:val="24"/>
          <w:szCs w:val="24"/>
        </w:rPr>
        <w:t xml:space="preserve"> PA</w:t>
      </w:r>
      <w:r w:rsidRPr="00B8670B">
        <w:rPr>
          <w:rFonts w:ascii="Times New Roman" w:hAnsi="Times New Roman" w:cs="Times New Roman"/>
          <w:sz w:val="24"/>
          <w:szCs w:val="24"/>
        </w:rPr>
        <w:t xml:space="preserve">, dovuta al fatto che, in presenza di sclerosi </w:t>
      </w:r>
      <w:r w:rsidR="006D4BE3">
        <w:rPr>
          <w:rFonts w:ascii="Times New Roman" w:hAnsi="Times New Roman" w:cs="Times New Roman"/>
          <w:sz w:val="24"/>
          <w:szCs w:val="24"/>
        </w:rPr>
        <w:t xml:space="preserve">della tonaca arteriosa media, </w:t>
      </w:r>
      <w:r w:rsidRPr="00B8670B">
        <w:rPr>
          <w:rFonts w:ascii="Times New Roman" w:hAnsi="Times New Roman" w:cs="Times New Roman"/>
          <w:sz w:val="24"/>
          <w:szCs w:val="24"/>
        </w:rPr>
        <w:t>la pressione di insufflazione del manicotto necessaria a far collabire il vaso arterioso deve essere aumentata. Deve essere presa in considerazione in caso di:</w:t>
      </w:r>
    </w:p>
    <w:p w:rsidR="0006397A" w:rsidRPr="00B8670B" w:rsidRDefault="0006397A" w:rsidP="00A77B76">
      <w:pPr>
        <w:pStyle w:val="Paragrafoelenco"/>
        <w:numPr>
          <w:ilvl w:val="0"/>
          <w:numId w:val="20"/>
        </w:num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presenza, in modo persistente, di valori pressori sistolici abnormemente elevati;</w:t>
      </w:r>
    </w:p>
    <w:p w:rsidR="0006397A" w:rsidRPr="00B8670B" w:rsidRDefault="0006397A" w:rsidP="00A77B76">
      <w:pPr>
        <w:pStyle w:val="Paragrafoelenco"/>
        <w:numPr>
          <w:ilvl w:val="0"/>
          <w:numId w:val="20"/>
        </w:num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scarso controllo pressorio in seguito a trattamento farmacologico massimale (pseudoresistenza);</w:t>
      </w:r>
    </w:p>
    <w:p w:rsidR="0006397A" w:rsidRPr="00B8670B" w:rsidRDefault="0006397A" w:rsidP="00A77B76">
      <w:pPr>
        <w:pStyle w:val="Paragrafoelenco"/>
        <w:numPr>
          <w:ilvl w:val="0"/>
          <w:numId w:val="20"/>
        </w:num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lastRenderedPageBreak/>
        <w:t>sintomi da sovratrattamento antipertensivo (vertigini, presincope, sincope, confusione mentale, peggioramento della funzione renale);</w:t>
      </w:r>
    </w:p>
    <w:p w:rsidR="0006397A" w:rsidRPr="00B8670B" w:rsidRDefault="0006397A" w:rsidP="00A77B76">
      <w:pPr>
        <w:pStyle w:val="Paragrafoelenco"/>
        <w:numPr>
          <w:ilvl w:val="0"/>
          <w:numId w:val="20"/>
        </w:num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assenza di danno d’organo correlato all’ipertensione;</w:t>
      </w:r>
    </w:p>
    <w:p w:rsidR="0006397A" w:rsidRDefault="0006397A" w:rsidP="00A77B76">
      <w:pPr>
        <w:pStyle w:val="Paragrafoelenco"/>
        <w:numPr>
          <w:ilvl w:val="0"/>
          <w:numId w:val="20"/>
        </w:num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dimostrazione radiologica di estese calc</w:t>
      </w:r>
      <w:r w:rsidR="006D4BE3">
        <w:rPr>
          <w:rFonts w:ascii="Times New Roman" w:hAnsi="Times New Roman" w:cs="Times New Roman"/>
          <w:sz w:val="24"/>
          <w:szCs w:val="24"/>
        </w:rPr>
        <w:t>ificazioni delle grandi arterie;</w:t>
      </w:r>
    </w:p>
    <w:p w:rsidR="006D4BE3" w:rsidRPr="00B8670B" w:rsidRDefault="006D4BE3" w:rsidP="00A77B76">
      <w:pPr>
        <w:pStyle w:val="Paragrafoelenco"/>
        <w:numPr>
          <w:ilvl w:val="0"/>
          <w:numId w:val="20"/>
        </w:numPr>
        <w:tabs>
          <w:tab w:val="left" w:pos="7938"/>
        </w:tabs>
        <w:spacing w:line="360" w:lineRule="auto"/>
        <w:jc w:val="both"/>
        <w:rPr>
          <w:rFonts w:ascii="Times New Roman" w:hAnsi="Times New Roman" w:cs="Times New Roman"/>
          <w:sz w:val="24"/>
          <w:szCs w:val="24"/>
        </w:rPr>
      </w:pPr>
      <w:r>
        <w:rPr>
          <w:rFonts w:ascii="Times New Roman" w:hAnsi="Times New Roman" w:cs="Times New Roman"/>
          <w:sz w:val="24"/>
          <w:szCs w:val="24"/>
        </w:rPr>
        <w:t>diabete mellito.</w:t>
      </w:r>
    </w:p>
    <w:p w:rsidR="0006397A" w:rsidRPr="00B8670B" w:rsidRDefault="0006397A" w:rsidP="00A77B76">
      <w:pPr>
        <w:pStyle w:val="Paragrafoelenco"/>
        <w:tabs>
          <w:tab w:val="left" w:pos="7938"/>
        </w:tabs>
        <w:spacing w:line="360" w:lineRule="auto"/>
        <w:ind w:left="0"/>
        <w:jc w:val="both"/>
        <w:rPr>
          <w:rFonts w:ascii="Times New Roman" w:hAnsi="Times New Roman" w:cs="Times New Roman"/>
          <w:sz w:val="24"/>
          <w:szCs w:val="24"/>
        </w:rPr>
      </w:pPr>
      <w:r w:rsidRPr="00B8670B">
        <w:rPr>
          <w:rFonts w:ascii="Times New Roman" w:hAnsi="Times New Roman" w:cs="Times New Roman"/>
          <w:sz w:val="24"/>
          <w:szCs w:val="24"/>
        </w:rPr>
        <w:t xml:space="preserve">Può essere utile ricercare il </w:t>
      </w:r>
      <w:r w:rsidRPr="00B8670B">
        <w:rPr>
          <w:rFonts w:ascii="Times New Roman" w:hAnsi="Times New Roman" w:cs="Times New Roman"/>
          <w:sz w:val="24"/>
          <w:szCs w:val="24"/>
          <w:u w:val="single"/>
        </w:rPr>
        <w:t>segno di Osler</w:t>
      </w:r>
      <w:r w:rsidRPr="00B8670B">
        <w:rPr>
          <w:rFonts w:ascii="Times New Roman" w:hAnsi="Times New Roman" w:cs="Times New Roman"/>
          <w:sz w:val="24"/>
          <w:szCs w:val="24"/>
        </w:rPr>
        <w:t>: gonfiando il manicotto al di sopra del valore di pressione arteriosa sistolica, l’arteria radiale risulta ancora palpabile come un cordoncino, anche se non pulsante.</w:t>
      </w:r>
    </w:p>
    <w:p w:rsidR="0006397A" w:rsidRPr="00B8670B" w:rsidRDefault="0006397A" w:rsidP="00A77B76">
      <w:p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 xml:space="preserve">Nell’anziano è infine più frequente il fenomeno del cosiddetto </w:t>
      </w:r>
      <w:r w:rsidRPr="00B8670B">
        <w:rPr>
          <w:rFonts w:ascii="Times New Roman" w:hAnsi="Times New Roman" w:cs="Times New Roman"/>
          <w:b/>
          <w:sz w:val="24"/>
          <w:szCs w:val="24"/>
        </w:rPr>
        <w:t>‘gap auscultatorio’</w:t>
      </w:r>
      <w:r w:rsidRPr="00B8670B">
        <w:rPr>
          <w:rFonts w:ascii="Times New Roman" w:hAnsi="Times New Roman" w:cs="Times New Roman"/>
          <w:sz w:val="24"/>
          <w:szCs w:val="24"/>
        </w:rPr>
        <w:t>: durante la deflazione del bracciale dello sfigmomanometro, i toni di Korotkoff scompaiono prima del raggiungimento della pressione diastolica, per poi ripresentarsi a valori inferiori. Pertanto, se non si ha l’avvertenza di insufflare il bracciale a valori pressori piuttosto alti, la presenza di gap auscultatorio può causare la sottostima dei valori di sistolica o la sovrastima di quelli di diastolica.</w:t>
      </w:r>
    </w:p>
    <w:p w:rsidR="00982068" w:rsidRPr="00B8670B" w:rsidRDefault="00982068" w:rsidP="00A77B76">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b/>
          <w:sz w:val="24"/>
          <w:szCs w:val="24"/>
        </w:rPr>
        <w:t>Considerare l’effetto camice bianco</w:t>
      </w:r>
      <w:r w:rsidR="00ED59C9" w:rsidRPr="00B8670B">
        <w:rPr>
          <w:rFonts w:ascii="Times New Roman" w:eastAsia="Times New Roman" w:hAnsi="Times New Roman" w:cs="Times New Roman"/>
          <w:sz w:val="24"/>
          <w:szCs w:val="24"/>
          <w:lang w:eastAsia="it-IT"/>
        </w:rPr>
        <w:t xml:space="preserve"> </w:t>
      </w:r>
      <w:r w:rsidRPr="00B8670B">
        <w:rPr>
          <w:rFonts w:ascii="Times New Roman" w:hAnsi="Times New Roman" w:cs="Times New Roman"/>
          <w:sz w:val="24"/>
          <w:szCs w:val="24"/>
        </w:rPr>
        <w:t>È noto ormai da tempo che la misurazione della PA da parte del medico induce nel paziente un rialzo della stessa, risultato emodinamico di una reazione di allarme da parte del paziente nei confronti dell’esame medico, nota come ‘effetto camice bianco’. È un fenomeno ugualmente presente nei normotesi e negli ipertesi ed è molto variabile come entità nei diversi soggetti, potendo in alcuni casi incrementare la PA anche di 30 mmHg</w:t>
      </w:r>
      <w:sdt>
        <w:sdtPr>
          <w:rPr>
            <w:rFonts w:ascii="Times New Roman" w:hAnsi="Times New Roman" w:cs="Times New Roman"/>
            <w:sz w:val="24"/>
            <w:szCs w:val="24"/>
            <w:vertAlign w:val="superscript"/>
          </w:rPr>
          <w:id w:val="969849472"/>
          <w:citation/>
        </w:sdtPr>
        <w:sdtContent>
          <w:r w:rsidR="00D64EC2" w:rsidRPr="00B8670B">
            <w:rPr>
              <w:rFonts w:ascii="Times New Roman" w:hAnsi="Times New Roman" w:cs="Times New Roman"/>
              <w:sz w:val="24"/>
              <w:szCs w:val="24"/>
              <w:vertAlign w:val="superscript"/>
            </w:rPr>
            <w:fldChar w:fldCharType="begin"/>
          </w:r>
          <w:r w:rsidR="00ED59C9" w:rsidRPr="00B8670B">
            <w:rPr>
              <w:rFonts w:ascii="Times New Roman" w:hAnsi="Times New Roman" w:cs="Times New Roman"/>
              <w:sz w:val="24"/>
              <w:szCs w:val="24"/>
              <w:vertAlign w:val="superscript"/>
            </w:rPr>
            <w:instrText xml:space="preserve"> CITATION Eur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(8)</w:t>
          </w:r>
          <w:r w:rsidR="00D64EC2"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w:t>
      </w:r>
      <w:r w:rsidR="00ED59C9" w:rsidRPr="00B8670B">
        <w:rPr>
          <w:rFonts w:ascii="Times New Roman" w:hAnsi="Times New Roman" w:cs="Times New Roman"/>
          <w:sz w:val="24"/>
          <w:szCs w:val="24"/>
        </w:rPr>
        <w:t xml:space="preserve"> </w:t>
      </w:r>
      <w:r w:rsidRPr="00B8670B">
        <w:rPr>
          <w:rFonts w:ascii="Times New Roman" w:hAnsi="Times New Roman" w:cs="Times New Roman"/>
          <w:color w:val="000000" w:themeColor="text1"/>
          <w:sz w:val="24"/>
          <w:szCs w:val="24"/>
        </w:rPr>
        <w:t>Tale reazione ‘fisiologica’ va tenuta distinta dalla cosiddetta</w:t>
      </w:r>
      <w:r w:rsidRPr="00B8670B">
        <w:rPr>
          <w:rFonts w:ascii="Times New Roman" w:eastAsia="Times New Roman" w:hAnsi="Times New Roman" w:cs="Times New Roman"/>
          <w:sz w:val="24"/>
          <w:szCs w:val="24"/>
          <w:lang w:eastAsia="it-IT"/>
        </w:rPr>
        <w:t xml:space="preserve"> ‘ipertensione da camice bianco’,</w:t>
      </w:r>
      <w:r w:rsidRPr="00B8670B">
        <w:rPr>
          <w:rFonts w:ascii="Times New Roman" w:hAnsi="Times New Roman" w:cs="Times New Roman"/>
          <w:color w:val="000000" w:themeColor="text1"/>
          <w:sz w:val="24"/>
          <w:szCs w:val="24"/>
        </w:rPr>
        <w:t xml:space="preserve"> </w:t>
      </w:r>
      <w:r w:rsidRPr="00B8670B">
        <w:rPr>
          <w:rFonts w:ascii="Times New Roman" w:eastAsia="Times New Roman" w:hAnsi="Times New Roman" w:cs="Times New Roman"/>
          <w:sz w:val="24"/>
          <w:szCs w:val="24"/>
          <w:lang w:eastAsia="it-IT"/>
        </w:rPr>
        <w:t xml:space="preserve">condizione caratterizzata da una PA persistentemente elevata in ambiente medico (con valori </w:t>
      </w:r>
      <w:r w:rsidRPr="00B8670B">
        <w:rPr>
          <w:rFonts w:ascii="Times New Roman" w:hAnsi="Times New Roman" w:cs="Times New Roman"/>
          <w:sz w:val="24"/>
          <w:szCs w:val="24"/>
        </w:rPr>
        <w:t>ricadenti nel range dell’ipertensione)</w:t>
      </w:r>
      <w:r w:rsidRPr="00B8670B">
        <w:rPr>
          <w:rFonts w:ascii="Times New Roman" w:eastAsia="Times New Roman" w:hAnsi="Times New Roman" w:cs="Times New Roman"/>
          <w:sz w:val="24"/>
          <w:szCs w:val="24"/>
          <w:lang w:eastAsia="it-IT"/>
        </w:rPr>
        <w:t xml:space="preserve"> e una PA persistentemente normale al di fuori di esso</w:t>
      </w:r>
      <w:r w:rsidR="00ED59C9" w:rsidRPr="00B8670B">
        <w:rPr>
          <w:rFonts w:ascii="Times New Roman" w:eastAsia="Times New Roman" w:hAnsi="Times New Roman" w:cs="Times New Roman"/>
          <w:sz w:val="24"/>
          <w:szCs w:val="24"/>
          <w:lang w:eastAsia="it-IT"/>
        </w:rPr>
        <w:t xml:space="preserve">. </w:t>
      </w:r>
      <w:r w:rsidRPr="00B8670B">
        <w:rPr>
          <w:rFonts w:ascii="Times New Roman" w:hAnsi="Times New Roman" w:cs="Times New Roman"/>
          <w:sz w:val="24"/>
          <w:szCs w:val="24"/>
        </w:rPr>
        <w:t>L’importanza di questo fenomeno nella pratica clinica è legata al fatto che la sua presenza va considerata dal medico nel momento in cui prenderà o meno la decisione di cominciare una terapia antipertensiva.</w:t>
      </w:r>
    </w:p>
    <w:p w:rsidR="00394492" w:rsidRPr="00B8670B" w:rsidRDefault="00926719" w:rsidP="00A77B76">
      <w:pPr>
        <w:pStyle w:val="Paragrafoelenco"/>
        <w:spacing w:line="360" w:lineRule="auto"/>
        <w:ind w:left="0"/>
        <w:jc w:val="both"/>
        <w:rPr>
          <w:rFonts w:ascii="Times New Roman" w:hAnsi="Times New Roman" w:cs="Times New Roman"/>
          <w:sz w:val="24"/>
          <w:szCs w:val="24"/>
        </w:rPr>
      </w:pPr>
      <w:r w:rsidRPr="00B8670B">
        <w:rPr>
          <w:rFonts w:ascii="Times New Roman" w:hAnsi="Times New Roman" w:cs="Times New Roman"/>
          <w:b/>
          <w:sz w:val="24"/>
          <w:szCs w:val="24"/>
        </w:rPr>
        <w:t>Durante</w:t>
      </w:r>
      <w:r w:rsidR="00982068" w:rsidRPr="00B8670B">
        <w:rPr>
          <w:rFonts w:ascii="Times New Roman" w:hAnsi="Times New Roman" w:cs="Times New Roman"/>
          <w:b/>
          <w:sz w:val="24"/>
          <w:szCs w:val="24"/>
        </w:rPr>
        <w:t xml:space="preserve"> la misurazione della PA l’intera procedura va spiegata in maniera chiara al paziente, in base al presupposto che un’informazione esaustiva possa ridurre</w:t>
      </w:r>
      <w:r w:rsidR="00AD7608" w:rsidRPr="00B8670B">
        <w:rPr>
          <w:rFonts w:ascii="Times New Roman" w:hAnsi="Times New Roman" w:cs="Times New Roman"/>
          <w:b/>
          <w:sz w:val="24"/>
          <w:szCs w:val="24"/>
        </w:rPr>
        <w:t xml:space="preserve"> l’eventuale ansia del paziente e aiutare ad evitare la reazione da camice bianco</w:t>
      </w:r>
      <w:r w:rsidR="00AD7608" w:rsidRPr="00B8670B">
        <w:rPr>
          <w:rFonts w:ascii="Times New Roman" w:hAnsi="Times New Roman" w:cs="Times New Roman"/>
          <w:sz w:val="24"/>
          <w:szCs w:val="24"/>
        </w:rPr>
        <w:t>.</w:t>
      </w:r>
    </w:p>
    <w:p w:rsidR="00D2224B" w:rsidRDefault="00D2224B" w:rsidP="00D2224B"/>
    <w:p w:rsidR="00D2224B" w:rsidRDefault="00D2224B" w:rsidP="00D2224B"/>
    <w:p w:rsidR="000275D9" w:rsidRPr="00D2224B" w:rsidRDefault="00DC2F22" w:rsidP="00D2224B">
      <w:pPr>
        <w:pStyle w:val="Titolo"/>
        <w:rPr>
          <w:rFonts w:ascii="Times New Roman" w:hAnsi="Times New Roman" w:cs="Times New Roman"/>
          <w:b/>
          <w:sz w:val="36"/>
          <w:szCs w:val="36"/>
        </w:rPr>
      </w:pPr>
      <w:r w:rsidRPr="00D2224B">
        <w:rPr>
          <w:rFonts w:ascii="Times New Roman" w:hAnsi="Times New Roman" w:cs="Times New Roman"/>
          <w:b/>
          <w:sz w:val="36"/>
          <w:szCs w:val="36"/>
        </w:rPr>
        <w:lastRenderedPageBreak/>
        <w:t>MISURAZIONE DELLA PRESSIONE ARTERIOSA AL DI FUORI DELLO STUDIO MEDICO</w:t>
      </w:r>
    </w:p>
    <w:p w:rsidR="008101B2" w:rsidRPr="00B8670B" w:rsidRDefault="00DC2F22" w:rsidP="00A77B76">
      <w:pPr>
        <w:pStyle w:val="Paragrafoelenco"/>
        <w:tabs>
          <w:tab w:val="left" w:pos="7938"/>
        </w:tabs>
        <w:spacing w:line="360" w:lineRule="auto"/>
        <w:ind w:left="0"/>
        <w:jc w:val="both"/>
        <w:rPr>
          <w:rFonts w:ascii="Times New Roman" w:hAnsi="Times New Roman" w:cs="Times New Roman"/>
          <w:sz w:val="24"/>
          <w:szCs w:val="24"/>
        </w:rPr>
      </w:pPr>
      <w:r w:rsidRPr="00B8670B">
        <w:rPr>
          <w:rFonts w:ascii="Times New Roman" w:hAnsi="Times New Roman" w:cs="Times New Roman"/>
          <w:sz w:val="24"/>
          <w:szCs w:val="24"/>
        </w:rPr>
        <w:t>In diverse condizioni possono essere utilizzate misurazioni automatiche o semi-automatiche della PA</w:t>
      </w:r>
      <w:r w:rsidR="009D5305" w:rsidRPr="00B8670B">
        <w:rPr>
          <w:rFonts w:ascii="Times New Roman" w:hAnsi="Times New Roman" w:cs="Times New Roman"/>
          <w:sz w:val="24"/>
          <w:szCs w:val="24"/>
        </w:rPr>
        <w:t xml:space="preserve"> al di fuori dello studio medico</w:t>
      </w:r>
      <w:r w:rsidRPr="00B8670B">
        <w:rPr>
          <w:rFonts w:ascii="Times New Roman" w:hAnsi="Times New Roman" w:cs="Times New Roman"/>
          <w:sz w:val="24"/>
          <w:szCs w:val="24"/>
        </w:rPr>
        <w:t xml:space="preserve">, tra cui l’automisurazione a domicilio o il monitoraggio </w:t>
      </w:r>
      <w:r w:rsidR="00394492" w:rsidRPr="00B8670B">
        <w:rPr>
          <w:rFonts w:ascii="Times New Roman" w:hAnsi="Times New Roman" w:cs="Times New Roman"/>
          <w:sz w:val="24"/>
          <w:szCs w:val="24"/>
        </w:rPr>
        <w:t xml:space="preserve">dinamico </w:t>
      </w:r>
      <w:r w:rsidRPr="00B8670B">
        <w:rPr>
          <w:rFonts w:ascii="Times New Roman" w:hAnsi="Times New Roman" w:cs="Times New Roman"/>
          <w:sz w:val="24"/>
          <w:szCs w:val="24"/>
        </w:rPr>
        <w:t>della PA nelle 24 ore. Anche in questo caso andranno affrontate in modo adeguato diverse problematiche</w:t>
      </w:r>
      <w:r w:rsidR="004D7C3C" w:rsidRPr="00B8670B">
        <w:rPr>
          <w:rFonts w:ascii="Times New Roman" w:hAnsi="Times New Roman" w:cs="Times New Roman"/>
          <w:sz w:val="24"/>
          <w:szCs w:val="24"/>
        </w:rPr>
        <w:t>.</w:t>
      </w:r>
    </w:p>
    <w:p w:rsidR="008101B2" w:rsidRPr="00B8670B" w:rsidRDefault="00394492" w:rsidP="00A77B76">
      <w:pPr>
        <w:tabs>
          <w:tab w:val="left" w:pos="7938"/>
        </w:tabs>
        <w:spacing w:line="360" w:lineRule="auto"/>
        <w:jc w:val="both"/>
        <w:rPr>
          <w:rFonts w:ascii="Times New Roman" w:hAnsi="Times New Roman" w:cs="Times New Roman"/>
          <w:b/>
          <w:sz w:val="36"/>
          <w:szCs w:val="36"/>
        </w:rPr>
      </w:pPr>
      <w:r w:rsidRPr="00B8670B">
        <w:rPr>
          <w:rFonts w:ascii="Times New Roman" w:hAnsi="Times New Roman" w:cs="Times New Roman"/>
          <w:b/>
          <w:sz w:val="36"/>
          <w:szCs w:val="36"/>
        </w:rPr>
        <w:t>Scelta dello strumento</w:t>
      </w:r>
    </w:p>
    <w:p w:rsidR="002F08BD" w:rsidRPr="00B8670B" w:rsidRDefault="009D5305" w:rsidP="00A77B76">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Come già accennato in precedenza g</w:t>
      </w:r>
      <w:r w:rsidR="00A9671F" w:rsidRPr="00B8670B">
        <w:rPr>
          <w:rFonts w:ascii="Times New Roman" w:eastAsia="Times New Roman" w:hAnsi="Times New Roman" w:cs="Times New Roman"/>
          <w:sz w:val="24"/>
          <w:szCs w:val="24"/>
          <w:lang w:eastAsia="it-IT"/>
        </w:rPr>
        <w:t>li strumenti automat</w:t>
      </w:r>
      <w:r w:rsidRPr="00B8670B">
        <w:rPr>
          <w:rFonts w:ascii="Times New Roman" w:eastAsia="Times New Roman" w:hAnsi="Times New Roman" w:cs="Times New Roman"/>
          <w:sz w:val="24"/>
          <w:szCs w:val="24"/>
          <w:lang w:eastAsia="it-IT"/>
        </w:rPr>
        <w:t xml:space="preserve">ici per la misurazione della PA, </w:t>
      </w:r>
      <w:r w:rsidR="00A9671F" w:rsidRPr="00B8670B">
        <w:rPr>
          <w:rFonts w:ascii="Times New Roman" w:eastAsia="Times New Roman" w:hAnsi="Times New Roman" w:cs="Times New Roman"/>
          <w:sz w:val="24"/>
          <w:szCs w:val="24"/>
          <w:lang w:eastAsia="it-IT"/>
        </w:rPr>
        <w:t>al momento si basano soprattutto sulla tecnica oscillometrica e sull’uso di trasduttori elettroni</w:t>
      </w:r>
      <w:r w:rsidR="00ED59C9" w:rsidRPr="00B8670B">
        <w:rPr>
          <w:rFonts w:ascii="Times New Roman" w:eastAsia="Times New Roman" w:hAnsi="Times New Roman" w:cs="Times New Roman"/>
          <w:sz w:val="24"/>
          <w:szCs w:val="24"/>
          <w:lang w:eastAsia="it-IT"/>
        </w:rPr>
        <w:t>ci stabili. T</w:t>
      </w:r>
      <w:r w:rsidR="00A9671F" w:rsidRPr="00B8670B">
        <w:rPr>
          <w:rFonts w:ascii="Times New Roman" w:eastAsia="Times New Roman" w:hAnsi="Times New Roman" w:cs="Times New Roman"/>
          <w:sz w:val="24"/>
          <w:szCs w:val="24"/>
          <w:lang w:eastAsia="it-IT"/>
        </w:rPr>
        <w:t xml:space="preserve">ali strumenti misurano in modo piuttosto accurato la PA media, che corrisponde al punto di massima oscillazione della pressione dell’aria nel bracciale durante il suo sgonfiaggio, e quindi calcolano </w:t>
      </w:r>
      <w:r w:rsidR="00ED59C9" w:rsidRPr="00B8670B">
        <w:rPr>
          <w:rFonts w:ascii="Times New Roman" w:eastAsia="Times New Roman" w:hAnsi="Times New Roman" w:cs="Times New Roman"/>
          <w:sz w:val="24"/>
          <w:szCs w:val="24"/>
          <w:lang w:eastAsia="it-IT"/>
        </w:rPr>
        <w:t xml:space="preserve">mediante algoritmi </w:t>
      </w:r>
      <w:r w:rsidR="00A9671F" w:rsidRPr="00B8670B">
        <w:rPr>
          <w:rFonts w:ascii="Times New Roman" w:eastAsia="Times New Roman" w:hAnsi="Times New Roman" w:cs="Times New Roman"/>
          <w:sz w:val="24"/>
          <w:szCs w:val="24"/>
          <w:lang w:eastAsia="it-IT"/>
        </w:rPr>
        <w:t xml:space="preserve">i valori della PA sistolica e diastolica. Per questo motivo, </w:t>
      </w:r>
      <w:r w:rsidR="00A9671F" w:rsidRPr="00B8670B">
        <w:rPr>
          <w:rFonts w:ascii="Times New Roman" w:eastAsia="Times New Roman" w:hAnsi="Times New Roman" w:cs="Times New Roman"/>
          <w:b/>
          <w:sz w:val="24"/>
          <w:szCs w:val="24"/>
          <w:lang w:eastAsia="it-IT"/>
        </w:rPr>
        <w:t>l’accuratezza delle misurazioni della PA sistolica e diastolica offerta da uno qualsiasi di questi sistemi deve essere controllata con misurazioni convenzionali</w:t>
      </w:r>
      <w:sdt>
        <w:sdtPr>
          <w:rPr>
            <w:rFonts w:ascii="Times New Roman" w:eastAsia="Times New Roman" w:hAnsi="Times New Roman" w:cs="Times New Roman"/>
            <w:b/>
            <w:sz w:val="24"/>
            <w:szCs w:val="24"/>
            <w:vertAlign w:val="superscript"/>
            <w:lang w:eastAsia="it-IT"/>
          </w:rPr>
          <w:id w:val="969849473"/>
          <w:citation/>
        </w:sdtPr>
        <w:sdtContent>
          <w:r w:rsidR="00D64EC2" w:rsidRPr="00B8670B">
            <w:rPr>
              <w:rFonts w:ascii="Times New Roman" w:eastAsia="Times New Roman" w:hAnsi="Times New Roman" w:cs="Times New Roman"/>
              <w:b/>
              <w:sz w:val="24"/>
              <w:szCs w:val="24"/>
              <w:vertAlign w:val="superscript"/>
              <w:lang w:eastAsia="it-IT"/>
            </w:rPr>
            <w:fldChar w:fldCharType="begin"/>
          </w:r>
          <w:r w:rsidR="002F08BD" w:rsidRPr="00B8670B">
            <w:rPr>
              <w:rFonts w:ascii="Times New Roman" w:eastAsia="Times New Roman" w:hAnsi="Times New Roman" w:cs="Times New Roman"/>
              <w:b/>
              <w:sz w:val="24"/>
              <w:szCs w:val="24"/>
              <w:vertAlign w:val="superscript"/>
              <w:lang w:eastAsia="it-IT"/>
            </w:rPr>
            <w:instrText xml:space="preserve"> CITATION Par \l 1040 </w:instrText>
          </w:r>
          <w:r w:rsidR="00D64EC2" w:rsidRPr="00B8670B">
            <w:rPr>
              <w:rFonts w:ascii="Times New Roman" w:eastAsia="Times New Roman" w:hAnsi="Times New Roman" w:cs="Times New Roman"/>
              <w:b/>
              <w:sz w:val="24"/>
              <w:szCs w:val="24"/>
              <w:vertAlign w:val="superscript"/>
              <w:lang w:eastAsia="it-IT"/>
            </w:rPr>
            <w:fldChar w:fldCharType="separate"/>
          </w:r>
          <w:r w:rsidR="00305746" w:rsidRPr="00B8670B">
            <w:rPr>
              <w:rFonts w:ascii="Times New Roman" w:eastAsia="Times New Roman" w:hAnsi="Times New Roman" w:cs="Times New Roman"/>
              <w:b/>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(3)</w:t>
          </w:r>
          <w:r w:rsidR="00D64EC2" w:rsidRPr="00B8670B">
            <w:rPr>
              <w:rFonts w:ascii="Times New Roman" w:eastAsia="Times New Roman" w:hAnsi="Times New Roman" w:cs="Times New Roman"/>
              <w:b/>
              <w:sz w:val="24"/>
              <w:szCs w:val="24"/>
              <w:vertAlign w:val="superscript"/>
              <w:lang w:eastAsia="it-IT"/>
            </w:rPr>
            <w:fldChar w:fldCharType="end"/>
          </w:r>
        </w:sdtContent>
      </w:sdt>
      <w:r w:rsidR="00A9671F" w:rsidRPr="00B8670B">
        <w:rPr>
          <w:rFonts w:ascii="Times New Roman" w:eastAsia="Times New Roman" w:hAnsi="Times New Roman" w:cs="Times New Roman"/>
          <w:sz w:val="24"/>
          <w:szCs w:val="24"/>
          <w:lang w:eastAsia="it-IT"/>
        </w:rPr>
        <w:t>.</w:t>
      </w:r>
      <w:r w:rsidR="00B65CF3" w:rsidRPr="00B8670B">
        <w:rPr>
          <w:rFonts w:ascii="Times New Roman" w:hAnsi="Times New Roman" w:cs="Times New Roman"/>
          <w:sz w:val="24"/>
          <w:szCs w:val="24"/>
        </w:rPr>
        <w:t xml:space="preserve"> </w:t>
      </w:r>
    </w:p>
    <w:p w:rsidR="00674708" w:rsidRPr="00B8670B" w:rsidRDefault="00674708" w:rsidP="00A77B76">
      <w:pPr>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Altra questione controversa è quella dell’utilizzo di strumenti per l’automisurazione domiciliare della PA che si applicano al polso, divenuti negli ultimi decenni molto popolari per il basso costo, le dimensioni contenute e la facilità di utilizzo.</w:t>
      </w:r>
      <w:r w:rsidR="002F08BD" w:rsidRPr="00B8670B">
        <w:rPr>
          <w:rFonts w:ascii="Times New Roman" w:hAnsi="Times New Roman" w:cs="Times New Roman"/>
          <w:sz w:val="24"/>
          <w:szCs w:val="24"/>
        </w:rPr>
        <w:t xml:space="preserve"> </w:t>
      </w:r>
      <w:r w:rsidRPr="00B8670B">
        <w:rPr>
          <w:rFonts w:ascii="Times New Roman" w:hAnsi="Times New Roman" w:cs="Times New Roman"/>
          <w:sz w:val="24"/>
          <w:szCs w:val="24"/>
        </w:rPr>
        <w:t>Questi strumenti potrebbero essere potenzialmente più adatti per l’uso in pazienti obesi benché la loro accuratezza sia stata solo occasionalmente valutata secondo protocolli internazionali.</w:t>
      </w:r>
      <w:r w:rsidR="00394492" w:rsidRPr="00B8670B">
        <w:rPr>
          <w:rFonts w:ascii="Times New Roman" w:hAnsi="Times New Roman" w:cs="Times New Roman"/>
          <w:sz w:val="24"/>
          <w:szCs w:val="24"/>
        </w:rPr>
        <w:t xml:space="preserve"> </w:t>
      </w:r>
      <w:r w:rsidRPr="00B8670B">
        <w:rPr>
          <w:rFonts w:ascii="Times New Roman" w:hAnsi="Times New Roman" w:cs="Times New Roman"/>
          <w:sz w:val="24"/>
          <w:szCs w:val="24"/>
        </w:rPr>
        <w:t xml:space="preserve">In generale, per i dati limitati provenienti da studi di validazione correttamente condotti (la maggioranza dei quali ha fornito risultati negativi), </w:t>
      </w:r>
      <w:r w:rsidR="006D4BE3">
        <w:rPr>
          <w:rFonts w:ascii="Times New Roman" w:hAnsi="Times New Roman" w:cs="Times New Roman"/>
          <w:sz w:val="24"/>
          <w:szCs w:val="24"/>
        </w:rPr>
        <w:t>questi strumenti sono da sconsigliare.</w:t>
      </w:r>
    </w:p>
    <w:p w:rsidR="004D7C3C" w:rsidRPr="00B8670B" w:rsidRDefault="00394492" w:rsidP="00A77B76">
      <w:pPr>
        <w:tabs>
          <w:tab w:val="left" w:pos="7938"/>
        </w:tabs>
        <w:spacing w:line="360" w:lineRule="auto"/>
        <w:jc w:val="both"/>
        <w:rPr>
          <w:rFonts w:ascii="Times New Roman" w:hAnsi="Times New Roman" w:cs="Times New Roman"/>
          <w:b/>
          <w:sz w:val="36"/>
          <w:szCs w:val="36"/>
        </w:rPr>
      </w:pPr>
      <w:r w:rsidRPr="00B8670B">
        <w:rPr>
          <w:rFonts w:ascii="Times New Roman" w:hAnsi="Times New Roman" w:cs="Times New Roman"/>
          <w:b/>
          <w:sz w:val="36"/>
          <w:szCs w:val="36"/>
        </w:rPr>
        <w:t>Controindicazioni al monitoraggio automa</w:t>
      </w:r>
      <w:r w:rsidR="003F5A30" w:rsidRPr="00B8670B">
        <w:rPr>
          <w:rFonts w:ascii="Times New Roman" w:hAnsi="Times New Roman" w:cs="Times New Roman"/>
          <w:b/>
          <w:sz w:val="36"/>
          <w:szCs w:val="36"/>
        </w:rPr>
        <w:t xml:space="preserve">tico della PA </w:t>
      </w:r>
    </w:p>
    <w:p w:rsidR="008101B2" w:rsidRPr="00B8670B" w:rsidRDefault="00394492" w:rsidP="00A77B76">
      <w:pPr>
        <w:pStyle w:val="Paragrafoelenco"/>
        <w:tabs>
          <w:tab w:val="left" w:pos="7938"/>
        </w:tabs>
        <w:spacing w:line="360" w:lineRule="auto"/>
        <w:ind w:left="0"/>
        <w:jc w:val="both"/>
        <w:rPr>
          <w:rFonts w:ascii="Times New Roman" w:hAnsi="Times New Roman" w:cs="Times New Roman"/>
          <w:b/>
          <w:sz w:val="24"/>
          <w:szCs w:val="24"/>
        </w:rPr>
      </w:pPr>
      <w:r w:rsidRPr="00B8670B">
        <w:rPr>
          <w:rFonts w:ascii="Times New Roman" w:hAnsi="Times New Roman" w:cs="Times New Roman"/>
          <w:b/>
          <w:sz w:val="24"/>
          <w:szCs w:val="24"/>
        </w:rPr>
        <w:t>Controindicazioni assolute</w:t>
      </w:r>
    </w:p>
    <w:p w:rsidR="004D7C3C" w:rsidRPr="00B8670B" w:rsidRDefault="008101B2" w:rsidP="00A77B76">
      <w:pPr>
        <w:pStyle w:val="Paragrafoelenco"/>
        <w:tabs>
          <w:tab w:val="left" w:pos="7938"/>
        </w:tabs>
        <w:spacing w:line="360" w:lineRule="auto"/>
        <w:ind w:left="0"/>
        <w:jc w:val="both"/>
        <w:rPr>
          <w:rFonts w:ascii="Times New Roman" w:hAnsi="Times New Roman" w:cs="Times New Roman"/>
          <w:sz w:val="24"/>
          <w:szCs w:val="24"/>
        </w:rPr>
      </w:pPr>
      <w:r w:rsidRPr="00B8670B">
        <w:rPr>
          <w:rFonts w:ascii="Times New Roman" w:hAnsi="Times New Roman" w:cs="Times New Roman"/>
          <w:sz w:val="24"/>
          <w:szCs w:val="24"/>
        </w:rPr>
        <w:t>Problemi importanti si possono avere nelle seguenti situazioni:</w:t>
      </w:r>
    </w:p>
    <w:p w:rsidR="008101B2" w:rsidRPr="00B8670B" w:rsidRDefault="008101B2" w:rsidP="00A77B76">
      <w:pPr>
        <w:pStyle w:val="Paragrafoelenco"/>
        <w:numPr>
          <w:ilvl w:val="0"/>
          <w:numId w:val="21"/>
        </w:numPr>
        <w:tabs>
          <w:tab w:val="left" w:pos="7938"/>
        </w:tabs>
        <w:spacing w:line="360" w:lineRule="auto"/>
        <w:jc w:val="both"/>
        <w:rPr>
          <w:rFonts w:ascii="Times New Roman" w:hAnsi="Times New Roman" w:cs="Times New Roman"/>
          <w:b/>
          <w:sz w:val="24"/>
          <w:szCs w:val="24"/>
        </w:rPr>
      </w:pPr>
      <w:r w:rsidRPr="00B8670B">
        <w:rPr>
          <w:rFonts w:ascii="Times New Roman" w:hAnsi="Times New Roman" w:cs="Times New Roman"/>
          <w:b/>
          <w:sz w:val="24"/>
          <w:szCs w:val="24"/>
        </w:rPr>
        <w:t>Soggetti che praticano un’</w:t>
      </w:r>
      <w:r w:rsidR="00F411B9" w:rsidRPr="00B8670B">
        <w:rPr>
          <w:rFonts w:ascii="Times New Roman" w:hAnsi="Times New Roman" w:cs="Times New Roman"/>
          <w:b/>
          <w:sz w:val="24"/>
          <w:szCs w:val="24"/>
        </w:rPr>
        <w:t>attività fisica pesante</w:t>
      </w:r>
      <w:r w:rsidR="00394492" w:rsidRPr="00B8670B">
        <w:rPr>
          <w:rFonts w:ascii="Times New Roman" w:hAnsi="Times New Roman" w:cs="Times New Roman"/>
          <w:b/>
          <w:sz w:val="24"/>
          <w:szCs w:val="24"/>
        </w:rPr>
        <w:t xml:space="preserve"> (per l’A</w:t>
      </w:r>
      <w:r w:rsidR="002A48AF" w:rsidRPr="00B8670B">
        <w:rPr>
          <w:rFonts w:ascii="Times New Roman" w:hAnsi="Times New Roman" w:cs="Times New Roman"/>
          <w:b/>
          <w:sz w:val="24"/>
          <w:szCs w:val="24"/>
        </w:rPr>
        <w:t>BPM)</w:t>
      </w:r>
    </w:p>
    <w:p w:rsidR="008101B2" w:rsidRPr="00B8670B" w:rsidRDefault="008101B2" w:rsidP="00A77B76">
      <w:pPr>
        <w:pStyle w:val="Paragrafoelenco"/>
        <w:numPr>
          <w:ilvl w:val="0"/>
          <w:numId w:val="21"/>
        </w:numPr>
        <w:tabs>
          <w:tab w:val="left" w:pos="7938"/>
        </w:tabs>
        <w:spacing w:line="360" w:lineRule="auto"/>
        <w:jc w:val="both"/>
        <w:rPr>
          <w:rFonts w:ascii="Times New Roman" w:hAnsi="Times New Roman" w:cs="Times New Roman"/>
          <w:b/>
          <w:sz w:val="24"/>
          <w:szCs w:val="24"/>
        </w:rPr>
      </w:pPr>
      <w:r w:rsidRPr="00B8670B">
        <w:rPr>
          <w:rFonts w:ascii="Times New Roman" w:hAnsi="Times New Roman" w:cs="Times New Roman"/>
          <w:b/>
          <w:sz w:val="24"/>
          <w:szCs w:val="24"/>
        </w:rPr>
        <w:t>Scarsa compliance del paziente</w:t>
      </w:r>
    </w:p>
    <w:p w:rsidR="00536D90" w:rsidRPr="00B8670B" w:rsidRDefault="00536D90" w:rsidP="00A77B76">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In queste condizioni, è quasi impossibile ottenere una registrazione della PA di buona qualità, e la maggior parte delle misurazioni non riesce a causa di problemi di apparecchiatura o, se anche viene realizzata, presenta un'accuratezza discutibile.</w:t>
      </w:r>
    </w:p>
    <w:p w:rsidR="004D7C3C" w:rsidRPr="00B8670B" w:rsidRDefault="00394492" w:rsidP="00A77B76">
      <w:pPr>
        <w:pStyle w:val="Paragrafoelenco"/>
        <w:tabs>
          <w:tab w:val="left" w:pos="7938"/>
        </w:tabs>
        <w:spacing w:line="360" w:lineRule="auto"/>
        <w:ind w:left="0"/>
        <w:jc w:val="both"/>
        <w:rPr>
          <w:rFonts w:ascii="Times New Roman" w:hAnsi="Times New Roman" w:cs="Times New Roman"/>
          <w:b/>
          <w:sz w:val="24"/>
          <w:szCs w:val="24"/>
        </w:rPr>
      </w:pPr>
      <w:r w:rsidRPr="00B8670B">
        <w:rPr>
          <w:rFonts w:ascii="Times New Roman" w:hAnsi="Times New Roman" w:cs="Times New Roman"/>
          <w:b/>
          <w:sz w:val="24"/>
          <w:szCs w:val="24"/>
        </w:rPr>
        <w:lastRenderedPageBreak/>
        <w:t>Controindicazioni relative</w:t>
      </w:r>
    </w:p>
    <w:p w:rsidR="00536D90" w:rsidRPr="00B8670B" w:rsidRDefault="00536D90" w:rsidP="00A77B76">
      <w:pPr>
        <w:pStyle w:val="Paragrafoelenco"/>
        <w:tabs>
          <w:tab w:val="left" w:pos="7938"/>
        </w:tabs>
        <w:spacing w:line="360" w:lineRule="auto"/>
        <w:ind w:left="0"/>
        <w:jc w:val="both"/>
        <w:rPr>
          <w:rFonts w:ascii="Times New Roman" w:hAnsi="Times New Roman" w:cs="Times New Roman"/>
          <w:sz w:val="24"/>
          <w:szCs w:val="24"/>
        </w:rPr>
      </w:pPr>
      <w:r w:rsidRPr="00B8670B">
        <w:rPr>
          <w:rFonts w:ascii="Times New Roman" w:hAnsi="Times New Roman" w:cs="Times New Roman"/>
          <w:sz w:val="24"/>
          <w:szCs w:val="24"/>
        </w:rPr>
        <w:t xml:space="preserve">In alcuni casi bisogna prestare particolare attenzione nell’interpretare i dati , per l’elevata possibilità di misurazioni inaccurate della </w:t>
      </w:r>
      <w:r w:rsidRPr="006D4BE3">
        <w:rPr>
          <w:rFonts w:ascii="Times New Roman" w:hAnsi="Times New Roman" w:cs="Times New Roman"/>
          <w:color w:val="000000" w:themeColor="text1"/>
          <w:sz w:val="24"/>
          <w:szCs w:val="24"/>
        </w:rPr>
        <w:t>PA</w:t>
      </w:r>
      <w:sdt>
        <w:sdtPr>
          <w:rPr>
            <w:rFonts w:ascii="Times New Roman" w:hAnsi="Times New Roman" w:cs="Times New Roman"/>
            <w:color w:val="000000" w:themeColor="text1"/>
            <w:sz w:val="24"/>
            <w:szCs w:val="24"/>
          </w:rPr>
          <w:id w:val="1260037205"/>
          <w:citation/>
        </w:sdtPr>
        <w:sdtContent>
          <w:r w:rsidR="00D64EC2" w:rsidRPr="006D4BE3">
            <w:rPr>
              <w:rFonts w:ascii="Times New Roman" w:hAnsi="Times New Roman" w:cs="Times New Roman"/>
              <w:color w:val="000000" w:themeColor="text1"/>
              <w:sz w:val="24"/>
              <w:szCs w:val="24"/>
            </w:rPr>
            <w:fldChar w:fldCharType="begin"/>
          </w:r>
          <w:r w:rsidR="006D4BE3" w:rsidRPr="006D4BE3">
            <w:rPr>
              <w:rFonts w:ascii="Times New Roman" w:hAnsi="Times New Roman" w:cs="Times New Roman"/>
              <w:color w:val="000000" w:themeColor="text1"/>
              <w:sz w:val="24"/>
              <w:szCs w:val="24"/>
              <w:lang w:val="it-IT"/>
            </w:rPr>
            <w:instrText xml:space="preserve"> CITATION Par \l 1040 </w:instrText>
          </w:r>
          <w:r w:rsidR="00D64EC2" w:rsidRPr="006D4BE3">
            <w:rPr>
              <w:rFonts w:ascii="Times New Roman" w:hAnsi="Times New Roman" w:cs="Times New Roman"/>
              <w:color w:val="000000" w:themeColor="text1"/>
              <w:sz w:val="24"/>
              <w:szCs w:val="24"/>
            </w:rPr>
            <w:fldChar w:fldCharType="separate"/>
          </w:r>
          <w:r w:rsidR="006D4BE3" w:rsidRPr="006D4BE3">
            <w:rPr>
              <w:rFonts w:ascii="Times New Roman" w:hAnsi="Times New Roman" w:cs="Times New Roman"/>
              <w:noProof/>
              <w:color w:val="000000" w:themeColor="text1"/>
              <w:sz w:val="24"/>
              <w:szCs w:val="24"/>
              <w:lang w:val="it-IT"/>
            </w:rPr>
            <w:t xml:space="preserve"> (3)</w:t>
          </w:r>
          <w:r w:rsidR="00D64EC2" w:rsidRPr="006D4BE3">
            <w:rPr>
              <w:rFonts w:ascii="Times New Roman" w:hAnsi="Times New Roman" w:cs="Times New Roman"/>
              <w:color w:val="000000" w:themeColor="text1"/>
              <w:sz w:val="24"/>
              <w:szCs w:val="24"/>
            </w:rPr>
            <w:fldChar w:fldCharType="end"/>
          </w:r>
        </w:sdtContent>
      </w:sdt>
      <w:r w:rsidRPr="00B8670B">
        <w:rPr>
          <w:rFonts w:ascii="Times New Roman" w:hAnsi="Times New Roman" w:cs="Times New Roman"/>
          <w:sz w:val="24"/>
          <w:szCs w:val="24"/>
        </w:rPr>
        <w:t>:</w:t>
      </w:r>
    </w:p>
    <w:p w:rsidR="006127AA" w:rsidRPr="00B8670B" w:rsidRDefault="00A913B4" w:rsidP="00A77B76">
      <w:pPr>
        <w:pStyle w:val="Paragrafoelenco"/>
        <w:numPr>
          <w:ilvl w:val="0"/>
          <w:numId w:val="22"/>
        </w:num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b/>
          <w:sz w:val="24"/>
          <w:szCs w:val="24"/>
        </w:rPr>
        <w:t>Fibrillazione atriale o altre aritmie</w:t>
      </w:r>
      <w:r w:rsidRPr="00B8670B">
        <w:rPr>
          <w:rFonts w:ascii="Times New Roman" w:hAnsi="Times New Roman" w:cs="Times New Roman"/>
          <w:sz w:val="24"/>
          <w:szCs w:val="24"/>
        </w:rPr>
        <w:t>. Come già accennato in precedenza le registraz</w:t>
      </w:r>
      <w:r w:rsidR="00606337">
        <w:rPr>
          <w:rFonts w:ascii="Times New Roman" w:hAnsi="Times New Roman" w:cs="Times New Roman"/>
          <w:sz w:val="24"/>
          <w:szCs w:val="24"/>
        </w:rPr>
        <w:t>ioni possono non essere affidabili</w:t>
      </w:r>
      <w:r w:rsidRPr="00B8670B">
        <w:rPr>
          <w:rFonts w:ascii="Times New Roman" w:hAnsi="Times New Roman" w:cs="Times New Roman"/>
          <w:sz w:val="24"/>
          <w:szCs w:val="24"/>
        </w:rPr>
        <w:t xml:space="preserve"> quando</w:t>
      </w:r>
      <w:r w:rsidR="00606337">
        <w:rPr>
          <w:rFonts w:ascii="Times New Roman" w:hAnsi="Times New Roman" w:cs="Times New Roman"/>
          <w:sz w:val="24"/>
          <w:szCs w:val="24"/>
        </w:rPr>
        <w:t xml:space="preserve"> il ritmo cardiaco è irregolare; nonostante i</w:t>
      </w:r>
      <w:r w:rsidRPr="00B8670B">
        <w:rPr>
          <w:rFonts w:ascii="Times New Roman" w:hAnsi="Times New Roman" w:cs="Times New Roman"/>
          <w:sz w:val="24"/>
          <w:szCs w:val="24"/>
        </w:rPr>
        <w:t xml:space="preserve"> pochi studi disponibili</w:t>
      </w:r>
      <w:r w:rsidR="00606337">
        <w:rPr>
          <w:rFonts w:ascii="Times New Roman" w:hAnsi="Times New Roman" w:cs="Times New Roman"/>
          <w:sz w:val="24"/>
          <w:szCs w:val="24"/>
        </w:rPr>
        <w:t>,</w:t>
      </w:r>
      <w:r w:rsidRPr="00B8670B">
        <w:rPr>
          <w:rFonts w:ascii="Times New Roman" w:hAnsi="Times New Roman" w:cs="Times New Roman"/>
          <w:sz w:val="24"/>
          <w:szCs w:val="24"/>
        </w:rPr>
        <w:t xml:space="preserve"> </w:t>
      </w:r>
      <w:r w:rsidR="00606337">
        <w:rPr>
          <w:rFonts w:ascii="Times New Roman" w:hAnsi="Times New Roman" w:cs="Times New Roman"/>
          <w:sz w:val="24"/>
          <w:szCs w:val="24"/>
        </w:rPr>
        <w:t>non ci sono allo stato attuale valide ragioni per escludere I pazienti affetti da aritmia cardiaca dallo studio tramite ABPM.</w:t>
      </w:r>
      <w:r w:rsidR="00606337">
        <w:rPr>
          <w:rFonts w:ascii="Times New Roman" w:hAnsi="Times New Roman" w:cs="Times New Roman"/>
          <w:vertAlign w:val="superscript"/>
        </w:rPr>
        <w:t xml:space="preserve"> </w:t>
      </w:r>
      <w:sdt>
        <w:sdtPr>
          <w:rPr>
            <w:rFonts w:ascii="Times New Roman" w:hAnsi="Times New Roman" w:cs="Times New Roman"/>
            <w:vertAlign w:val="superscript"/>
          </w:rPr>
          <w:id w:val="969849474"/>
          <w:citation/>
        </w:sdtPr>
        <w:sdtContent>
          <w:r w:rsidR="00D64EC2" w:rsidRPr="00B8670B">
            <w:rPr>
              <w:rFonts w:ascii="Times New Roman" w:hAnsi="Times New Roman" w:cs="Times New Roman"/>
              <w:sz w:val="24"/>
              <w:szCs w:val="24"/>
              <w:vertAlign w:val="superscript"/>
            </w:rPr>
            <w:fldChar w:fldCharType="begin"/>
          </w:r>
          <w:r w:rsidR="006127AA" w:rsidRPr="00B8670B">
            <w:rPr>
              <w:rFonts w:ascii="Times New Roman" w:hAnsi="Times New Roman" w:cs="Times New Roman"/>
              <w:sz w:val="24"/>
              <w:szCs w:val="24"/>
              <w:vertAlign w:val="superscript"/>
            </w:rPr>
            <w:instrText xml:space="preserve"> CITATION LIN1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(7)</w:t>
          </w:r>
          <w:r w:rsidR="00D64EC2"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w:t>
      </w:r>
    </w:p>
    <w:p w:rsidR="006127AA" w:rsidRPr="00B8670B" w:rsidRDefault="00536D90" w:rsidP="00A77B76">
      <w:pPr>
        <w:pStyle w:val="Paragrafoelenco"/>
        <w:numPr>
          <w:ilvl w:val="0"/>
          <w:numId w:val="22"/>
        </w:num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b/>
          <w:sz w:val="24"/>
          <w:szCs w:val="24"/>
        </w:rPr>
        <w:t>Notevo</w:t>
      </w:r>
      <w:r w:rsidR="00A913B4" w:rsidRPr="00B8670B">
        <w:rPr>
          <w:rFonts w:ascii="Times New Roman" w:hAnsi="Times New Roman" w:cs="Times New Roman"/>
          <w:b/>
          <w:sz w:val="24"/>
          <w:szCs w:val="24"/>
        </w:rPr>
        <w:t xml:space="preserve">le ipertrofia </w:t>
      </w:r>
      <w:r w:rsidRPr="00B8670B">
        <w:rPr>
          <w:rFonts w:ascii="Times New Roman" w:hAnsi="Times New Roman" w:cs="Times New Roman"/>
          <w:b/>
          <w:sz w:val="24"/>
          <w:szCs w:val="24"/>
        </w:rPr>
        <w:t>del braccio o soggetti obesi con braccia molto grandi</w:t>
      </w:r>
      <w:r w:rsidRPr="00B8670B">
        <w:rPr>
          <w:rFonts w:ascii="Times New Roman" w:hAnsi="Times New Roman" w:cs="Times New Roman"/>
          <w:sz w:val="24"/>
          <w:szCs w:val="24"/>
        </w:rPr>
        <w:t xml:space="preserve"> in cui bisogna utilizzare b</w:t>
      </w:r>
      <w:r w:rsidR="00F411B9" w:rsidRPr="00B8670B">
        <w:rPr>
          <w:rFonts w:ascii="Times New Roman" w:hAnsi="Times New Roman" w:cs="Times New Roman"/>
          <w:sz w:val="24"/>
          <w:szCs w:val="24"/>
        </w:rPr>
        <w:t>racciali di adeguate dimensioni</w:t>
      </w:r>
      <w:r w:rsidR="00A913B4" w:rsidRPr="00B8670B">
        <w:rPr>
          <w:rFonts w:ascii="Times New Roman" w:hAnsi="Times New Roman" w:cs="Times New Roman"/>
          <w:sz w:val="24"/>
          <w:szCs w:val="24"/>
        </w:rPr>
        <w:t>. Nei pazienti con obesità estrema può essere considerato l’uso di bracciali da polso, sebbene l’accuratezza di tali dispositivi sia discutibile</w:t>
      </w:r>
      <w:sdt>
        <w:sdtPr>
          <w:rPr>
            <w:rFonts w:ascii="Times New Roman" w:hAnsi="Times New Roman" w:cs="Times New Roman"/>
            <w:sz w:val="24"/>
            <w:szCs w:val="24"/>
            <w:vertAlign w:val="superscript"/>
          </w:rPr>
          <w:id w:val="969849480"/>
          <w:citation/>
        </w:sdtPr>
        <w:sdtContent>
          <w:r w:rsidR="00D64EC2" w:rsidRPr="00B8670B">
            <w:rPr>
              <w:rFonts w:ascii="Times New Roman" w:hAnsi="Times New Roman" w:cs="Times New Roman"/>
              <w:sz w:val="24"/>
              <w:szCs w:val="24"/>
              <w:vertAlign w:val="superscript"/>
            </w:rPr>
            <w:fldChar w:fldCharType="begin"/>
          </w:r>
          <w:r w:rsidR="006127AA" w:rsidRPr="00B8670B">
            <w:rPr>
              <w:rFonts w:ascii="Times New Roman" w:hAnsi="Times New Roman" w:cs="Times New Roman"/>
              <w:sz w:val="24"/>
              <w:szCs w:val="24"/>
              <w:vertAlign w:val="superscript"/>
            </w:rPr>
            <w:instrText xml:space="preserve"> CITATION LIN1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(7)</w:t>
          </w:r>
          <w:r w:rsidR="00D64EC2" w:rsidRPr="00B8670B">
            <w:rPr>
              <w:rFonts w:ascii="Times New Roman" w:hAnsi="Times New Roman" w:cs="Times New Roman"/>
              <w:sz w:val="24"/>
              <w:szCs w:val="24"/>
              <w:vertAlign w:val="superscript"/>
            </w:rPr>
            <w:fldChar w:fldCharType="end"/>
          </w:r>
        </w:sdtContent>
      </w:sdt>
      <w:r w:rsidR="00A913B4" w:rsidRPr="00B8670B">
        <w:rPr>
          <w:rFonts w:ascii="Times New Roman" w:hAnsi="Times New Roman" w:cs="Times New Roman"/>
          <w:color w:val="000000" w:themeColor="text1"/>
          <w:sz w:val="24"/>
          <w:szCs w:val="24"/>
        </w:rPr>
        <w:t>.</w:t>
      </w:r>
    </w:p>
    <w:p w:rsidR="006127AA" w:rsidRPr="00B8670B" w:rsidRDefault="00536D90" w:rsidP="00A77B76">
      <w:pPr>
        <w:pStyle w:val="Paragrafoelenco"/>
        <w:numPr>
          <w:ilvl w:val="0"/>
          <w:numId w:val="22"/>
        </w:num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b/>
          <w:sz w:val="24"/>
          <w:szCs w:val="24"/>
        </w:rPr>
        <w:t>Soggetti magri</w:t>
      </w:r>
      <w:r w:rsidRPr="00B8670B">
        <w:rPr>
          <w:rFonts w:ascii="Times New Roman" w:hAnsi="Times New Roman" w:cs="Times New Roman"/>
          <w:sz w:val="24"/>
          <w:szCs w:val="24"/>
        </w:rPr>
        <w:t xml:space="preserve"> in cui bisogna </w:t>
      </w:r>
      <w:r w:rsidR="00606337">
        <w:rPr>
          <w:rFonts w:ascii="Times New Roman" w:hAnsi="Times New Roman" w:cs="Times New Roman"/>
          <w:sz w:val="24"/>
          <w:szCs w:val="24"/>
        </w:rPr>
        <w:t xml:space="preserve">utilizzare </w:t>
      </w:r>
      <w:r w:rsidR="00F411B9" w:rsidRPr="00B8670B">
        <w:rPr>
          <w:rFonts w:ascii="Times New Roman" w:hAnsi="Times New Roman" w:cs="Times New Roman"/>
          <w:sz w:val="24"/>
          <w:szCs w:val="24"/>
        </w:rPr>
        <w:t xml:space="preserve">bracciali adeguatamente </w:t>
      </w:r>
      <w:r w:rsidR="00606337">
        <w:rPr>
          <w:rFonts w:ascii="Times New Roman" w:hAnsi="Times New Roman" w:cs="Times New Roman"/>
          <w:sz w:val="24"/>
          <w:szCs w:val="24"/>
        </w:rPr>
        <w:t>piccolo.</w:t>
      </w:r>
    </w:p>
    <w:p w:rsidR="006127AA" w:rsidRPr="00B8670B" w:rsidRDefault="00536D90" w:rsidP="00A77B76">
      <w:pPr>
        <w:pStyle w:val="Paragrafoelenco"/>
        <w:numPr>
          <w:ilvl w:val="0"/>
          <w:numId w:val="22"/>
        </w:num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b/>
          <w:sz w:val="24"/>
          <w:szCs w:val="24"/>
        </w:rPr>
        <w:t>Gravi alterazioni nella funzionalità del bra</w:t>
      </w:r>
      <w:r w:rsidR="00F411B9" w:rsidRPr="00B8670B">
        <w:rPr>
          <w:rFonts w:ascii="Times New Roman" w:hAnsi="Times New Roman" w:cs="Times New Roman"/>
          <w:b/>
          <w:sz w:val="24"/>
          <w:szCs w:val="24"/>
        </w:rPr>
        <w:t>ccio</w:t>
      </w:r>
      <w:r w:rsidR="00F411B9" w:rsidRPr="00B8670B">
        <w:rPr>
          <w:rFonts w:ascii="Times New Roman" w:hAnsi="Times New Roman" w:cs="Times New Roman"/>
          <w:sz w:val="24"/>
          <w:szCs w:val="24"/>
        </w:rPr>
        <w:t xml:space="preserve"> (emiplegici o paraplegici)</w:t>
      </w:r>
      <w:r w:rsidR="00606337">
        <w:rPr>
          <w:rFonts w:ascii="Times New Roman" w:hAnsi="Times New Roman" w:cs="Times New Roman"/>
          <w:sz w:val="24"/>
          <w:szCs w:val="24"/>
        </w:rPr>
        <w:t>.</w:t>
      </w:r>
    </w:p>
    <w:p w:rsidR="00376225" w:rsidRPr="00B8670B" w:rsidRDefault="00536D90" w:rsidP="00A77B76">
      <w:pPr>
        <w:pStyle w:val="Paragrafoelenco"/>
        <w:numPr>
          <w:ilvl w:val="0"/>
          <w:numId w:val="22"/>
        </w:numPr>
        <w:tabs>
          <w:tab w:val="left" w:pos="7938"/>
        </w:tabs>
        <w:spacing w:line="360" w:lineRule="auto"/>
        <w:jc w:val="both"/>
        <w:rPr>
          <w:rFonts w:ascii="Times New Roman" w:hAnsi="Times New Roman" w:cs="Times New Roman"/>
          <w:sz w:val="24"/>
          <w:szCs w:val="24"/>
        </w:rPr>
      </w:pPr>
      <w:r w:rsidRPr="00B8670B">
        <w:rPr>
          <w:rFonts w:ascii="Times New Roman" w:eastAsia="Times New Roman" w:hAnsi="Times New Roman" w:cs="Times New Roman"/>
          <w:b/>
          <w:sz w:val="24"/>
          <w:szCs w:val="24"/>
          <w:lang w:eastAsia="it-IT"/>
        </w:rPr>
        <w:t>Significativa differenza nella PA sfigmomanometrica media misurata simultaneamente in entrambe le braccia</w:t>
      </w:r>
      <w:r w:rsidRPr="00B8670B">
        <w:rPr>
          <w:rFonts w:ascii="Times New Roman" w:eastAsia="Times New Roman" w:hAnsi="Times New Roman" w:cs="Times New Roman"/>
          <w:sz w:val="24"/>
          <w:szCs w:val="24"/>
          <w:lang w:eastAsia="it-IT"/>
        </w:rPr>
        <w:t xml:space="preserve"> (≥10 mmHg per la PA sistolica o ≥5 mmHg per la diastolica).</w:t>
      </w:r>
    </w:p>
    <w:p w:rsidR="004D7C3C" w:rsidRPr="00FB5E7F" w:rsidRDefault="007F7E7B" w:rsidP="007969A5">
      <w:pPr>
        <w:pStyle w:val="Titolo"/>
        <w:rPr>
          <w:rFonts w:ascii="Times New Roman" w:hAnsi="Times New Roman" w:cs="Times New Roman"/>
          <w:b/>
          <w:sz w:val="36"/>
          <w:szCs w:val="36"/>
        </w:rPr>
      </w:pPr>
      <w:r>
        <w:rPr>
          <w:rFonts w:ascii="Times New Roman" w:eastAsia="Times New Roman" w:hAnsi="Times New Roman" w:cs="Times New Roman"/>
          <w:b/>
          <w:sz w:val="36"/>
          <w:szCs w:val="36"/>
          <w:lang w:eastAsia="it-IT"/>
        </w:rPr>
        <w:t>MISURAZIONE DOMICILIARE DELLA PRESSIONE ARTERIOSA</w:t>
      </w:r>
      <w:r w:rsidR="000A154E" w:rsidRPr="00FB5E7F">
        <w:rPr>
          <w:rFonts w:ascii="Times New Roman" w:eastAsia="Times New Roman" w:hAnsi="Times New Roman" w:cs="Times New Roman"/>
          <w:b/>
          <w:sz w:val="36"/>
          <w:szCs w:val="36"/>
          <w:lang w:eastAsia="it-IT"/>
        </w:rPr>
        <w:t xml:space="preserve"> (</w:t>
      </w:r>
      <w:r w:rsidR="000A154E" w:rsidRPr="00FB5E7F">
        <w:rPr>
          <w:rFonts w:ascii="Times New Roman" w:hAnsi="Times New Roman" w:cs="Times New Roman"/>
          <w:b/>
          <w:sz w:val="36"/>
          <w:szCs w:val="36"/>
        </w:rPr>
        <w:t>HOME BLOOD PRESSURE MEASUREMENT, HBPM)</w:t>
      </w:r>
    </w:p>
    <w:p w:rsidR="00B207B7" w:rsidRPr="00B8670B" w:rsidRDefault="00B207B7" w:rsidP="00A77B76">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In generale, le raccomandazioni per l’automisurazione della PA sono simili a quelle per la misurazione della PA in ambiente clinico, con alcune peculiarità.</w:t>
      </w:r>
    </w:p>
    <w:p w:rsidR="0080117E" w:rsidRPr="00B8670B" w:rsidRDefault="000A154E" w:rsidP="00A77B76">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sz w:val="24"/>
          <w:szCs w:val="24"/>
        </w:rPr>
        <w:t>L</w:t>
      </w:r>
      <w:r w:rsidR="004D7C3C" w:rsidRPr="00B8670B">
        <w:rPr>
          <w:rFonts w:ascii="Times New Roman" w:hAnsi="Times New Roman" w:cs="Times New Roman"/>
          <w:sz w:val="24"/>
          <w:szCs w:val="24"/>
        </w:rPr>
        <w:t>’automisur</w:t>
      </w:r>
      <w:r w:rsidR="00E43D0E" w:rsidRPr="00B8670B">
        <w:rPr>
          <w:rFonts w:ascii="Times New Roman" w:hAnsi="Times New Roman" w:cs="Times New Roman"/>
          <w:sz w:val="24"/>
          <w:szCs w:val="24"/>
        </w:rPr>
        <w:t>azione richiede un training ap</w:t>
      </w:r>
      <w:r w:rsidR="004D7C3C" w:rsidRPr="00B8670B">
        <w:rPr>
          <w:rFonts w:ascii="Times New Roman" w:hAnsi="Times New Roman" w:cs="Times New Roman"/>
          <w:sz w:val="24"/>
          <w:szCs w:val="24"/>
        </w:rPr>
        <w:t>propriato da effettu</w:t>
      </w:r>
      <w:r w:rsidR="009825AE" w:rsidRPr="00B8670B">
        <w:rPr>
          <w:rFonts w:ascii="Times New Roman" w:hAnsi="Times New Roman" w:cs="Times New Roman"/>
          <w:sz w:val="24"/>
          <w:szCs w:val="24"/>
        </w:rPr>
        <w:t xml:space="preserve">arsi sotto supervisione medica e anche l’interpretazione dei dati deve essere effettuata da un medico. </w:t>
      </w:r>
      <w:r w:rsidR="0080117E" w:rsidRPr="00B8670B">
        <w:rPr>
          <w:rFonts w:ascii="Times New Roman" w:eastAsia="Times New Roman" w:hAnsi="Times New Roman" w:cs="Times New Roman"/>
          <w:sz w:val="24"/>
          <w:szCs w:val="24"/>
          <w:lang w:eastAsia="it-IT"/>
        </w:rPr>
        <w:t xml:space="preserve">L’automisurazione della PA deve essere presa in considerazione dai </w:t>
      </w:r>
      <w:r w:rsidR="002A48AF" w:rsidRPr="00B8670B">
        <w:rPr>
          <w:rFonts w:ascii="Times New Roman" w:eastAsia="Times New Roman" w:hAnsi="Times New Roman" w:cs="Times New Roman"/>
          <w:sz w:val="24"/>
          <w:szCs w:val="24"/>
          <w:lang w:eastAsia="it-IT"/>
        </w:rPr>
        <w:t xml:space="preserve">MMG </w:t>
      </w:r>
      <w:r w:rsidR="0080117E" w:rsidRPr="00B8670B">
        <w:rPr>
          <w:rFonts w:ascii="Times New Roman" w:eastAsia="Times New Roman" w:hAnsi="Times New Roman" w:cs="Times New Roman"/>
          <w:sz w:val="24"/>
          <w:szCs w:val="24"/>
          <w:lang w:eastAsia="it-IT"/>
        </w:rPr>
        <w:t>come uno strumento per raccogliere informaz</w:t>
      </w:r>
      <w:r w:rsidR="002A48AF" w:rsidRPr="00B8670B">
        <w:rPr>
          <w:rFonts w:ascii="Times New Roman" w:eastAsia="Times New Roman" w:hAnsi="Times New Roman" w:cs="Times New Roman"/>
          <w:sz w:val="24"/>
          <w:szCs w:val="24"/>
          <w:lang w:eastAsia="it-IT"/>
        </w:rPr>
        <w:t>ioni più dettagliate riguardo il</w:t>
      </w:r>
      <w:r w:rsidR="0080117E" w:rsidRPr="00B8670B">
        <w:rPr>
          <w:rFonts w:ascii="Times New Roman" w:eastAsia="Times New Roman" w:hAnsi="Times New Roman" w:cs="Times New Roman"/>
          <w:sz w:val="24"/>
          <w:szCs w:val="24"/>
          <w:lang w:eastAsia="it-IT"/>
        </w:rPr>
        <w:t xml:space="preserve"> controllo pressorio del paziente e la sua compliance alla terapia.</w:t>
      </w:r>
      <w:r w:rsidR="002045F7" w:rsidRPr="00B8670B">
        <w:rPr>
          <w:rFonts w:ascii="Times New Roman" w:eastAsia="Times New Roman" w:hAnsi="Times New Roman" w:cs="Times New Roman"/>
          <w:sz w:val="24"/>
          <w:szCs w:val="24"/>
          <w:lang w:eastAsia="it-IT"/>
        </w:rPr>
        <w:t xml:space="preserve"> </w:t>
      </w:r>
    </w:p>
    <w:p w:rsidR="009825AE" w:rsidRPr="00B8670B" w:rsidRDefault="003F5A30" w:rsidP="00A77B76">
      <w:pPr>
        <w:spacing w:after="0" w:line="360" w:lineRule="auto"/>
        <w:jc w:val="both"/>
        <w:rPr>
          <w:rFonts w:ascii="Times New Roman" w:hAnsi="Times New Roman" w:cs="Times New Roman"/>
          <w:b/>
          <w:sz w:val="36"/>
          <w:szCs w:val="36"/>
        </w:rPr>
      </w:pPr>
      <w:r w:rsidRPr="00B8670B">
        <w:rPr>
          <w:rFonts w:ascii="Times New Roman" w:hAnsi="Times New Roman" w:cs="Times New Roman"/>
          <w:b/>
          <w:sz w:val="36"/>
          <w:szCs w:val="36"/>
        </w:rPr>
        <w:t xml:space="preserve">Scelta dello </w:t>
      </w:r>
      <w:r w:rsidR="002A48AF" w:rsidRPr="00B8670B">
        <w:rPr>
          <w:rFonts w:ascii="Times New Roman" w:hAnsi="Times New Roman" w:cs="Times New Roman"/>
          <w:b/>
          <w:sz w:val="36"/>
          <w:szCs w:val="36"/>
        </w:rPr>
        <w:t>sfigmomanometro</w:t>
      </w:r>
    </w:p>
    <w:p w:rsidR="0080117E" w:rsidRPr="00B8670B" w:rsidRDefault="00722BED" w:rsidP="00A77B76">
      <w:pPr>
        <w:spacing w:after="0"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La maggior parte degli apparecchi per l’automisurazione della PA sono ancora acquistati</w:t>
      </w:r>
      <w:r w:rsidR="003F5A30" w:rsidRPr="00B8670B">
        <w:rPr>
          <w:rFonts w:ascii="Times New Roman" w:eastAsia="Times New Roman" w:hAnsi="Times New Roman" w:cs="Times New Roman"/>
          <w:sz w:val="24"/>
          <w:szCs w:val="24"/>
          <w:lang w:eastAsia="it-IT"/>
        </w:rPr>
        <w:t xml:space="preserve"> senza il consiglio del medico </w:t>
      </w:r>
      <w:r w:rsidRPr="00B8670B">
        <w:rPr>
          <w:rFonts w:ascii="Times New Roman" w:eastAsia="Times New Roman" w:hAnsi="Times New Roman" w:cs="Times New Roman"/>
          <w:sz w:val="24"/>
          <w:szCs w:val="24"/>
          <w:lang w:eastAsia="it-IT"/>
        </w:rPr>
        <w:t>e i pazienti non sono addestrati ad usarli</w:t>
      </w:r>
      <w:r w:rsidR="00BF4AD8" w:rsidRPr="00B8670B">
        <w:rPr>
          <w:rFonts w:ascii="Times New Roman" w:eastAsia="Times New Roman" w:hAnsi="Times New Roman" w:cs="Times New Roman"/>
          <w:sz w:val="24"/>
          <w:szCs w:val="24"/>
          <w:lang w:eastAsia="it-IT"/>
        </w:rPr>
        <w:t xml:space="preserve"> </w:t>
      </w:r>
      <w:r w:rsidRPr="00B8670B">
        <w:rPr>
          <w:rFonts w:ascii="Times New Roman" w:eastAsia="Times New Roman" w:hAnsi="Times New Roman" w:cs="Times New Roman"/>
          <w:sz w:val="24"/>
          <w:szCs w:val="24"/>
          <w:lang w:eastAsia="it-IT"/>
        </w:rPr>
        <w:t xml:space="preserve">in modo corretto. Si deve anche sottolineare che molti medici sono ignari dell’accuratezza e dell’affidabilità della </w:t>
      </w:r>
      <w:r w:rsidRPr="00B8670B">
        <w:rPr>
          <w:rFonts w:ascii="Times New Roman" w:eastAsia="Times New Roman" w:hAnsi="Times New Roman" w:cs="Times New Roman"/>
          <w:sz w:val="24"/>
          <w:szCs w:val="24"/>
          <w:lang w:eastAsia="it-IT"/>
        </w:rPr>
        <w:lastRenderedPageBreak/>
        <w:t>strumentazione che viene usata dai loro pazienti, e che loro stessi non conoscono il mercato degli strumenti automatici e le caratteristiche che devono avere quelli raccomandati.</w:t>
      </w:r>
    </w:p>
    <w:p w:rsidR="001D5116" w:rsidRPr="00B8670B" w:rsidRDefault="001D5116" w:rsidP="00A77B76">
      <w:pPr>
        <w:spacing w:before="100" w:beforeAutospacing="1"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Valutare insieme al paziente l’accuratezza dello strumento adottato per l’automisurazione rappresenta un momento importante sia ai fini della valutazione dello strumento che dell’educazione del paziente all’adozione di una corretta metodica di misurazione. Può essere di aiuto la conoscenza di un semplice protocollo, sviluppato dalla società europea dell’ipertensione, che può essere svolto in meno di dieci minuti da paziente e medico curante. In sintesi: il paziente siede alla scrivania del medico con il braccio appoggia</w:t>
      </w:r>
      <w:r w:rsidR="003F5A30" w:rsidRPr="00B8670B">
        <w:rPr>
          <w:rFonts w:ascii="Times New Roman" w:eastAsia="Times New Roman" w:hAnsi="Times New Roman" w:cs="Times New Roman"/>
          <w:sz w:val="24"/>
          <w:szCs w:val="24"/>
          <w:lang w:eastAsia="it-IT"/>
        </w:rPr>
        <w:t>to al piano della scrivania e l’</w:t>
      </w:r>
      <w:r w:rsidRPr="00B8670B">
        <w:rPr>
          <w:rFonts w:ascii="Times New Roman" w:eastAsia="Times New Roman" w:hAnsi="Times New Roman" w:cs="Times New Roman"/>
          <w:sz w:val="24"/>
          <w:szCs w:val="24"/>
          <w:lang w:eastAsia="it-IT"/>
        </w:rPr>
        <w:t>apparecchio da testare. Si effettuano 5 misurazioni sequenziali sullo stesso braccio con un intervallo non superiore a 30 secondi tr</w:t>
      </w:r>
      <w:r w:rsidR="002A48AF" w:rsidRPr="00B8670B">
        <w:rPr>
          <w:rFonts w:ascii="Times New Roman" w:eastAsia="Times New Roman" w:hAnsi="Times New Roman" w:cs="Times New Roman"/>
          <w:sz w:val="24"/>
          <w:szCs w:val="24"/>
          <w:lang w:eastAsia="it-IT"/>
        </w:rPr>
        <w:t>a le diverse lettura. Le prime due</w:t>
      </w:r>
      <w:r w:rsidRPr="00B8670B">
        <w:rPr>
          <w:rFonts w:ascii="Times New Roman" w:eastAsia="Times New Roman" w:hAnsi="Times New Roman" w:cs="Times New Roman"/>
          <w:sz w:val="24"/>
          <w:szCs w:val="24"/>
          <w:lang w:eastAsia="it-IT"/>
        </w:rPr>
        <w:t xml:space="preserve"> misurazioni sono </w:t>
      </w:r>
      <w:r w:rsidR="003F5A30" w:rsidRPr="00B8670B">
        <w:rPr>
          <w:rFonts w:ascii="Times New Roman" w:eastAsia="Times New Roman" w:hAnsi="Times New Roman" w:cs="Times New Roman"/>
          <w:sz w:val="24"/>
          <w:szCs w:val="24"/>
          <w:lang w:eastAsia="it-IT"/>
        </w:rPr>
        <w:t xml:space="preserve">effettuate </w:t>
      </w:r>
      <w:r w:rsidRPr="00B8670B">
        <w:rPr>
          <w:rFonts w:ascii="Times New Roman" w:eastAsia="Times New Roman" w:hAnsi="Times New Roman" w:cs="Times New Roman"/>
          <w:sz w:val="24"/>
          <w:szCs w:val="24"/>
          <w:lang w:eastAsia="it-IT"/>
        </w:rPr>
        <w:t>dal paziente con il proprio strumento; la terza dal medico, usando uno sfigmomanometro a mercurio; la quarta dal paziente; la quinta dal medico. I valori pressori tendono a scendere durante l’esecuzione del test e l’accuratezza dello strumento del paziente può essere comparata con lo strumento a mercurio del medico, anche se non vi sono criteri esatti per determinare le differenze rilevate</w:t>
      </w:r>
      <w:sdt>
        <w:sdtPr>
          <w:rPr>
            <w:rFonts w:ascii="Times New Roman" w:eastAsia="Times New Roman" w:hAnsi="Times New Roman" w:cs="Times New Roman"/>
            <w:sz w:val="24"/>
            <w:szCs w:val="24"/>
            <w:vertAlign w:val="superscript"/>
            <w:lang w:eastAsia="it-IT"/>
          </w:rPr>
          <w:id w:val="969849484"/>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9768E6" w:rsidRPr="00B8670B">
            <w:rPr>
              <w:rFonts w:ascii="Times New Roman" w:eastAsia="Times New Roman" w:hAnsi="Times New Roman" w:cs="Times New Roman"/>
              <w:sz w:val="24"/>
              <w:szCs w:val="24"/>
              <w:vertAlign w:val="superscript"/>
              <w:lang w:eastAsia="it-IT"/>
            </w:rPr>
            <w:instrText xml:space="preserve"> CITATION Tho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(9)</w:t>
          </w:r>
          <w:r w:rsidR="00D64EC2"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w:t>
      </w:r>
    </w:p>
    <w:p w:rsidR="0080117E" w:rsidRPr="00B8670B" w:rsidRDefault="0080117E" w:rsidP="00A77B76">
      <w:pPr>
        <w:spacing w:before="100" w:beforeAutospacing="1"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sz w:val="24"/>
          <w:szCs w:val="24"/>
        </w:rPr>
        <w:t>L’uso di uno sfigmomanometro aneroide, che necessita di calibrazione e richiede un adeguato addestramento è sconsigliato, mentre sono da preferire apparecchi elettronici semiautomatici o automatici da braccio.</w:t>
      </w:r>
      <w:r w:rsidRPr="00B8670B">
        <w:rPr>
          <w:rFonts w:ascii="Times New Roman" w:eastAsia="Times New Roman" w:hAnsi="Times New Roman" w:cs="Times New Roman"/>
          <w:sz w:val="24"/>
          <w:szCs w:val="24"/>
          <w:lang w:eastAsia="it-IT"/>
        </w:rPr>
        <w:t xml:space="preserve"> I diari dei pazienti possono essere inaffidabili ed è preferibile usare apparecchi dotati di memoria.</w:t>
      </w:r>
    </w:p>
    <w:p w:rsidR="009768E6" w:rsidRPr="00B8670B" w:rsidRDefault="00E6456B" w:rsidP="00A77B76">
      <w:pPr>
        <w:spacing w:after="0" w:line="360" w:lineRule="auto"/>
        <w:jc w:val="both"/>
        <w:rPr>
          <w:rFonts w:ascii="Times New Roman" w:hAnsi="Times New Roman" w:cs="Times New Roman"/>
          <w:b/>
          <w:sz w:val="36"/>
          <w:szCs w:val="36"/>
        </w:rPr>
      </w:pPr>
      <w:r w:rsidRPr="00B8670B">
        <w:rPr>
          <w:rFonts w:ascii="Times New Roman" w:hAnsi="Times New Roman" w:cs="Times New Roman"/>
          <w:b/>
          <w:sz w:val="36"/>
          <w:szCs w:val="36"/>
        </w:rPr>
        <w:t>Raccomandazioni pratiche</w:t>
      </w:r>
    </w:p>
    <w:p w:rsidR="0080117E" w:rsidRPr="00606337" w:rsidRDefault="0080117E" w:rsidP="00A77B76">
      <w:pPr>
        <w:spacing w:line="360" w:lineRule="auto"/>
        <w:jc w:val="both"/>
        <w:rPr>
          <w:rFonts w:ascii="Times New Roman" w:hAnsi="Times New Roman" w:cs="Times New Roman"/>
          <w:b/>
          <w:sz w:val="36"/>
          <w:szCs w:val="36"/>
        </w:rPr>
      </w:pPr>
      <w:r w:rsidRPr="00B8670B">
        <w:rPr>
          <w:rFonts w:ascii="Times New Roman" w:eastAsia="Times New Roman" w:hAnsi="Times New Roman" w:cs="Times New Roman"/>
          <w:sz w:val="24"/>
          <w:szCs w:val="24"/>
          <w:lang w:eastAsia="it-IT"/>
        </w:rPr>
        <w:t xml:space="preserve">Il paziente deve essere istruito a rispettare </w:t>
      </w:r>
      <w:r w:rsidR="00606337">
        <w:rPr>
          <w:rFonts w:ascii="Times New Roman" w:eastAsia="Times New Roman" w:hAnsi="Times New Roman" w:cs="Times New Roman"/>
          <w:sz w:val="24"/>
          <w:szCs w:val="24"/>
          <w:lang w:eastAsia="it-IT"/>
        </w:rPr>
        <w:t xml:space="preserve">le </w:t>
      </w:r>
      <w:r w:rsidRPr="00B8670B">
        <w:rPr>
          <w:rFonts w:ascii="Times New Roman" w:eastAsia="Times New Roman" w:hAnsi="Times New Roman" w:cs="Times New Roman"/>
          <w:sz w:val="24"/>
          <w:szCs w:val="24"/>
          <w:lang w:eastAsia="it-IT"/>
        </w:rPr>
        <w:t xml:space="preserve">regole pratiche </w:t>
      </w:r>
      <w:r w:rsidR="00606337">
        <w:rPr>
          <w:rFonts w:ascii="Times New Roman" w:eastAsia="Times New Roman" w:hAnsi="Times New Roman" w:cs="Times New Roman"/>
          <w:sz w:val="24"/>
          <w:szCs w:val="24"/>
          <w:lang w:eastAsia="it-IT"/>
        </w:rPr>
        <w:t xml:space="preserve">generali anche </w:t>
      </w:r>
      <w:r w:rsidRPr="00B8670B">
        <w:rPr>
          <w:rFonts w:ascii="Times New Roman" w:eastAsia="Times New Roman" w:hAnsi="Times New Roman" w:cs="Times New Roman"/>
          <w:sz w:val="24"/>
          <w:szCs w:val="24"/>
          <w:lang w:eastAsia="it-IT"/>
        </w:rPr>
        <w:t>per l’automisurazione domiciliare della PA</w:t>
      </w:r>
      <w:sdt>
        <w:sdtPr>
          <w:rPr>
            <w:rFonts w:ascii="Times New Roman" w:eastAsia="Times New Roman" w:hAnsi="Times New Roman" w:cs="Times New Roman"/>
            <w:sz w:val="24"/>
            <w:szCs w:val="24"/>
            <w:vertAlign w:val="superscript"/>
            <w:lang w:eastAsia="it-IT"/>
          </w:rPr>
          <w:id w:val="969849485"/>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9768E6" w:rsidRPr="00B8670B">
            <w:rPr>
              <w:rFonts w:ascii="Times New Roman" w:eastAsia="Times New Roman" w:hAnsi="Times New Roman" w:cs="Times New Roman"/>
              <w:sz w:val="24"/>
              <w:szCs w:val="24"/>
              <w:vertAlign w:val="superscript"/>
              <w:lang w:eastAsia="it-IT"/>
            </w:rPr>
            <w:instrText xml:space="preserve"> CITATION Par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(3)</w:t>
          </w:r>
          <w:r w:rsidR="00D64EC2" w:rsidRPr="00B8670B">
            <w:rPr>
              <w:rFonts w:ascii="Times New Roman" w:eastAsia="Times New Roman" w:hAnsi="Times New Roman" w:cs="Times New Roman"/>
              <w:sz w:val="24"/>
              <w:szCs w:val="24"/>
              <w:vertAlign w:val="superscript"/>
              <w:lang w:eastAsia="it-IT"/>
            </w:rPr>
            <w:fldChar w:fldCharType="end"/>
          </w:r>
        </w:sdtContent>
      </w:sdt>
      <w:r w:rsidR="00606337">
        <w:rPr>
          <w:rFonts w:ascii="Times New Roman" w:eastAsia="Times New Roman" w:hAnsi="Times New Roman" w:cs="Times New Roman"/>
          <w:sz w:val="24"/>
          <w:szCs w:val="24"/>
          <w:lang w:eastAsia="it-IT"/>
        </w:rPr>
        <w:t xml:space="preserve"> (cfr pagina 3).</w:t>
      </w:r>
    </w:p>
    <w:p w:rsidR="0096695F" w:rsidRPr="00B8670B" w:rsidRDefault="0096695F" w:rsidP="00A77B76">
      <w:pPr>
        <w:spacing w:line="360" w:lineRule="auto"/>
        <w:jc w:val="both"/>
        <w:rPr>
          <w:rFonts w:ascii="Times New Roman" w:hAnsi="Times New Roman" w:cs="Times New Roman"/>
          <w:sz w:val="24"/>
          <w:szCs w:val="24"/>
        </w:rPr>
      </w:pPr>
      <w:r w:rsidRPr="00B8670B">
        <w:rPr>
          <w:rFonts w:ascii="Times New Roman" w:hAnsi="Times New Roman" w:cs="Times New Roman"/>
          <w:b/>
          <w:sz w:val="24"/>
          <w:szCs w:val="24"/>
        </w:rPr>
        <w:t>Alcuni pazienti particolarmente ansiosi possono essere ossessionati dalla misurazione dei valori pressori e dalla inevitabile variabilità pressoria delle st</w:t>
      </w:r>
      <w:r w:rsidR="00A77B76">
        <w:rPr>
          <w:rFonts w:ascii="Times New Roman" w:hAnsi="Times New Roman" w:cs="Times New Roman"/>
          <w:b/>
          <w:sz w:val="24"/>
          <w:szCs w:val="24"/>
        </w:rPr>
        <w:t>esse per cui, in questi casi, va</w:t>
      </w:r>
      <w:r w:rsidRPr="00B8670B">
        <w:rPr>
          <w:rFonts w:ascii="Times New Roman" w:hAnsi="Times New Roman" w:cs="Times New Roman"/>
          <w:b/>
          <w:sz w:val="24"/>
          <w:szCs w:val="24"/>
        </w:rPr>
        <w:t xml:space="preserve"> scoraggiata la misurazione frequente o, addirittura, consigliata la sospensione dell’automisurazione domiciliare</w:t>
      </w:r>
      <w:sdt>
        <w:sdtPr>
          <w:rPr>
            <w:rFonts w:ascii="Times New Roman" w:hAnsi="Times New Roman" w:cs="Times New Roman"/>
            <w:b/>
            <w:sz w:val="24"/>
            <w:szCs w:val="24"/>
            <w:vertAlign w:val="superscript"/>
          </w:rPr>
          <w:id w:val="969849494"/>
          <w:citation/>
        </w:sdtPr>
        <w:sdtContent>
          <w:r w:rsidR="00D64EC2" w:rsidRPr="00B8670B">
            <w:rPr>
              <w:rFonts w:ascii="Times New Roman" w:hAnsi="Times New Roman" w:cs="Times New Roman"/>
              <w:b/>
              <w:sz w:val="24"/>
              <w:szCs w:val="24"/>
              <w:vertAlign w:val="superscript"/>
            </w:rPr>
            <w:fldChar w:fldCharType="begin"/>
          </w:r>
          <w:r w:rsidR="009768E6" w:rsidRPr="00B8670B">
            <w:rPr>
              <w:rFonts w:ascii="Times New Roman" w:hAnsi="Times New Roman" w:cs="Times New Roman"/>
              <w:b/>
              <w:sz w:val="24"/>
              <w:szCs w:val="24"/>
              <w:vertAlign w:val="superscript"/>
            </w:rPr>
            <w:instrText xml:space="preserve"> CITATION Tho \l 1040 </w:instrText>
          </w:r>
          <w:r w:rsidR="00D64EC2" w:rsidRPr="00B8670B">
            <w:rPr>
              <w:rFonts w:ascii="Times New Roman" w:hAnsi="Times New Roman" w:cs="Times New Roman"/>
              <w:b/>
              <w:sz w:val="24"/>
              <w:szCs w:val="24"/>
              <w:vertAlign w:val="superscript"/>
            </w:rPr>
            <w:fldChar w:fldCharType="separate"/>
          </w:r>
          <w:r w:rsidR="00305746" w:rsidRPr="00B8670B">
            <w:rPr>
              <w:rFonts w:ascii="Times New Roman" w:hAnsi="Times New Roman" w:cs="Times New Roman"/>
              <w:b/>
              <w:noProof/>
              <w:sz w:val="24"/>
              <w:szCs w:val="24"/>
              <w:vertAlign w:val="superscript"/>
            </w:rPr>
            <w:t xml:space="preserve"> </w:t>
          </w:r>
          <w:r w:rsidR="00305746" w:rsidRPr="00B8670B">
            <w:rPr>
              <w:rFonts w:ascii="Times New Roman" w:hAnsi="Times New Roman" w:cs="Times New Roman"/>
              <w:noProof/>
              <w:sz w:val="24"/>
              <w:szCs w:val="24"/>
            </w:rPr>
            <w:t>(9)</w:t>
          </w:r>
          <w:r w:rsidR="00D64EC2" w:rsidRPr="00B8670B">
            <w:rPr>
              <w:rFonts w:ascii="Times New Roman" w:hAnsi="Times New Roman" w:cs="Times New Roman"/>
              <w:b/>
              <w:sz w:val="24"/>
              <w:szCs w:val="24"/>
              <w:vertAlign w:val="superscript"/>
            </w:rPr>
            <w:fldChar w:fldCharType="end"/>
          </w:r>
        </w:sdtContent>
      </w:sdt>
      <w:r w:rsidR="009768E6" w:rsidRPr="00B8670B">
        <w:rPr>
          <w:rFonts w:ascii="Times New Roman" w:hAnsi="Times New Roman" w:cs="Times New Roman"/>
          <w:sz w:val="24"/>
          <w:szCs w:val="24"/>
        </w:rPr>
        <w:t>.</w:t>
      </w:r>
    </w:p>
    <w:p w:rsidR="009825AE" w:rsidRPr="00B8670B" w:rsidRDefault="009825AE" w:rsidP="00A77B76">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Per</w:t>
      </w:r>
      <w:r w:rsidR="0080117E" w:rsidRPr="00B8670B">
        <w:rPr>
          <w:rFonts w:ascii="Times New Roman" w:eastAsia="Times New Roman" w:hAnsi="Times New Roman" w:cs="Times New Roman"/>
          <w:sz w:val="24"/>
          <w:szCs w:val="24"/>
          <w:lang w:eastAsia="it-IT"/>
        </w:rPr>
        <w:t xml:space="preserve"> quanto riguarda la frequenza delle misurazioni, per</w:t>
      </w:r>
      <w:r w:rsidRPr="00B8670B">
        <w:rPr>
          <w:rFonts w:ascii="Times New Roman" w:eastAsia="Times New Roman" w:hAnsi="Times New Roman" w:cs="Times New Roman"/>
          <w:sz w:val="24"/>
          <w:szCs w:val="24"/>
          <w:lang w:eastAsia="it-IT"/>
        </w:rPr>
        <w:t xml:space="preserve"> la fase di valutazione diagnostica iniziale, la fase di trattamento e la fase di follow up, è</w:t>
      </w:r>
      <w:r w:rsidR="00E43D0E" w:rsidRPr="00B8670B">
        <w:rPr>
          <w:rFonts w:ascii="Times New Roman" w:eastAsia="Times New Roman" w:hAnsi="Times New Roman" w:cs="Times New Roman"/>
          <w:sz w:val="24"/>
          <w:szCs w:val="24"/>
          <w:lang w:eastAsia="it-IT"/>
        </w:rPr>
        <w:t xml:space="preserve"> obbligatorio che sia disponibile almeno una settimana di registrazione, con almeno due misurazioni la mattina</w:t>
      </w:r>
      <w:r w:rsidR="001D5116" w:rsidRPr="00B8670B">
        <w:rPr>
          <w:rFonts w:ascii="Times New Roman" w:eastAsia="Times New Roman" w:hAnsi="Times New Roman" w:cs="Times New Roman"/>
          <w:sz w:val="24"/>
          <w:szCs w:val="24"/>
          <w:lang w:eastAsia="it-IT"/>
        </w:rPr>
        <w:t xml:space="preserve"> (prima di assumere i far</w:t>
      </w:r>
      <w:r w:rsidR="0096695F" w:rsidRPr="00B8670B">
        <w:rPr>
          <w:rFonts w:ascii="Times New Roman" w:eastAsia="Times New Roman" w:hAnsi="Times New Roman" w:cs="Times New Roman"/>
          <w:sz w:val="24"/>
          <w:szCs w:val="24"/>
          <w:lang w:eastAsia="it-IT"/>
        </w:rPr>
        <w:t xml:space="preserve">maci) e due la </w:t>
      </w:r>
      <w:r w:rsidR="00E43D0E" w:rsidRPr="00B8670B">
        <w:rPr>
          <w:rFonts w:ascii="Times New Roman" w:eastAsia="Times New Roman" w:hAnsi="Times New Roman" w:cs="Times New Roman"/>
          <w:sz w:val="24"/>
          <w:szCs w:val="24"/>
          <w:lang w:eastAsia="it-IT"/>
        </w:rPr>
        <w:t>sera</w:t>
      </w:r>
      <w:r w:rsidR="0096695F" w:rsidRPr="00B8670B">
        <w:rPr>
          <w:rFonts w:ascii="Times New Roman" w:eastAsia="Times New Roman" w:hAnsi="Times New Roman" w:cs="Times New Roman"/>
          <w:sz w:val="24"/>
          <w:szCs w:val="24"/>
          <w:lang w:eastAsia="it-IT"/>
        </w:rPr>
        <w:t xml:space="preserve"> (prima di andare a letto)</w:t>
      </w:r>
      <w:r w:rsidR="00E43D0E" w:rsidRPr="00B8670B">
        <w:rPr>
          <w:rFonts w:ascii="Times New Roman" w:eastAsia="Times New Roman" w:hAnsi="Times New Roman" w:cs="Times New Roman"/>
          <w:sz w:val="24"/>
          <w:szCs w:val="24"/>
          <w:lang w:eastAsia="it-IT"/>
        </w:rPr>
        <w:t xml:space="preserve"> per ogni giorno di registrazione, con un </w:t>
      </w:r>
      <w:r w:rsidR="00E43D0E" w:rsidRPr="00B8670B">
        <w:rPr>
          <w:rFonts w:ascii="Times New Roman" w:eastAsia="Times New Roman" w:hAnsi="Times New Roman" w:cs="Times New Roman"/>
          <w:sz w:val="24"/>
          <w:szCs w:val="24"/>
          <w:lang w:eastAsia="it-IT"/>
        </w:rPr>
        <w:lastRenderedPageBreak/>
        <w:t>minimo di 12 misurazioni per tutta la settimana</w:t>
      </w:r>
      <w:r w:rsidRPr="00B8670B">
        <w:rPr>
          <w:rFonts w:ascii="Times New Roman" w:eastAsia="Times New Roman" w:hAnsi="Times New Roman" w:cs="Times New Roman"/>
          <w:sz w:val="24"/>
          <w:szCs w:val="24"/>
          <w:lang w:eastAsia="it-IT"/>
        </w:rPr>
        <w:t xml:space="preserve"> e fino a</w:t>
      </w:r>
      <w:r w:rsidR="00606337">
        <w:rPr>
          <w:rFonts w:ascii="Times New Roman" w:eastAsia="Times New Roman" w:hAnsi="Times New Roman" w:cs="Times New Roman"/>
          <w:sz w:val="24"/>
          <w:szCs w:val="24"/>
          <w:lang w:eastAsia="it-IT"/>
        </w:rPr>
        <w:t xml:space="preserve"> un massimo di 24-25 alla settimana. </w:t>
      </w:r>
      <w:r w:rsidRPr="00B8670B">
        <w:rPr>
          <w:rFonts w:ascii="Times New Roman" w:eastAsia="Times New Roman" w:hAnsi="Times New Roman" w:cs="Times New Roman"/>
          <w:sz w:val="24"/>
          <w:szCs w:val="24"/>
          <w:lang w:eastAsia="it-IT"/>
        </w:rPr>
        <w:t xml:space="preserve">Negli intervalli tra le visite mediche, due misurazioni della PA a domicilio una volta alla settimana sembrano adatte per un monitoraggio domiciliare della PA a lungo termine nei soggetti ipertesi sotto controllo. </w:t>
      </w:r>
    </w:p>
    <w:p w:rsidR="00D70CD4" w:rsidRPr="00B8670B" w:rsidRDefault="001E390F" w:rsidP="00A77B76">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Le Linee </w:t>
      </w:r>
      <w:r w:rsidR="001E614B" w:rsidRPr="00B8670B">
        <w:rPr>
          <w:rFonts w:ascii="Times New Roman" w:eastAsia="Times New Roman" w:hAnsi="Times New Roman" w:cs="Times New Roman"/>
          <w:sz w:val="24"/>
          <w:szCs w:val="24"/>
          <w:lang w:eastAsia="it-IT"/>
        </w:rPr>
        <w:t>Guida Internazionali suggeriscono di escludere dall’analisi i dati ottenuti nel primo giorno di monitoraggio a casa, perché sono più elevati dei valori successivi a causa della fase di apprendimento del paziente.</w:t>
      </w:r>
      <w:r w:rsidR="002045F7" w:rsidRPr="00B8670B">
        <w:rPr>
          <w:rFonts w:ascii="Times New Roman" w:eastAsia="Times New Roman" w:hAnsi="Times New Roman" w:cs="Times New Roman"/>
          <w:sz w:val="24"/>
          <w:szCs w:val="24"/>
          <w:lang w:eastAsia="it-IT"/>
        </w:rPr>
        <w:t xml:space="preserve"> </w:t>
      </w:r>
      <w:r w:rsidR="002045F7" w:rsidRPr="00B8670B">
        <w:rPr>
          <w:rFonts w:ascii="Times New Roman" w:eastAsia="Times New Roman" w:hAnsi="Times New Roman" w:cs="Times New Roman"/>
          <w:b/>
          <w:sz w:val="24"/>
          <w:szCs w:val="24"/>
          <w:lang w:eastAsia="it-IT"/>
        </w:rPr>
        <w:t>La pressione domiciliare è la media delle misurazioni effettuate, con l’esclusione dei valori del primo giorno</w:t>
      </w:r>
      <w:sdt>
        <w:sdtPr>
          <w:rPr>
            <w:rFonts w:ascii="Times New Roman" w:eastAsia="Times New Roman" w:hAnsi="Times New Roman" w:cs="Times New Roman"/>
            <w:sz w:val="24"/>
            <w:szCs w:val="24"/>
            <w:vertAlign w:val="superscript"/>
            <w:lang w:eastAsia="it-IT"/>
          </w:rPr>
          <w:id w:val="969849495"/>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9768E6" w:rsidRPr="00B8670B">
            <w:rPr>
              <w:rFonts w:ascii="Times New Roman" w:eastAsia="Times New Roman" w:hAnsi="Times New Roman" w:cs="Times New Roman"/>
              <w:sz w:val="24"/>
              <w:szCs w:val="24"/>
              <w:vertAlign w:val="superscript"/>
              <w:lang w:eastAsia="it-IT"/>
            </w:rPr>
            <w:instrText xml:space="preserve"> CITATION LIN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(4)</w:t>
          </w:r>
          <w:r w:rsidR="00D64EC2" w:rsidRPr="00B8670B">
            <w:rPr>
              <w:rFonts w:ascii="Times New Roman" w:eastAsia="Times New Roman" w:hAnsi="Times New Roman" w:cs="Times New Roman"/>
              <w:sz w:val="24"/>
              <w:szCs w:val="24"/>
              <w:vertAlign w:val="superscript"/>
              <w:lang w:eastAsia="it-IT"/>
            </w:rPr>
            <w:fldChar w:fldCharType="end"/>
          </w:r>
        </w:sdtContent>
      </w:sdt>
      <w:r w:rsidR="002045F7" w:rsidRPr="00B8670B">
        <w:rPr>
          <w:rFonts w:ascii="Times New Roman" w:eastAsia="Times New Roman" w:hAnsi="Times New Roman" w:cs="Times New Roman"/>
          <w:sz w:val="24"/>
          <w:szCs w:val="24"/>
          <w:lang w:eastAsia="it-IT"/>
        </w:rPr>
        <w:t>.</w:t>
      </w:r>
    </w:p>
    <w:p w:rsidR="0096695F" w:rsidRPr="00B8670B" w:rsidRDefault="00E6456B" w:rsidP="00A77B76">
      <w:pPr>
        <w:spacing w:line="360" w:lineRule="auto"/>
        <w:jc w:val="both"/>
        <w:rPr>
          <w:rFonts w:ascii="Times New Roman" w:eastAsia="Times New Roman" w:hAnsi="Times New Roman" w:cs="Times New Roman"/>
          <w:b/>
          <w:sz w:val="36"/>
          <w:szCs w:val="36"/>
          <w:lang w:eastAsia="it-IT"/>
        </w:rPr>
      </w:pPr>
      <w:r w:rsidRPr="00B8670B">
        <w:rPr>
          <w:rFonts w:ascii="Times New Roman" w:eastAsia="Times New Roman" w:hAnsi="Times New Roman" w:cs="Times New Roman"/>
          <w:b/>
          <w:sz w:val="36"/>
          <w:szCs w:val="36"/>
          <w:lang w:eastAsia="it-IT"/>
        </w:rPr>
        <w:t>Vantaggi della metodica e significato prognostico</w:t>
      </w:r>
    </w:p>
    <w:p w:rsidR="00F105C9" w:rsidRPr="00B8670B" w:rsidRDefault="00370CF8" w:rsidP="00A77B76">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Quando confrontata con la PA</w:t>
      </w:r>
      <w:r w:rsidR="00F105C9" w:rsidRPr="00B8670B">
        <w:rPr>
          <w:rFonts w:ascii="Times New Roman" w:eastAsia="Times New Roman" w:hAnsi="Times New Roman" w:cs="Times New Roman"/>
          <w:sz w:val="24"/>
          <w:szCs w:val="24"/>
          <w:lang w:eastAsia="it-IT"/>
        </w:rPr>
        <w:t xml:space="preserve"> clinica, l’HBPM offre la valutazione di multiple misurazioni distribuite su più giorni</w:t>
      </w:r>
      <w:r w:rsidRPr="00B8670B">
        <w:rPr>
          <w:rFonts w:ascii="Times New Roman" w:eastAsia="Times New Roman" w:hAnsi="Times New Roman" w:cs="Times New Roman"/>
          <w:sz w:val="24"/>
          <w:szCs w:val="24"/>
          <w:lang w:eastAsia="it-IT"/>
        </w:rPr>
        <w:t xml:space="preserve"> effettuate </w:t>
      </w:r>
      <w:r w:rsidR="00F105C9" w:rsidRPr="00B8670B">
        <w:rPr>
          <w:rFonts w:ascii="Times New Roman" w:eastAsia="Times New Roman" w:hAnsi="Times New Roman" w:cs="Times New Roman"/>
          <w:sz w:val="24"/>
          <w:szCs w:val="24"/>
          <w:lang w:eastAsia="it-IT"/>
        </w:rPr>
        <w:t xml:space="preserve">nell’ambiente </w:t>
      </w:r>
      <w:r w:rsidRPr="00B8670B">
        <w:rPr>
          <w:rFonts w:ascii="Times New Roman" w:eastAsia="Times New Roman" w:hAnsi="Times New Roman" w:cs="Times New Roman"/>
          <w:sz w:val="24"/>
          <w:szCs w:val="24"/>
          <w:lang w:eastAsia="it-IT"/>
        </w:rPr>
        <w:t xml:space="preserve">di vita </w:t>
      </w:r>
      <w:r w:rsidR="00F105C9" w:rsidRPr="00B8670B">
        <w:rPr>
          <w:rFonts w:ascii="Times New Roman" w:eastAsia="Times New Roman" w:hAnsi="Times New Roman" w:cs="Times New Roman"/>
          <w:sz w:val="24"/>
          <w:szCs w:val="24"/>
          <w:lang w:eastAsia="it-IT"/>
        </w:rPr>
        <w:t xml:space="preserve">del paziente. Confrontata con l’ABPM, essa offre misurazioni su un periodo </w:t>
      </w:r>
      <w:r w:rsidRPr="00B8670B">
        <w:rPr>
          <w:rFonts w:ascii="Times New Roman" w:eastAsia="Times New Roman" w:hAnsi="Times New Roman" w:cs="Times New Roman"/>
          <w:sz w:val="24"/>
          <w:szCs w:val="24"/>
          <w:lang w:eastAsia="it-IT"/>
        </w:rPr>
        <w:t>esteso,</w:t>
      </w:r>
      <w:r w:rsidR="00F105C9" w:rsidRPr="00B8670B">
        <w:rPr>
          <w:rFonts w:ascii="Times New Roman" w:eastAsia="Times New Roman" w:hAnsi="Times New Roman" w:cs="Times New Roman"/>
          <w:sz w:val="24"/>
          <w:szCs w:val="24"/>
          <w:lang w:eastAsia="it-IT"/>
        </w:rPr>
        <w:t xml:space="preserve"> risulta poco costosa, maggiormente disponibile e più facilmente ripetibile. Comunqu</w:t>
      </w:r>
      <w:r w:rsidRPr="00B8670B">
        <w:rPr>
          <w:rFonts w:ascii="Times New Roman" w:eastAsia="Times New Roman" w:hAnsi="Times New Roman" w:cs="Times New Roman"/>
          <w:sz w:val="24"/>
          <w:szCs w:val="24"/>
          <w:lang w:eastAsia="it-IT"/>
        </w:rPr>
        <w:t xml:space="preserve">e, a differenza dell’ABPM, </w:t>
      </w:r>
      <w:r w:rsidR="00F105C9" w:rsidRPr="00B8670B">
        <w:rPr>
          <w:rFonts w:ascii="Times New Roman" w:eastAsia="Times New Roman" w:hAnsi="Times New Roman" w:cs="Times New Roman"/>
          <w:sz w:val="24"/>
          <w:szCs w:val="24"/>
          <w:lang w:eastAsia="it-IT"/>
        </w:rPr>
        <w:t>non offre informazi</w:t>
      </w:r>
      <w:r w:rsidRPr="00B8670B">
        <w:rPr>
          <w:rFonts w:ascii="Times New Roman" w:eastAsia="Times New Roman" w:hAnsi="Times New Roman" w:cs="Times New Roman"/>
          <w:sz w:val="24"/>
          <w:szCs w:val="24"/>
          <w:lang w:eastAsia="it-IT"/>
        </w:rPr>
        <w:t>oni sulla PA</w:t>
      </w:r>
      <w:r w:rsidR="00F105C9" w:rsidRPr="00B8670B">
        <w:rPr>
          <w:rFonts w:ascii="Times New Roman" w:eastAsia="Times New Roman" w:hAnsi="Times New Roman" w:cs="Times New Roman"/>
          <w:sz w:val="24"/>
          <w:szCs w:val="24"/>
          <w:lang w:eastAsia="it-IT"/>
        </w:rPr>
        <w:t xml:space="preserve"> durante la routine quotidiana, le atti</w:t>
      </w:r>
      <w:r w:rsidRPr="00B8670B">
        <w:rPr>
          <w:rFonts w:ascii="Times New Roman" w:eastAsia="Times New Roman" w:hAnsi="Times New Roman" w:cs="Times New Roman"/>
          <w:sz w:val="24"/>
          <w:szCs w:val="24"/>
          <w:lang w:eastAsia="it-IT"/>
        </w:rPr>
        <w:t>vità diurne e durante il sonno e</w:t>
      </w:r>
      <w:r w:rsidR="00F105C9" w:rsidRPr="00B8670B">
        <w:rPr>
          <w:rFonts w:ascii="Times New Roman" w:eastAsia="Times New Roman" w:hAnsi="Times New Roman" w:cs="Times New Roman"/>
          <w:sz w:val="24"/>
          <w:szCs w:val="24"/>
          <w:lang w:eastAsia="it-IT"/>
        </w:rPr>
        <w:t xml:space="preserve"> la quantificazione della variabilità</w:t>
      </w:r>
      <w:r w:rsidRPr="00B8670B">
        <w:rPr>
          <w:rFonts w:ascii="Times New Roman" w:eastAsia="Times New Roman" w:hAnsi="Times New Roman" w:cs="Times New Roman"/>
          <w:sz w:val="24"/>
          <w:szCs w:val="24"/>
          <w:lang w:eastAsia="it-IT"/>
        </w:rPr>
        <w:t xml:space="preserve"> pressoria</w:t>
      </w:r>
      <w:r w:rsidR="00F105C9" w:rsidRPr="00B8670B">
        <w:rPr>
          <w:rFonts w:ascii="Times New Roman" w:eastAsia="Times New Roman" w:hAnsi="Times New Roman" w:cs="Times New Roman"/>
          <w:sz w:val="24"/>
          <w:szCs w:val="24"/>
          <w:lang w:eastAsia="it-IT"/>
        </w:rPr>
        <w:t xml:space="preserve"> a breve termine.</w:t>
      </w:r>
    </w:p>
    <w:p w:rsidR="00F105C9" w:rsidRPr="00AC2426" w:rsidRDefault="00F105C9" w:rsidP="00A77B76">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b/>
          <w:sz w:val="24"/>
          <w:szCs w:val="24"/>
          <w:lang w:eastAsia="it-IT"/>
        </w:rPr>
        <w:t>La PA domiciliare è più strettamente correlata al danno d’organo rispetto alla PA clinica,</w:t>
      </w:r>
      <w:r w:rsidRPr="00B8670B">
        <w:rPr>
          <w:rFonts w:ascii="Times New Roman" w:eastAsia="Times New Roman" w:hAnsi="Times New Roman" w:cs="Times New Roman"/>
          <w:sz w:val="24"/>
          <w:szCs w:val="24"/>
          <w:lang w:eastAsia="it-IT"/>
        </w:rPr>
        <w:t xml:space="preserve"> particolarmente per </w:t>
      </w:r>
      <w:r w:rsidR="00370CF8" w:rsidRPr="00B8670B">
        <w:rPr>
          <w:rFonts w:ascii="Times New Roman" w:eastAsia="Times New Roman" w:hAnsi="Times New Roman" w:cs="Times New Roman"/>
          <w:sz w:val="24"/>
          <w:szCs w:val="24"/>
          <w:lang w:eastAsia="it-IT"/>
        </w:rPr>
        <w:t xml:space="preserve">quanto riguarda </w:t>
      </w:r>
      <w:r w:rsidRPr="00B8670B">
        <w:rPr>
          <w:rFonts w:ascii="Times New Roman" w:eastAsia="Times New Roman" w:hAnsi="Times New Roman" w:cs="Times New Roman"/>
          <w:sz w:val="24"/>
          <w:szCs w:val="24"/>
          <w:lang w:eastAsia="it-IT"/>
        </w:rPr>
        <w:t xml:space="preserve">l’ipertrofia ventricolare sinistra. Recenti metanalisi condotte sui pochi studi prospettici nella popolazione generale, nei servizi sanitari di primo livello e negli ipertesi, mostrano che </w:t>
      </w:r>
      <w:r w:rsidRPr="00B8670B">
        <w:rPr>
          <w:rFonts w:ascii="Times New Roman" w:eastAsia="Times New Roman" w:hAnsi="Times New Roman" w:cs="Times New Roman"/>
          <w:b/>
          <w:sz w:val="24"/>
          <w:szCs w:val="24"/>
          <w:lang w:eastAsia="it-IT"/>
        </w:rPr>
        <w:t>il livello predittivo di mortalità e morbilità CV della PA domiciliare è risultato superiore alla PA clinica</w:t>
      </w:r>
      <w:r w:rsidR="00AC2426">
        <w:rPr>
          <w:rFonts w:ascii="Times New Roman" w:eastAsia="Times New Roman" w:hAnsi="Times New Roman" w:cs="Times New Roman"/>
          <w:sz w:val="24"/>
          <w:szCs w:val="24"/>
          <w:lang w:eastAsia="it-IT"/>
        </w:rPr>
        <w:t xml:space="preserve"> </w:t>
      </w:r>
      <w:sdt>
        <w:sdtPr>
          <w:rPr>
            <w:rFonts w:ascii="Times New Roman" w:eastAsia="Times New Roman" w:hAnsi="Times New Roman" w:cs="Times New Roman"/>
            <w:sz w:val="24"/>
            <w:szCs w:val="24"/>
            <w:vertAlign w:val="superscript"/>
            <w:lang w:eastAsia="it-IT"/>
          </w:rPr>
          <w:id w:val="969849498"/>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370CF8" w:rsidRPr="00B8670B">
            <w:rPr>
              <w:rFonts w:ascii="Times New Roman" w:eastAsia="Times New Roman" w:hAnsi="Times New Roman" w:cs="Times New Roman"/>
              <w:sz w:val="24"/>
              <w:szCs w:val="24"/>
              <w:vertAlign w:val="superscript"/>
              <w:lang w:eastAsia="it-IT"/>
            </w:rPr>
            <w:instrText xml:space="preserve"> CITATION LIN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(4)</w:t>
          </w:r>
          <w:r w:rsidR="00D64EC2" w:rsidRPr="00B8670B">
            <w:rPr>
              <w:rFonts w:ascii="Times New Roman" w:eastAsia="Times New Roman" w:hAnsi="Times New Roman" w:cs="Times New Roman"/>
              <w:sz w:val="24"/>
              <w:szCs w:val="24"/>
              <w:vertAlign w:val="superscript"/>
              <w:lang w:eastAsia="it-IT"/>
            </w:rPr>
            <w:fldChar w:fldCharType="end"/>
          </w:r>
        </w:sdtContent>
      </w:sdt>
      <w:r w:rsidR="00AC2426">
        <w:rPr>
          <w:rFonts w:ascii="Times New Roman" w:eastAsia="Times New Roman" w:hAnsi="Times New Roman" w:cs="Times New Roman"/>
          <w:sz w:val="24"/>
          <w:szCs w:val="24"/>
          <w:lang w:eastAsia="it-IT"/>
        </w:rPr>
        <w:t>.</w:t>
      </w:r>
    </w:p>
    <w:p w:rsidR="00101E5A" w:rsidRPr="00B8670B" w:rsidRDefault="00E6456B" w:rsidP="007F7E7B">
      <w:pPr>
        <w:spacing w:line="240" w:lineRule="auto"/>
        <w:jc w:val="both"/>
        <w:rPr>
          <w:rFonts w:ascii="Times New Roman" w:hAnsi="Times New Roman" w:cs="Times New Roman"/>
          <w:b/>
          <w:sz w:val="28"/>
          <w:szCs w:val="28"/>
        </w:rPr>
      </w:pPr>
      <w:r w:rsidRPr="00B8670B">
        <w:rPr>
          <w:rFonts w:ascii="Times New Roman" w:hAnsi="Times New Roman" w:cs="Times New Roman"/>
          <w:b/>
          <w:sz w:val="36"/>
          <w:szCs w:val="36"/>
        </w:rPr>
        <w:t>Indicazioni al</w:t>
      </w:r>
      <w:r w:rsidR="009768E6" w:rsidRPr="00B8670B">
        <w:rPr>
          <w:rFonts w:ascii="Times New Roman" w:hAnsi="Times New Roman" w:cs="Times New Roman"/>
          <w:b/>
          <w:sz w:val="36"/>
          <w:szCs w:val="36"/>
        </w:rPr>
        <w:t xml:space="preserve"> monitoraggio domiciliare della </w:t>
      </w:r>
      <w:r w:rsidR="007F7E7B">
        <w:rPr>
          <w:rFonts w:ascii="Times New Roman" w:hAnsi="Times New Roman" w:cs="Times New Roman"/>
          <w:b/>
          <w:sz w:val="36"/>
          <w:szCs w:val="36"/>
        </w:rPr>
        <w:t>pressione arteriosa</w:t>
      </w:r>
      <w:sdt>
        <w:sdtPr>
          <w:rPr>
            <w:rFonts w:ascii="Times New Roman" w:hAnsi="Times New Roman" w:cs="Times New Roman"/>
            <w:b/>
            <w:sz w:val="24"/>
            <w:szCs w:val="24"/>
            <w:vertAlign w:val="superscript"/>
          </w:rPr>
          <w:id w:val="969849501"/>
          <w:citation/>
        </w:sdtPr>
        <w:sdtContent>
          <w:r w:rsidR="00D64EC2" w:rsidRPr="00B8670B">
            <w:rPr>
              <w:rFonts w:ascii="Times New Roman" w:hAnsi="Times New Roman" w:cs="Times New Roman"/>
              <w:b/>
              <w:sz w:val="24"/>
              <w:szCs w:val="24"/>
              <w:vertAlign w:val="superscript"/>
            </w:rPr>
            <w:fldChar w:fldCharType="begin"/>
          </w:r>
          <w:r w:rsidR="00370CF8" w:rsidRPr="00B8670B">
            <w:rPr>
              <w:rFonts w:ascii="Times New Roman" w:hAnsi="Times New Roman" w:cs="Times New Roman"/>
              <w:b/>
              <w:sz w:val="24"/>
              <w:szCs w:val="24"/>
              <w:vertAlign w:val="superscript"/>
            </w:rPr>
            <w:instrText xml:space="preserve"> CITATION LIN \l 1040 </w:instrText>
          </w:r>
          <w:r w:rsidR="00D64EC2" w:rsidRPr="00B8670B">
            <w:rPr>
              <w:rFonts w:ascii="Times New Roman" w:hAnsi="Times New Roman" w:cs="Times New Roman"/>
              <w:b/>
              <w:sz w:val="24"/>
              <w:szCs w:val="24"/>
              <w:vertAlign w:val="superscript"/>
            </w:rPr>
            <w:fldChar w:fldCharType="separate"/>
          </w:r>
          <w:r w:rsidR="00305746" w:rsidRPr="00B8670B">
            <w:rPr>
              <w:rFonts w:ascii="Times New Roman" w:hAnsi="Times New Roman" w:cs="Times New Roman"/>
              <w:b/>
              <w:noProof/>
              <w:sz w:val="24"/>
              <w:szCs w:val="24"/>
              <w:vertAlign w:val="superscript"/>
            </w:rPr>
            <w:t xml:space="preserve"> </w:t>
          </w:r>
          <w:r w:rsidR="00305746" w:rsidRPr="00B8670B">
            <w:rPr>
              <w:rFonts w:ascii="Times New Roman" w:hAnsi="Times New Roman" w:cs="Times New Roman"/>
              <w:noProof/>
              <w:sz w:val="24"/>
              <w:szCs w:val="24"/>
            </w:rPr>
            <w:t>(4)</w:t>
          </w:r>
          <w:r w:rsidR="00D64EC2" w:rsidRPr="00B8670B">
            <w:rPr>
              <w:rFonts w:ascii="Times New Roman" w:hAnsi="Times New Roman" w:cs="Times New Roman"/>
              <w:b/>
              <w:sz w:val="24"/>
              <w:szCs w:val="24"/>
              <w:vertAlign w:val="superscript"/>
            </w:rPr>
            <w:fldChar w:fldCharType="end"/>
          </w:r>
        </w:sdtContent>
      </w:sdt>
    </w:p>
    <w:p w:rsidR="0096695F" w:rsidRPr="00B8670B" w:rsidRDefault="00101E5A" w:rsidP="00A77B76">
      <w:pPr>
        <w:pStyle w:val="Paragrafoelenco"/>
        <w:numPr>
          <w:ilvl w:val="0"/>
          <w:numId w:val="24"/>
        </w:numPr>
        <w:spacing w:line="360" w:lineRule="auto"/>
        <w:jc w:val="both"/>
        <w:rPr>
          <w:rFonts w:ascii="Times New Roman" w:hAnsi="Times New Roman" w:cs="Times New Roman"/>
          <w:bCs/>
          <w:sz w:val="24"/>
          <w:szCs w:val="24"/>
        </w:rPr>
      </w:pPr>
      <w:r w:rsidRPr="00B8670B">
        <w:rPr>
          <w:rFonts w:ascii="Times New Roman" w:hAnsi="Times New Roman" w:cs="Times New Roman"/>
          <w:bCs/>
          <w:sz w:val="24"/>
          <w:szCs w:val="24"/>
        </w:rPr>
        <w:t>Sospetta ipertensione da camice bianco</w:t>
      </w:r>
    </w:p>
    <w:p w:rsidR="00101E5A" w:rsidRPr="00B8670B" w:rsidRDefault="00101E5A" w:rsidP="00A77B76">
      <w:pPr>
        <w:pStyle w:val="Paragrafoelenco"/>
        <w:numPr>
          <w:ilvl w:val="0"/>
          <w:numId w:val="24"/>
        </w:numPr>
        <w:spacing w:line="360" w:lineRule="auto"/>
        <w:jc w:val="both"/>
        <w:rPr>
          <w:rFonts w:ascii="Times New Roman" w:hAnsi="Times New Roman" w:cs="Times New Roman"/>
          <w:bCs/>
          <w:sz w:val="24"/>
          <w:szCs w:val="24"/>
        </w:rPr>
      </w:pPr>
      <w:r w:rsidRPr="00B8670B">
        <w:rPr>
          <w:rFonts w:ascii="Times New Roman" w:hAnsi="Times New Roman" w:cs="Times New Roman"/>
          <w:bCs/>
          <w:sz w:val="24"/>
          <w:szCs w:val="24"/>
        </w:rPr>
        <w:t>Sospetta ipertensione mascherata</w:t>
      </w:r>
    </w:p>
    <w:p w:rsidR="00101E5A" w:rsidRPr="00B8670B" w:rsidRDefault="00101E5A" w:rsidP="00A77B76">
      <w:pPr>
        <w:pStyle w:val="Paragrafoelenco"/>
        <w:numPr>
          <w:ilvl w:val="0"/>
          <w:numId w:val="24"/>
        </w:numPr>
        <w:spacing w:line="360" w:lineRule="auto"/>
        <w:jc w:val="both"/>
        <w:rPr>
          <w:rFonts w:ascii="Times New Roman" w:hAnsi="Times New Roman" w:cs="Times New Roman"/>
          <w:bCs/>
          <w:sz w:val="24"/>
          <w:szCs w:val="24"/>
        </w:rPr>
      </w:pPr>
      <w:r w:rsidRPr="00B8670B">
        <w:rPr>
          <w:rFonts w:ascii="Times New Roman" w:hAnsi="Times New Roman" w:cs="Times New Roman"/>
          <w:bCs/>
          <w:sz w:val="24"/>
          <w:szCs w:val="24"/>
        </w:rPr>
        <w:t>Identificazione dell’effetto camice bianco negli ipertesi</w:t>
      </w:r>
    </w:p>
    <w:p w:rsidR="00101E5A" w:rsidRPr="00B8670B" w:rsidRDefault="00101E5A" w:rsidP="00A77B76">
      <w:pPr>
        <w:pStyle w:val="Paragrafoelenco"/>
        <w:numPr>
          <w:ilvl w:val="0"/>
          <w:numId w:val="24"/>
        </w:numPr>
        <w:spacing w:line="360" w:lineRule="auto"/>
        <w:jc w:val="both"/>
        <w:rPr>
          <w:rFonts w:ascii="Times New Roman" w:hAnsi="Times New Roman" w:cs="Times New Roman"/>
          <w:bCs/>
          <w:sz w:val="24"/>
          <w:szCs w:val="24"/>
        </w:rPr>
      </w:pPr>
      <w:r w:rsidRPr="00B8670B">
        <w:rPr>
          <w:rFonts w:ascii="Times New Roman" w:hAnsi="Times New Roman" w:cs="Times New Roman"/>
          <w:bCs/>
          <w:sz w:val="24"/>
          <w:szCs w:val="24"/>
        </w:rPr>
        <w:t>Marcata variabilità della PA clinica tra visite o nella stessa visita</w:t>
      </w:r>
    </w:p>
    <w:p w:rsidR="00101E5A" w:rsidRPr="00B8670B" w:rsidRDefault="00101E5A" w:rsidP="00A77B76">
      <w:pPr>
        <w:pStyle w:val="Paragrafoelenco"/>
        <w:numPr>
          <w:ilvl w:val="0"/>
          <w:numId w:val="24"/>
        </w:numPr>
        <w:spacing w:line="360" w:lineRule="auto"/>
        <w:jc w:val="both"/>
        <w:rPr>
          <w:rFonts w:ascii="Times New Roman" w:hAnsi="Times New Roman" w:cs="Times New Roman"/>
          <w:bCs/>
          <w:sz w:val="24"/>
          <w:szCs w:val="24"/>
        </w:rPr>
      </w:pPr>
      <w:r w:rsidRPr="00B8670B">
        <w:rPr>
          <w:rFonts w:ascii="Times New Roman" w:hAnsi="Times New Roman" w:cs="Times New Roman"/>
          <w:bCs/>
          <w:sz w:val="24"/>
          <w:szCs w:val="24"/>
        </w:rPr>
        <w:t>Ipotensione autonomica, posturale, post-prandiale, indotta da farmaci o dal riposo</w:t>
      </w:r>
    </w:p>
    <w:p w:rsidR="00101E5A" w:rsidRPr="00B8670B" w:rsidRDefault="00101E5A" w:rsidP="00A77B76">
      <w:pPr>
        <w:pStyle w:val="Paragrafoelenco"/>
        <w:numPr>
          <w:ilvl w:val="0"/>
          <w:numId w:val="24"/>
        </w:numPr>
        <w:spacing w:line="360" w:lineRule="auto"/>
        <w:jc w:val="both"/>
        <w:rPr>
          <w:rFonts w:ascii="Times New Roman" w:hAnsi="Times New Roman" w:cs="Times New Roman"/>
          <w:bCs/>
          <w:sz w:val="24"/>
          <w:szCs w:val="24"/>
        </w:rPr>
      </w:pPr>
      <w:r w:rsidRPr="00B8670B">
        <w:rPr>
          <w:rFonts w:ascii="Times New Roman" w:hAnsi="Times New Roman" w:cs="Times New Roman"/>
          <w:bCs/>
          <w:sz w:val="24"/>
          <w:szCs w:val="24"/>
        </w:rPr>
        <w:t>Elevata PA clinica o sospetta preeclampsia in gravidanza</w:t>
      </w:r>
    </w:p>
    <w:p w:rsidR="00CB0486" w:rsidRPr="00B8670B" w:rsidRDefault="00101E5A" w:rsidP="00A77B76">
      <w:pPr>
        <w:pStyle w:val="Paragrafoelenco"/>
        <w:numPr>
          <w:ilvl w:val="0"/>
          <w:numId w:val="24"/>
        </w:numPr>
        <w:spacing w:line="360" w:lineRule="auto"/>
        <w:jc w:val="both"/>
        <w:rPr>
          <w:rFonts w:ascii="Times New Roman" w:hAnsi="Times New Roman" w:cs="Times New Roman"/>
          <w:bCs/>
          <w:sz w:val="24"/>
          <w:szCs w:val="24"/>
        </w:rPr>
      </w:pPr>
      <w:r w:rsidRPr="00B8670B">
        <w:rPr>
          <w:rFonts w:ascii="Times New Roman" w:hAnsi="Times New Roman" w:cs="Times New Roman"/>
          <w:bCs/>
          <w:sz w:val="24"/>
          <w:szCs w:val="24"/>
        </w:rPr>
        <w:t>Identificazione dei veri o dei falsi ipertesi resistenti</w:t>
      </w:r>
    </w:p>
    <w:p w:rsidR="00D56774" w:rsidRPr="00B8670B" w:rsidRDefault="00D56774" w:rsidP="00A77B76">
      <w:pPr>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lastRenderedPageBreak/>
        <w:t xml:space="preserve">Diversi studi dimostrano l’importanza della metodica nella </w:t>
      </w:r>
      <w:r w:rsidRPr="00B8670B">
        <w:rPr>
          <w:rFonts w:ascii="Times New Roman" w:hAnsi="Times New Roman" w:cs="Times New Roman"/>
          <w:b/>
          <w:sz w:val="24"/>
          <w:szCs w:val="24"/>
        </w:rPr>
        <w:t>valutazione della risposta a lungo termine</w:t>
      </w:r>
      <w:r w:rsidRPr="00B8670B">
        <w:rPr>
          <w:rFonts w:ascii="Times New Roman" w:hAnsi="Times New Roman" w:cs="Times New Roman"/>
          <w:sz w:val="24"/>
          <w:szCs w:val="24"/>
        </w:rPr>
        <w:t xml:space="preserve"> </w:t>
      </w:r>
      <w:r w:rsidRPr="00B8670B">
        <w:rPr>
          <w:rFonts w:ascii="Times New Roman" w:hAnsi="Times New Roman" w:cs="Times New Roman"/>
          <w:b/>
          <w:sz w:val="24"/>
          <w:szCs w:val="24"/>
        </w:rPr>
        <w:t>al trattamento</w:t>
      </w:r>
      <w:r w:rsidR="00370CF8" w:rsidRPr="00B8670B">
        <w:rPr>
          <w:rFonts w:ascii="Times New Roman" w:hAnsi="Times New Roman" w:cs="Times New Roman"/>
          <w:sz w:val="24"/>
          <w:szCs w:val="24"/>
        </w:rPr>
        <w:t xml:space="preserve"> anti</w:t>
      </w:r>
      <w:r w:rsidRPr="00B8670B">
        <w:rPr>
          <w:rFonts w:ascii="Times New Roman" w:hAnsi="Times New Roman" w:cs="Times New Roman"/>
          <w:sz w:val="24"/>
          <w:szCs w:val="24"/>
        </w:rPr>
        <w:t>pertensivo con notevoli ripercussioni sulla gestione del trattamento stesso e sulla psicologia dei pazienti. Si evidenzia anche una tendenza ad un livello di trattamento meno intensivo</w:t>
      </w:r>
      <w:sdt>
        <w:sdtPr>
          <w:rPr>
            <w:rFonts w:ascii="Times New Roman" w:hAnsi="Times New Roman" w:cs="Times New Roman"/>
            <w:sz w:val="24"/>
            <w:szCs w:val="24"/>
            <w:vertAlign w:val="superscript"/>
          </w:rPr>
          <w:id w:val="969849505"/>
          <w:citation/>
        </w:sdtPr>
        <w:sdtEndPr>
          <w:rPr>
            <w:vertAlign w:val="baseline"/>
          </w:rPr>
        </w:sdtEndPr>
        <w:sdtContent>
          <w:r w:rsidR="00D64EC2" w:rsidRPr="00B8670B">
            <w:rPr>
              <w:rFonts w:ascii="Times New Roman" w:hAnsi="Times New Roman" w:cs="Times New Roman"/>
              <w:sz w:val="24"/>
              <w:szCs w:val="24"/>
              <w:vertAlign w:val="superscript"/>
            </w:rPr>
            <w:fldChar w:fldCharType="begin"/>
          </w:r>
          <w:r w:rsidR="00D43420" w:rsidRPr="00B8670B">
            <w:rPr>
              <w:rFonts w:ascii="Times New Roman" w:hAnsi="Times New Roman" w:cs="Times New Roman"/>
              <w:sz w:val="24"/>
              <w:szCs w:val="24"/>
              <w:vertAlign w:val="superscript"/>
            </w:rPr>
            <w:instrText xml:space="preserve"> CITATION Tho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(9)</w:t>
          </w:r>
          <w:r w:rsidR="00D64EC2"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w:t>
      </w:r>
    </w:p>
    <w:p w:rsidR="00D56774" w:rsidRPr="00B8670B" w:rsidRDefault="00D56774" w:rsidP="00A77B76">
      <w:pPr>
        <w:spacing w:line="360" w:lineRule="auto"/>
        <w:jc w:val="both"/>
        <w:rPr>
          <w:rFonts w:ascii="Times New Roman" w:hAnsi="Times New Roman" w:cs="Times New Roman"/>
          <w:sz w:val="24"/>
          <w:szCs w:val="24"/>
        </w:rPr>
      </w:pPr>
      <w:r w:rsidRPr="00B8670B">
        <w:rPr>
          <w:rFonts w:ascii="Times New Roman" w:hAnsi="Times New Roman" w:cs="Times New Roman"/>
          <w:bCs/>
          <w:sz w:val="24"/>
          <w:szCs w:val="24"/>
        </w:rPr>
        <w:t xml:space="preserve">L’uso HBPM sembra </w:t>
      </w:r>
      <w:r w:rsidRPr="00B8670B">
        <w:rPr>
          <w:rFonts w:ascii="Times New Roman" w:hAnsi="Times New Roman" w:cs="Times New Roman"/>
          <w:b/>
          <w:bCs/>
          <w:sz w:val="24"/>
          <w:szCs w:val="24"/>
        </w:rPr>
        <w:t>inoltre migliorare l’aderenza alla terapia farmacologica ed il controllo pressorio</w:t>
      </w:r>
      <w:r w:rsidRPr="00B8670B">
        <w:rPr>
          <w:rFonts w:ascii="Times New Roman" w:hAnsi="Times New Roman" w:cs="Times New Roman"/>
          <w:bCs/>
          <w:sz w:val="24"/>
          <w:szCs w:val="24"/>
        </w:rPr>
        <w:t xml:space="preserve"> </w:t>
      </w:r>
      <w:r w:rsidRPr="00B8670B">
        <w:rPr>
          <w:rFonts w:ascii="Times New Roman" w:hAnsi="Times New Roman" w:cs="Times New Roman"/>
          <w:sz w:val="24"/>
          <w:szCs w:val="24"/>
        </w:rPr>
        <w:t>Vi è un crescendo di evidenze che dimostrano l’effetto positivo sulla compliance del paziente alla terapia farmacologica e l’ottenimento, pur nella necessità di ulteriori studi, di un miglior controllo pressorio</w:t>
      </w:r>
      <w:sdt>
        <w:sdtPr>
          <w:rPr>
            <w:rFonts w:ascii="Times New Roman" w:hAnsi="Times New Roman" w:cs="Times New Roman"/>
            <w:sz w:val="24"/>
            <w:szCs w:val="24"/>
            <w:vertAlign w:val="superscript"/>
          </w:rPr>
          <w:id w:val="969849506"/>
          <w:citation/>
        </w:sdtPr>
        <w:sdtContent>
          <w:r w:rsidR="00D64EC2" w:rsidRPr="00B8670B">
            <w:rPr>
              <w:rFonts w:ascii="Times New Roman" w:hAnsi="Times New Roman" w:cs="Times New Roman"/>
              <w:sz w:val="24"/>
              <w:szCs w:val="24"/>
              <w:vertAlign w:val="superscript"/>
            </w:rPr>
            <w:fldChar w:fldCharType="begin"/>
          </w:r>
          <w:r w:rsidR="00D43420" w:rsidRPr="00B8670B">
            <w:rPr>
              <w:rFonts w:ascii="Times New Roman" w:hAnsi="Times New Roman" w:cs="Times New Roman"/>
              <w:sz w:val="24"/>
              <w:szCs w:val="24"/>
              <w:vertAlign w:val="superscript"/>
            </w:rPr>
            <w:instrText xml:space="preserve"> CITATION Tho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(9)</w:t>
          </w:r>
          <w:r w:rsidR="00D64EC2"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w:t>
      </w:r>
    </w:p>
    <w:p w:rsidR="00D56774" w:rsidRPr="00B8670B" w:rsidRDefault="00CB0486" w:rsidP="00A77B76">
      <w:pPr>
        <w:spacing w:line="360" w:lineRule="auto"/>
        <w:jc w:val="both"/>
        <w:rPr>
          <w:rFonts w:ascii="Times New Roman" w:hAnsi="Times New Roman" w:cs="Times New Roman"/>
          <w:bCs/>
          <w:sz w:val="24"/>
          <w:szCs w:val="24"/>
        </w:rPr>
      </w:pPr>
      <w:r w:rsidRPr="00B8670B">
        <w:rPr>
          <w:rFonts w:ascii="Times New Roman" w:hAnsi="Times New Roman" w:cs="Times New Roman"/>
          <w:bCs/>
          <w:sz w:val="24"/>
          <w:szCs w:val="24"/>
        </w:rPr>
        <w:t>L’HBPM risulta anche fondamentale per la valutazione e la gestione dell’ipertensione in categorie particolari di pazienti quali:</w:t>
      </w:r>
    </w:p>
    <w:p w:rsidR="00D56774" w:rsidRPr="00B8670B" w:rsidRDefault="00CB0486" w:rsidP="00A77B76">
      <w:pPr>
        <w:spacing w:line="360" w:lineRule="auto"/>
        <w:jc w:val="both"/>
        <w:rPr>
          <w:rFonts w:ascii="Times New Roman" w:hAnsi="Times New Roman" w:cs="Times New Roman"/>
          <w:bCs/>
          <w:sz w:val="24"/>
          <w:szCs w:val="24"/>
        </w:rPr>
      </w:pPr>
      <w:r w:rsidRPr="00B8670B">
        <w:rPr>
          <w:rFonts w:ascii="Times New Roman" w:hAnsi="Times New Roman" w:cs="Times New Roman"/>
          <w:b/>
          <w:bCs/>
          <w:sz w:val="24"/>
          <w:szCs w:val="24"/>
        </w:rPr>
        <w:t>Anziani</w:t>
      </w:r>
      <w:r w:rsidRPr="00B8670B">
        <w:rPr>
          <w:rFonts w:ascii="Times New Roman" w:hAnsi="Times New Roman" w:cs="Times New Roman"/>
          <w:bCs/>
          <w:sz w:val="24"/>
          <w:szCs w:val="24"/>
        </w:rPr>
        <w:t xml:space="preserve">: </w:t>
      </w:r>
      <w:r w:rsidRPr="00B8670B">
        <w:rPr>
          <w:rFonts w:ascii="Times New Roman" w:eastAsia="Times New Roman" w:hAnsi="Times New Roman" w:cs="Times New Roman"/>
          <w:sz w:val="24"/>
          <w:szCs w:val="24"/>
          <w:lang w:eastAsia="it-IT"/>
        </w:rPr>
        <w:t>I problemi cognitivi e fisici che possono interessare i pazienti anziani, possono rappresentare una limitazione all’applicazione generalizzata dell’automisurazione della PA in questa categoria di soggetti. A questo proposito, è stato dimostrato che in questo gruppo di età gli apparecchi completamente automatici sono più precisi e facili da usare dell’equipaggiamento semiautomatico a funzione manuale</w:t>
      </w:r>
      <w:sdt>
        <w:sdtPr>
          <w:rPr>
            <w:rFonts w:ascii="Times New Roman" w:eastAsia="Times New Roman" w:hAnsi="Times New Roman" w:cs="Times New Roman"/>
            <w:sz w:val="24"/>
            <w:szCs w:val="24"/>
            <w:vertAlign w:val="superscript"/>
            <w:lang w:eastAsia="it-IT"/>
          </w:rPr>
          <w:id w:val="969849507"/>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D43420" w:rsidRPr="00B8670B">
            <w:rPr>
              <w:rFonts w:ascii="Times New Roman" w:eastAsia="Times New Roman" w:hAnsi="Times New Roman" w:cs="Times New Roman"/>
              <w:sz w:val="24"/>
              <w:szCs w:val="24"/>
              <w:vertAlign w:val="superscript"/>
              <w:lang w:eastAsia="it-IT"/>
            </w:rPr>
            <w:instrText xml:space="preserve"> CITATION Par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(3)</w:t>
          </w:r>
          <w:r w:rsidR="00D64EC2"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 xml:space="preserve">. </w:t>
      </w:r>
      <w:r w:rsidRPr="00B8670B">
        <w:rPr>
          <w:rFonts w:ascii="Times New Roman" w:hAnsi="Times New Roman" w:cs="Times New Roman"/>
          <w:sz w:val="24"/>
          <w:szCs w:val="24"/>
        </w:rPr>
        <w:t>L’ipertensione da camice bianco tende ad essere più frequente nei soggetti anziani e poiché nell</w:t>
      </w:r>
      <w:r w:rsidR="00D56774" w:rsidRPr="00B8670B">
        <w:rPr>
          <w:rFonts w:ascii="Times New Roman" w:hAnsi="Times New Roman" w:cs="Times New Roman"/>
          <w:sz w:val="24"/>
          <w:szCs w:val="24"/>
        </w:rPr>
        <w:t>’</w:t>
      </w:r>
      <w:r w:rsidRPr="00B8670B">
        <w:rPr>
          <w:rFonts w:ascii="Times New Roman" w:hAnsi="Times New Roman" w:cs="Times New Roman"/>
          <w:sz w:val="24"/>
          <w:szCs w:val="24"/>
        </w:rPr>
        <w:t>anziano, un eccessivo abbassamento dei valori pressori comporta maggiori rischi la metodica HBPM è fortemente raccomandata. Altri aspetti che evidenziano la necessità della metodica sono la variabilità pressoria che aumenta con l</w:t>
      </w:r>
      <w:r w:rsidR="00D56774" w:rsidRPr="00B8670B">
        <w:rPr>
          <w:rFonts w:ascii="Times New Roman" w:hAnsi="Times New Roman" w:cs="Times New Roman"/>
          <w:sz w:val="24"/>
          <w:szCs w:val="24"/>
        </w:rPr>
        <w:t>’</w:t>
      </w:r>
      <w:r w:rsidRPr="00B8670B">
        <w:rPr>
          <w:rFonts w:ascii="Times New Roman" w:hAnsi="Times New Roman" w:cs="Times New Roman"/>
          <w:sz w:val="24"/>
          <w:szCs w:val="24"/>
        </w:rPr>
        <w:t>età e la maggior frequenza di ipotensione ortostatica: condizioni che l’uso dell</w:t>
      </w:r>
      <w:r w:rsidR="00D56774" w:rsidRPr="00B8670B">
        <w:rPr>
          <w:rFonts w:ascii="Times New Roman" w:hAnsi="Times New Roman" w:cs="Times New Roman"/>
          <w:sz w:val="24"/>
          <w:szCs w:val="24"/>
        </w:rPr>
        <w:t>’</w:t>
      </w:r>
      <w:r w:rsidRPr="00B8670B">
        <w:rPr>
          <w:rFonts w:ascii="Times New Roman" w:hAnsi="Times New Roman" w:cs="Times New Roman"/>
          <w:sz w:val="24"/>
          <w:szCs w:val="24"/>
        </w:rPr>
        <w:t>HBPM consente di valutare meglio rispetto alla misurazione tradizionale in studio</w:t>
      </w:r>
      <w:sdt>
        <w:sdtPr>
          <w:rPr>
            <w:rFonts w:ascii="Times New Roman" w:hAnsi="Times New Roman" w:cs="Times New Roman"/>
            <w:sz w:val="24"/>
            <w:szCs w:val="24"/>
            <w:vertAlign w:val="superscript"/>
          </w:rPr>
          <w:id w:val="969849508"/>
          <w:citation/>
        </w:sdtPr>
        <w:sdtContent>
          <w:r w:rsidR="00D64EC2" w:rsidRPr="00B8670B">
            <w:rPr>
              <w:rFonts w:ascii="Times New Roman" w:hAnsi="Times New Roman" w:cs="Times New Roman"/>
              <w:sz w:val="24"/>
              <w:szCs w:val="24"/>
              <w:vertAlign w:val="superscript"/>
            </w:rPr>
            <w:fldChar w:fldCharType="begin"/>
          </w:r>
          <w:r w:rsidR="00D43420" w:rsidRPr="00B8670B">
            <w:rPr>
              <w:rFonts w:ascii="Times New Roman" w:hAnsi="Times New Roman" w:cs="Times New Roman"/>
              <w:sz w:val="24"/>
              <w:szCs w:val="24"/>
              <w:vertAlign w:val="superscript"/>
            </w:rPr>
            <w:instrText xml:space="preserve"> CITATION Tho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(9)</w:t>
          </w:r>
          <w:r w:rsidR="00D64EC2"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vertAlign w:val="superscript"/>
        </w:rPr>
        <w:t>.</w:t>
      </w:r>
    </w:p>
    <w:p w:rsidR="00D56774" w:rsidRPr="00B8670B" w:rsidRDefault="00CB0486" w:rsidP="00A77B76">
      <w:pPr>
        <w:spacing w:line="360" w:lineRule="auto"/>
        <w:jc w:val="both"/>
        <w:rPr>
          <w:rFonts w:ascii="Times New Roman" w:hAnsi="Times New Roman" w:cs="Times New Roman"/>
          <w:bCs/>
          <w:sz w:val="24"/>
          <w:szCs w:val="24"/>
        </w:rPr>
      </w:pPr>
      <w:r w:rsidRPr="00B8670B">
        <w:rPr>
          <w:rFonts w:ascii="Times New Roman" w:hAnsi="Times New Roman" w:cs="Times New Roman"/>
          <w:b/>
          <w:sz w:val="24"/>
          <w:szCs w:val="24"/>
        </w:rPr>
        <w:t>Diabet</w:t>
      </w:r>
      <w:r w:rsidR="00D56774" w:rsidRPr="00B8670B">
        <w:rPr>
          <w:rFonts w:ascii="Times New Roman" w:hAnsi="Times New Roman" w:cs="Times New Roman"/>
          <w:b/>
          <w:sz w:val="24"/>
          <w:szCs w:val="24"/>
        </w:rPr>
        <w:t>ici</w:t>
      </w:r>
      <w:r w:rsidRPr="00B8670B">
        <w:rPr>
          <w:rFonts w:ascii="Times New Roman" w:hAnsi="Times New Roman" w:cs="Times New Roman"/>
          <w:sz w:val="24"/>
          <w:szCs w:val="24"/>
        </w:rPr>
        <w:t xml:space="preserve">: </w:t>
      </w:r>
      <w:r w:rsidR="00D56774" w:rsidRPr="00B8670B">
        <w:rPr>
          <w:rFonts w:ascii="Times New Roman" w:eastAsia="Times New Roman" w:hAnsi="Times New Roman" w:cs="Times New Roman"/>
          <w:sz w:val="24"/>
          <w:szCs w:val="24"/>
          <w:lang w:eastAsia="it-IT"/>
        </w:rPr>
        <w:t>d</w:t>
      </w:r>
      <w:r w:rsidRPr="00B8670B">
        <w:rPr>
          <w:rFonts w:ascii="Times New Roman" w:eastAsia="Times New Roman" w:hAnsi="Times New Roman" w:cs="Times New Roman"/>
          <w:sz w:val="24"/>
          <w:szCs w:val="24"/>
          <w:lang w:eastAsia="it-IT"/>
        </w:rPr>
        <w:t>ata la necessità di ottenere uno stretto controllo della pressione arteriosa mirato a ridurre le complicanze cardiovascolari e microvascolari, l’automisurazione potrebbe svolgere un ruolo importante nel migliorare la compliance dei pazienti altrattamento e nel fornire informazioni regolari sul raggiungimento dei livelli pressori desiderati in questi pazienti.</w:t>
      </w:r>
    </w:p>
    <w:p w:rsidR="00FB5E7F" w:rsidRPr="00A77B76" w:rsidRDefault="001A47C3" w:rsidP="00B8670B">
      <w:pPr>
        <w:spacing w:line="360" w:lineRule="auto"/>
        <w:jc w:val="both"/>
        <w:rPr>
          <w:rFonts w:ascii="Times New Roman" w:hAnsi="Times New Roman" w:cs="Times New Roman"/>
          <w:sz w:val="24"/>
          <w:szCs w:val="24"/>
        </w:rPr>
      </w:pPr>
      <w:r w:rsidRPr="00B8670B">
        <w:rPr>
          <w:rFonts w:ascii="Times New Roman" w:hAnsi="Times New Roman" w:cs="Times New Roman"/>
          <w:b/>
          <w:bCs/>
          <w:sz w:val="24"/>
          <w:szCs w:val="24"/>
        </w:rPr>
        <w:t>Pazienti con malattia renale cronica</w:t>
      </w:r>
      <w:r w:rsidR="00D56774" w:rsidRPr="00B8670B">
        <w:rPr>
          <w:rFonts w:ascii="Times New Roman" w:hAnsi="Times New Roman" w:cs="Times New Roman"/>
          <w:bCs/>
          <w:sz w:val="24"/>
          <w:szCs w:val="24"/>
        </w:rPr>
        <w:t>:</w:t>
      </w:r>
      <w:r w:rsidR="00D56774" w:rsidRPr="00B8670B">
        <w:rPr>
          <w:rFonts w:ascii="Times New Roman" w:hAnsi="Times New Roman" w:cs="Times New Roman"/>
          <w:b/>
          <w:bCs/>
          <w:sz w:val="24"/>
          <w:szCs w:val="24"/>
        </w:rPr>
        <w:t xml:space="preserve"> </w:t>
      </w:r>
      <w:r w:rsidR="00D56774" w:rsidRPr="00B8670B">
        <w:rPr>
          <w:rFonts w:ascii="Times New Roman" w:hAnsi="Times New Roman" w:cs="Times New Roman"/>
          <w:sz w:val="24"/>
          <w:szCs w:val="24"/>
        </w:rPr>
        <w:t>l’ipertensione è molto frequente nei soggetti con malattia renale cronica. La misurazione effettuata nei centri di dialisi ha una scarsa predittività relativamente agli outcome clinici. Uno studio abbastanza recente dimostra la superiorità dell’HBPM nella diagnosi di ipertensione arteriosa in pazienti in emodialisi</w:t>
      </w:r>
      <w:sdt>
        <w:sdtPr>
          <w:rPr>
            <w:rFonts w:ascii="Times New Roman" w:hAnsi="Times New Roman" w:cs="Times New Roman"/>
            <w:sz w:val="24"/>
            <w:szCs w:val="24"/>
            <w:vertAlign w:val="superscript"/>
          </w:rPr>
          <w:id w:val="969849509"/>
          <w:citation/>
        </w:sdtPr>
        <w:sdtContent>
          <w:r w:rsidR="00D64EC2" w:rsidRPr="00B8670B">
            <w:rPr>
              <w:rFonts w:ascii="Times New Roman" w:hAnsi="Times New Roman" w:cs="Times New Roman"/>
              <w:sz w:val="24"/>
              <w:szCs w:val="24"/>
              <w:vertAlign w:val="superscript"/>
            </w:rPr>
            <w:fldChar w:fldCharType="begin"/>
          </w:r>
          <w:r w:rsidR="00D43420" w:rsidRPr="00B8670B">
            <w:rPr>
              <w:rFonts w:ascii="Times New Roman" w:hAnsi="Times New Roman" w:cs="Times New Roman"/>
              <w:sz w:val="24"/>
              <w:szCs w:val="24"/>
              <w:vertAlign w:val="superscript"/>
            </w:rPr>
            <w:instrText xml:space="preserve"> CITATION Hom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(10)</w:t>
          </w:r>
          <w:r w:rsidR="00D64EC2" w:rsidRPr="00B8670B">
            <w:rPr>
              <w:rFonts w:ascii="Times New Roman" w:hAnsi="Times New Roman" w:cs="Times New Roman"/>
              <w:sz w:val="24"/>
              <w:szCs w:val="24"/>
              <w:vertAlign w:val="superscript"/>
            </w:rPr>
            <w:fldChar w:fldCharType="end"/>
          </w:r>
        </w:sdtContent>
      </w:sdt>
      <w:r w:rsidR="00D43420" w:rsidRPr="00B8670B">
        <w:rPr>
          <w:rFonts w:ascii="Times New Roman" w:hAnsi="Times New Roman" w:cs="Times New Roman"/>
          <w:sz w:val="24"/>
          <w:szCs w:val="24"/>
        </w:rPr>
        <w:t>.</w:t>
      </w:r>
    </w:p>
    <w:p w:rsidR="00D2224B" w:rsidRDefault="00D2224B" w:rsidP="00D2224B"/>
    <w:p w:rsidR="006E23F2" w:rsidRPr="00D2224B" w:rsidRDefault="006E23F2" w:rsidP="00D2224B">
      <w:pPr>
        <w:pStyle w:val="Titolo"/>
        <w:rPr>
          <w:rFonts w:ascii="Times New Roman" w:hAnsi="Times New Roman" w:cs="Times New Roman"/>
          <w:b/>
          <w:sz w:val="36"/>
          <w:szCs w:val="36"/>
        </w:rPr>
      </w:pPr>
      <w:r w:rsidRPr="00D2224B">
        <w:rPr>
          <w:rFonts w:ascii="Times New Roman" w:hAnsi="Times New Roman" w:cs="Times New Roman"/>
          <w:b/>
          <w:sz w:val="36"/>
          <w:szCs w:val="36"/>
        </w:rPr>
        <w:lastRenderedPageBreak/>
        <w:t xml:space="preserve">MONITORAGGIO </w:t>
      </w:r>
      <w:r w:rsidR="00FB5E7F" w:rsidRPr="00D2224B">
        <w:rPr>
          <w:rFonts w:ascii="Times New Roman" w:hAnsi="Times New Roman" w:cs="Times New Roman"/>
          <w:b/>
          <w:sz w:val="36"/>
          <w:szCs w:val="36"/>
        </w:rPr>
        <w:t xml:space="preserve">DINAMICO </w:t>
      </w:r>
      <w:r w:rsidR="007F7E7B">
        <w:rPr>
          <w:rFonts w:ascii="Times New Roman" w:hAnsi="Times New Roman" w:cs="Times New Roman"/>
          <w:b/>
          <w:sz w:val="36"/>
          <w:szCs w:val="36"/>
        </w:rPr>
        <w:t>DELLA PRESSIONE ARTERIOSA</w:t>
      </w:r>
      <w:r w:rsidRPr="00D2224B">
        <w:rPr>
          <w:rFonts w:ascii="Times New Roman" w:hAnsi="Times New Roman" w:cs="Times New Roman"/>
          <w:b/>
          <w:sz w:val="36"/>
          <w:szCs w:val="36"/>
        </w:rPr>
        <w:t xml:space="preserve"> </w:t>
      </w:r>
      <w:r w:rsidR="00FB5E7F" w:rsidRPr="00D2224B">
        <w:rPr>
          <w:rFonts w:ascii="Times New Roman" w:hAnsi="Times New Roman" w:cs="Times New Roman"/>
          <w:b/>
          <w:sz w:val="36"/>
          <w:szCs w:val="36"/>
        </w:rPr>
        <w:t xml:space="preserve">DELLE 24 ORE </w:t>
      </w:r>
      <w:r w:rsidRPr="00D2224B">
        <w:rPr>
          <w:rFonts w:ascii="Times New Roman" w:hAnsi="Times New Roman" w:cs="Times New Roman"/>
          <w:b/>
          <w:sz w:val="36"/>
          <w:szCs w:val="36"/>
        </w:rPr>
        <w:t>(AMBULATORY BLOOD PRESSURE MONITORING, ABPM)</w:t>
      </w:r>
    </w:p>
    <w:p w:rsidR="006E23F2" w:rsidRPr="00B8670B" w:rsidRDefault="006E23F2" w:rsidP="00A77B76">
      <w:pPr>
        <w:pStyle w:val="Paragrafoelenco"/>
        <w:tabs>
          <w:tab w:val="left" w:pos="7938"/>
        </w:tabs>
        <w:spacing w:line="360" w:lineRule="auto"/>
        <w:ind w:left="0"/>
        <w:jc w:val="both"/>
        <w:rPr>
          <w:rFonts w:ascii="Times New Roman" w:hAnsi="Times New Roman" w:cs="Times New Roman"/>
        </w:rPr>
      </w:pPr>
      <w:r w:rsidRPr="00B8670B">
        <w:rPr>
          <w:rFonts w:ascii="Times New Roman" w:hAnsi="Times New Roman" w:cs="Times New Roman"/>
          <w:sz w:val="24"/>
          <w:szCs w:val="24"/>
        </w:rPr>
        <w:t xml:space="preserve">La prima importante rottura rispetto alla misurazione tradizionale della PA è stata l’introduzione di tecniche di misurazione intrarteriosa diretta della pressione nel corso delle 24 ore. La tecnica ha consentito un misurazione continua della PA e di conseguenza i dati sull’efficacia del trattamento antipertensivo dedotti dal suo uso sono particolarmente preziosi. </w:t>
      </w:r>
      <w:r w:rsidR="00D43420" w:rsidRPr="00B8670B">
        <w:rPr>
          <w:rFonts w:ascii="Times New Roman" w:hAnsi="Times New Roman" w:cs="Times New Roman"/>
          <w:sz w:val="24"/>
          <w:szCs w:val="24"/>
        </w:rPr>
        <w:t>Nonostante ciò</w:t>
      </w:r>
      <w:r w:rsidRPr="00B8670B">
        <w:rPr>
          <w:rFonts w:ascii="Times New Roman" w:hAnsi="Times New Roman" w:cs="Times New Roman"/>
          <w:sz w:val="24"/>
          <w:szCs w:val="24"/>
        </w:rPr>
        <w:t>, l’uso della misurazione pressoria intrarteriosa è stato limitato dalla sicurezza e da considerazioni di carattere etico. Gli sforzi si sono concentrati, quindi, sullo sviluppo di un dispositivo che registrasse la PA in maniera non invasiva ma continua. Il primo è stato progettato da Remler nel 1960, ma aveva lo svantaggio di dover essere azionato dal paziente e quindi non consentiva la misurazione della PA durante il sonno. Successivamente sono stati sviluppati dispositivi completamente automatici con la capacità di misurare la pressione ad intervalli predeterminati di tempo durante tutte le 24 ore</w:t>
      </w:r>
      <w:r w:rsidRPr="00B8670B">
        <w:rPr>
          <w:rFonts w:ascii="Times New Roman" w:hAnsi="Times New Roman" w:cs="Times New Roman"/>
        </w:rPr>
        <w:t>.</w:t>
      </w:r>
    </w:p>
    <w:p w:rsidR="007936C4" w:rsidRPr="00B8670B" w:rsidRDefault="006E23F2" w:rsidP="00A77B76">
      <w:pPr>
        <w:pStyle w:val="Paragrafoelenco"/>
        <w:tabs>
          <w:tab w:val="left" w:pos="7938"/>
        </w:tabs>
        <w:spacing w:line="360" w:lineRule="auto"/>
        <w:ind w:left="0"/>
        <w:jc w:val="both"/>
        <w:rPr>
          <w:rFonts w:ascii="Times New Roman" w:hAnsi="Times New Roman" w:cs="Times New Roman"/>
          <w:sz w:val="24"/>
          <w:szCs w:val="24"/>
        </w:rPr>
      </w:pPr>
      <w:r w:rsidRPr="00B8670B">
        <w:rPr>
          <w:rFonts w:ascii="Times New Roman" w:hAnsi="Times New Roman" w:cs="Times New Roman"/>
          <w:sz w:val="24"/>
          <w:szCs w:val="24"/>
        </w:rPr>
        <w:t>La misurazione della PA può avvenire con tecnica microfonica (rilevazione dei toni di Korotkoff durante la fase di deflazione del manicotto) o, più frequentemente , oscillometrica</w:t>
      </w:r>
      <w:r w:rsidR="007936C4" w:rsidRPr="00B8670B">
        <w:rPr>
          <w:rFonts w:ascii="Times New Roman" w:hAnsi="Times New Roman" w:cs="Times New Roman"/>
          <w:sz w:val="24"/>
          <w:szCs w:val="24"/>
        </w:rPr>
        <w:t>.</w:t>
      </w:r>
    </w:p>
    <w:p w:rsidR="006E23F2" w:rsidRPr="00B8670B" w:rsidRDefault="00D43420" w:rsidP="00A77B76">
      <w:pPr>
        <w:tabs>
          <w:tab w:val="left" w:pos="7938"/>
        </w:tabs>
        <w:spacing w:line="360" w:lineRule="auto"/>
        <w:jc w:val="both"/>
        <w:rPr>
          <w:rFonts w:ascii="Times New Roman" w:hAnsi="Times New Roman" w:cs="Times New Roman"/>
          <w:sz w:val="36"/>
          <w:szCs w:val="36"/>
        </w:rPr>
      </w:pPr>
      <w:r w:rsidRPr="00B8670B">
        <w:rPr>
          <w:rFonts w:ascii="Times New Roman" w:hAnsi="Times New Roman" w:cs="Times New Roman"/>
          <w:b/>
          <w:sz w:val="36"/>
          <w:szCs w:val="36"/>
        </w:rPr>
        <w:t>Aspetti metodologici</w:t>
      </w:r>
    </w:p>
    <w:p w:rsidR="006E23F2" w:rsidRPr="00B8670B" w:rsidRDefault="006E23F2" w:rsidP="00A77B76">
      <w:pPr>
        <w:pStyle w:val="Paragrafoelenco"/>
        <w:tabs>
          <w:tab w:val="left" w:pos="7938"/>
        </w:tabs>
        <w:spacing w:line="360" w:lineRule="auto"/>
        <w:ind w:left="0"/>
        <w:jc w:val="both"/>
        <w:rPr>
          <w:rFonts w:ascii="Times New Roman" w:hAnsi="Times New Roman" w:cs="Times New Roman"/>
          <w:sz w:val="24"/>
          <w:szCs w:val="24"/>
        </w:rPr>
      </w:pPr>
      <w:r w:rsidRPr="00B8670B">
        <w:rPr>
          <w:rFonts w:ascii="Times New Roman" w:hAnsi="Times New Roman" w:cs="Times New Roman"/>
          <w:sz w:val="24"/>
          <w:szCs w:val="24"/>
        </w:rPr>
        <w:t xml:space="preserve">Presupposto fondamentale a una buon risultato dell’ ABPM, è il tempo dedicato alla spiegazione della procedura al paziente. Questi deve essere istruito a adempiere </w:t>
      </w:r>
      <w:r w:rsidR="00BA4A64" w:rsidRPr="00B8670B">
        <w:rPr>
          <w:rFonts w:ascii="Times New Roman" w:hAnsi="Times New Roman" w:cs="Times New Roman"/>
          <w:sz w:val="24"/>
          <w:szCs w:val="24"/>
        </w:rPr>
        <w:t xml:space="preserve">le consuete attività della vita quotidiana ma senza compiere esercizi troppo intensi e, al momento </w:t>
      </w:r>
      <w:r w:rsidRPr="00B8670B">
        <w:rPr>
          <w:rFonts w:ascii="Times New Roman" w:hAnsi="Times New Roman" w:cs="Times New Roman"/>
          <w:sz w:val="24"/>
          <w:szCs w:val="24"/>
        </w:rPr>
        <w:t xml:space="preserve">del </w:t>
      </w:r>
      <w:r w:rsidR="00BA4A64" w:rsidRPr="00B8670B">
        <w:rPr>
          <w:rFonts w:ascii="Times New Roman" w:hAnsi="Times New Roman" w:cs="Times New Roman"/>
          <w:sz w:val="24"/>
          <w:szCs w:val="24"/>
        </w:rPr>
        <w:t>gonfiaggio,</w:t>
      </w:r>
      <w:r w:rsidRPr="00B8670B">
        <w:rPr>
          <w:rFonts w:ascii="Times New Roman" w:hAnsi="Times New Roman" w:cs="Times New Roman"/>
          <w:sz w:val="24"/>
          <w:szCs w:val="24"/>
        </w:rPr>
        <w:t xml:space="preserve"> a tenere il braccio fermo e mantenerlo a livello del cuore</w:t>
      </w:r>
      <w:sdt>
        <w:sdtPr>
          <w:rPr>
            <w:rFonts w:ascii="Times New Roman" w:hAnsi="Times New Roman" w:cs="Times New Roman"/>
            <w:sz w:val="24"/>
            <w:szCs w:val="24"/>
            <w:vertAlign w:val="superscript"/>
          </w:rPr>
          <w:id w:val="969849510"/>
          <w:citation/>
        </w:sdtPr>
        <w:sdtContent>
          <w:r w:rsidR="00D64EC2" w:rsidRPr="00B8670B">
            <w:rPr>
              <w:rFonts w:ascii="Times New Roman" w:hAnsi="Times New Roman" w:cs="Times New Roman"/>
              <w:sz w:val="24"/>
              <w:szCs w:val="24"/>
              <w:vertAlign w:val="superscript"/>
            </w:rPr>
            <w:fldChar w:fldCharType="begin"/>
          </w:r>
          <w:r w:rsidR="00D43420" w:rsidRPr="00B8670B">
            <w:rPr>
              <w:rFonts w:ascii="Times New Roman" w:hAnsi="Times New Roman" w:cs="Times New Roman"/>
              <w:sz w:val="24"/>
              <w:szCs w:val="24"/>
              <w:vertAlign w:val="superscript"/>
            </w:rPr>
            <w:instrText xml:space="preserve"> CITATION LIN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(4)</w:t>
          </w:r>
          <w:r w:rsidR="00D64EC2" w:rsidRPr="00B8670B">
            <w:rPr>
              <w:rFonts w:ascii="Times New Roman" w:hAnsi="Times New Roman" w:cs="Times New Roman"/>
              <w:sz w:val="24"/>
              <w:szCs w:val="24"/>
              <w:vertAlign w:val="superscript"/>
            </w:rPr>
            <w:fldChar w:fldCharType="end"/>
          </w:r>
        </w:sdtContent>
      </w:sdt>
      <w:r w:rsidR="00AC2426">
        <w:rPr>
          <w:rFonts w:ascii="Times New Roman" w:hAnsi="Times New Roman" w:cs="Times New Roman"/>
          <w:sz w:val="24"/>
          <w:szCs w:val="24"/>
        </w:rPr>
        <w:t xml:space="preserve">. </w:t>
      </w:r>
      <w:r w:rsidRPr="00B8670B">
        <w:rPr>
          <w:rFonts w:ascii="Times New Roman" w:hAnsi="Times New Roman" w:cs="Times New Roman"/>
          <w:sz w:val="24"/>
          <w:szCs w:val="24"/>
        </w:rPr>
        <w:t>Al paziente deve inoltre essere richiesto di riportare su un apposito diario le attività principali, informazioni inerenti eventuali disturbi o su eventi accorsi che possano influenzare la PA. Su di esso verrà inoltre indicato l’orario di assunzione dei farmaci , dei pasti e l’orario del periodo di sonno.</w:t>
      </w:r>
    </w:p>
    <w:p w:rsidR="006E23F2" w:rsidRPr="00B8670B" w:rsidRDefault="006E23F2" w:rsidP="00A77B76">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sz w:val="24"/>
          <w:szCs w:val="24"/>
        </w:rPr>
        <w:t>Nel corso dell’ABPM il paziente indossa per un periodo di 24-25 ore, solitamente sul braccio non dominante, un apparecchio portatile per la misurazione della PA così da avere informazioni sull’andamento della pressione sia durante l’attività diurna che durante il riposo notturno</w:t>
      </w:r>
      <w:sdt>
        <w:sdtPr>
          <w:rPr>
            <w:rFonts w:ascii="Times New Roman" w:hAnsi="Times New Roman" w:cs="Times New Roman"/>
            <w:sz w:val="24"/>
            <w:szCs w:val="24"/>
            <w:vertAlign w:val="superscript"/>
          </w:rPr>
          <w:id w:val="969849511"/>
          <w:citation/>
        </w:sdtPr>
        <w:sdtContent>
          <w:r w:rsidR="00D64EC2" w:rsidRPr="00B8670B">
            <w:rPr>
              <w:rFonts w:ascii="Times New Roman" w:hAnsi="Times New Roman" w:cs="Times New Roman"/>
              <w:sz w:val="24"/>
              <w:szCs w:val="24"/>
              <w:vertAlign w:val="superscript"/>
            </w:rPr>
            <w:fldChar w:fldCharType="begin"/>
          </w:r>
          <w:r w:rsidR="005166E6" w:rsidRPr="00B8670B">
            <w:rPr>
              <w:rFonts w:ascii="Times New Roman" w:hAnsi="Times New Roman" w:cs="Times New Roman"/>
              <w:sz w:val="24"/>
              <w:szCs w:val="24"/>
              <w:vertAlign w:val="superscript"/>
            </w:rPr>
            <w:instrText xml:space="preserve"> CITATION LIN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(4)</w:t>
          </w:r>
          <w:r w:rsidR="00D64EC2"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 xml:space="preserve"> </w:t>
      </w:r>
      <w:r w:rsidRPr="00B8670B">
        <w:rPr>
          <w:rFonts w:ascii="Times New Roman" w:eastAsia="Times New Roman" w:hAnsi="Times New Roman" w:cs="Times New Roman"/>
          <w:sz w:val="24"/>
          <w:szCs w:val="24"/>
          <w:lang w:eastAsia="it-IT"/>
        </w:rPr>
        <w:t>Prima della registrazione la PA va misurata ad entrambe le braccia. Se la differenza della PA sistolica è ≤20 mmHg e quella della PA diastolica ≤10 mmHg, usare il braccio non dominante. Se la differenza della PA sistolica è &gt;20 mmHg o quella della PA diastolica è &gt;10 mmHg, scegliere il braccio con la pressione più alta</w:t>
      </w:r>
      <w:sdt>
        <w:sdtPr>
          <w:rPr>
            <w:rFonts w:ascii="Times New Roman" w:eastAsia="Times New Roman" w:hAnsi="Times New Roman" w:cs="Times New Roman"/>
            <w:sz w:val="24"/>
            <w:szCs w:val="24"/>
            <w:vertAlign w:val="superscript"/>
            <w:lang w:eastAsia="it-IT"/>
          </w:rPr>
          <w:id w:val="969849514"/>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5166E6" w:rsidRPr="00B8670B">
            <w:rPr>
              <w:rFonts w:ascii="Times New Roman" w:eastAsia="Times New Roman" w:hAnsi="Times New Roman" w:cs="Times New Roman"/>
              <w:sz w:val="24"/>
              <w:szCs w:val="24"/>
              <w:vertAlign w:val="superscript"/>
              <w:lang w:eastAsia="it-IT"/>
            </w:rPr>
            <w:instrText xml:space="preserve"> CITATION Par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(3)</w:t>
          </w:r>
          <w:r w:rsidR="00D64EC2"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w:t>
      </w:r>
    </w:p>
    <w:p w:rsidR="006E23F2" w:rsidRPr="00B8670B" w:rsidRDefault="006E23F2" w:rsidP="00A77B76">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lastRenderedPageBreak/>
        <w:t xml:space="preserve">In ogni soggetto, prima dell’inizio della registrazione, i valori di PA forniti dallo strumento devono essere verificati da un operatore esperto (con l’uso di uno stetoscopio) rispetto a una colonna di mercurio connessa al bracciale dell’apparecchio da un tubo ad Y. Devono essere effettuate due misurazioni in sequenza, a distanza di due minuti l’una dall’altra, in posizione seduta, seguite da altre due misurazioni in posizione eretta, dopo 2 minuti di ortostatismo. Se si riscontra una differenza maggiore di ±10 mm Hg e ±5 mmHg (rispettivamente per la PA sistolica e la PA diastolica), tra le misurazioni automatiche e quelle dell’operatore, il bracciale e/o il microfono devono essere riposizionati e deve quindi essere eseguito un nuovo esame. Se la discrepanza tra la misurazione auscultatoria e quella automatica persiste, questo significa che la registrazione </w:t>
      </w:r>
      <w:r w:rsidR="005166E6" w:rsidRPr="00B8670B">
        <w:rPr>
          <w:rFonts w:ascii="Times New Roman" w:eastAsia="Times New Roman" w:hAnsi="Times New Roman" w:cs="Times New Roman"/>
          <w:sz w:val="24"/>
          <w:szCs w:val="24"/>
          <w:lang w:eastAsia="it-IT"/>
        </w:rPr>
        <w:t xml:space="preserve">pressoria delle 24 ore </w:t>
      </w:r>
      <w:r w:rsidRPr="00B8670B">
        <w:rPr>
          <w:rFonts w:ascii="Times New Roman" w:eastAsia="Times New Roman" w:hAnsi="Times New Roman" w:cs="Times New Roman"/>
          <w:sz w:val="24"/>
          <w:szCs w:val="24"/>
          <w:lang w:eastAsia="it-IT"/>
        </w:rPr>
        <w:t>non può essere eseguita in modo accurato in quel determinato soggetto. Il paragone tra la misurazione auscultatoria e quella automatica deve essere eseguito anche alla fine della registrazione, per evitare errori dovuti allo spostamento del bracciale durante il periodo di registrazione.</w:t>
      </w:r>
    </w:p>
    <w:p w:rsidR="006E23F2" w:rsidRPr="00B8670B" w:rsidRDefault="006E23F2" w:rsidP="00A77B76">
      <w:pPr>
        <w:spacing w:line="360" w:lineRule="auto"/>
        <w:jc w:val="both"/>
        <w:rPr>
          <w:rFonts w:ascii="Times New Roman" w:hAnsi="Times New Roman" w:cs="Times New Roman"/>
          <w:sz w:val="24"/>
          <w:szCs w:val="24"/>
        </w:rPr>
      </w:pPr>
      <w:r w:rsidRPr="00B8670B">
        <w:rPr>
          <w:rFonts w:ascii="Times New Roman" w:hAnsi="Times New Roman" w:cs="Times New Roman"/>
          <w:b/>
          <w:sz w:val="24"/>
          <w:szCs w:val="24"/>
        </w:rPr>
        <w:t>Nella pratica clinica, le misurazioni sono solitamente realizzati ad intervalli di 20-30 minuti in modo da non interferire con l'attività diurna e con il sonno</w:t>
      </w:r>
      <w:r w:rsidRPr="00B8670B">
        <w:rPr>
          <w:rFonts w:ascii="Times New Roman" w:hAnsi="Times New Roman" w:cs="Times New Roman"/>
          <w:sz w:val="24"/>
          <w:szCs w:val="24"/>
        </w:rPr>
        <w:t>. Possono essere stabiliti comunque intervalli di misurazione minore se ritenuto opportuno.</w:t>
      </w:r>
    </w:p>
    <w:p w:rsidR="006E23F2" w:rsidRPr="00B8670B" w:rsidRDefault="006E23F2" w:rsidP="00A77B76">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Il riconoscimento di artefatti di lettura e di false letture è stato oggetto di discussione tra esperti. Se sono presenti sufficienti misurazioni valide l’editing</w:t>
      </w:r>
      <w:r w:rsidRPr="00B8670B">
        <w:rPr>
          <w:rStyle w:val="Rimandonotaapidipagina"/>
          <w:rFonts w:ascii="Times New Roman" w:eastAsia="Times New Roman" w:hAnsi="Times New Roman" w:cs="Times New Roman"/>
          <w:sz w:val="24"/>
          <w:szCs w:val="24"/>
          <w:lang w:eastAsia="it-IT"/>
        </w:rPr>
        <w:footnoteReference w:id="3"/>
      </w:r>
      <w:r w:rsidRPr="00B8670B">
        <w:rPr>
          <w:rFonts w:ascii="Times New Roman" w:eastAsia="Times New Roman" w:hAnsi="Times New Roman" w:cs="Times New Roman"/>
          <w:sz w:val="24"/>
          <w:szCs w:val="24"/>
          <w:lang w:eastAsia="it-IT"/>
        </w:rPr>
        <w:t xml:space="preserve"> può non essere considerato necessario e solo le misure chiaramente erronee devono essere escluse dall’analisi</w:t>
      </w:r>
      <w:sdt>
        <w:sdtPr>
          <w:rPr>
            <w:rFonts w:ascii="Times New Roman" w:eastAsia="Times New Roman" w:hAnsi="Times New Roman" w:cs="Times New Roman"/>
            <w:sz w:val="24"/>
            <w:szCs w:val="24"/>
            <w:vertAlign w:val="superscript"/>
            <w:lang w:eastAsia="it-IT"/>
          </w:rPr>
          <w:id w:val="969849515"/>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5166E6" w:rsidRPr="00B8670B">
            <w:rPr>
              <w:rFonts w:ascii="Times New Roman" w:eastAsia="Times New Roman" w:hAnsi="Times New Roman" w:cs="Times New Roman"/>
              <w:sz w:val="24"/>
              <w:szCs w:val="24"/>
              <w:vertAlign w:val="superscript"/>
              <w:lang w:eastAsia="it-IT"/>
            </w:rPr>
            <w:instrText xml:space="preserve"> CITATION LIN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(4)</w:t>
          </w:r>
          <w:r w:rsidR="00D64EC2"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w:t>
      </w:r>
    </w:p>
    <w:p w:rsidR="006E23F2" w:rsidRPr="00B8670B" w:rsidRDefault="005166E6" w:rsidP="00A77B76">
      <w:pPr>
        <w:spacing w:line="360" w:lineRule="auto"/>
        <w:jc w:val="both"/>
        <w:rPr>
          <w:rFonts w:ascii="Times New Roman" w:eastAsia="Times New Roman" w:hAnsi="Times New Roman" w:cs="Times New Roman"/>
          <w:b/>
          <w:color w:val="000000" w:themeColor="text1"/>
          <w:sz w:val="36"/>
          <w:szCs w:val="36"/>
          <w:lang w:eastAsia="it-IT"/>
        </w:rPr>
      </w:pPr>
      <w:r w:rsidRPr="00B8670B">
        <w:rPr>
          <w:rFonts w:ascii="Times New Roman" w:eastAsia="Times New Roman" w:hAnsi="Times New Roman" w:cs="Times New Roman"/>
          <w:b/>
          <w:color w:val="000000" w:themeColor="text1"/>
          <w:sz w:val="36"/>
          <w:szCs w:val="36"/>
          <w:lang w:eastAsia="it-IT"/>
        </w:rPr>
        <w:t>Requisiti minimi per l’analisi statistica</w:t>
      </w:r>
    </w:p>
    <w:p w:rsidR="006E23F2" w:rsidRPr="00B8670B" w:rsidRDefault="006E23F2" w:rsidP="00A77B76">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Nel caso del monitoraggio ambulatorio della PA, una registrazione deve essere considerata idonea per l’analisi statistica se sono soddisfatti i seguenti criteri: </w:t>
      </w:r>
    </w:p>
    <w:p w:rsidR="006E23F2" w:rsidRPr="00A77B76" w:rsidRDefault="006E23F2" w:rsidP="00A77B76">
      <w:pPr>
        <w:pStyle w:val="Paragrafoelenco"/>
        <w:numPr>
          <w:ilvl w:val="0"/>
          <w:numId w:val="25"/>
        </w:numPr>
        <w:spacing w:line="360" w:lineRule="auto"/>
        <w:jc w:val="both"/>
        <w:rPr>
          <w:rFonts w:ascii="Times New Roman" w:eastAsia="Times New Roman" w:hAnsi="Times New Roman" w:cs="Times New Roman"/>
          <w:b/>
          <w:sz w:val="24"/>
          <w:szCs w:val="24"/>
          <w:lang w:eastAsia="it-IT"/>
        </w:rPr>
      </w:pPr>
      <w:r w:rsidRPr="00A77B76">
        <w:rPr>
          <w:rFonts w:ascii="Times New Roman" w:eastAsia="Times New Roman" w:hAnsi="Times New Roman" w:cs="Times New Roman"/>
          <w:b/>
          <w:sz w:val="24"/>
          <w:szCs w:val="24"/>
          <w:lang w:eastAsia="it-IT"/>
        </w:rPr>
        <w:t>Almeno 24 ore valide di registrazione</w:t>
      </w:r>
    </w:p>
    <w:p w:rsidR="006E23F2" w:rsidRPr="00A77B76" w:rsidRDefault="006E23F2" w:rsidP="00A77B76">
      <w:pPr>
        <w:pStyle w:val="Paragrafoelenco"/>
        <w:numPr>
          <w:ilvl w:val="0"/>
          <w:numId w:val="25"/>
        </w:numPr>
        <w:spacing w:line="360" w:lineRule="auto"/>
        <w:jc w:val="both"/>
        <w:rPr>
          <w:rFonts w:ascii="Times New Roman" w:eastAsia="Times New Roman" w:hAnsi="Times New Roman" w:cs="Times New Roman"/>
          <w:b/>
          <w:sz w:val="24"/>
          <w:szCs w:val="24"/>
          <w:lang w:eastAsia="it-IT"/>
        </w:rPr>
      </w:pPr>
      <w:r w:rsidRPr="00A77B76">
        <w:rPr>
          <w:rFonts w:ascii="Times New Roman" w:eastAsia="Times New Roman" w:hAnsi="Times New Roman" w:cs="Times New Roman"/>
          <w:b/>
          <w:sz w:val="24"/>
          <w:szCs w:val="24"/>
          <w:lang w:eastAsia="it-IT"/>
        </w:rPr>
        <w:t>Almeno 20 misurazioni valide durante il giorno e 7 durante la notte</w:t>
      </w:r>
    </w:p>
    <w:p w:rsidR="006E23F2" w:rsidRPr="00A77B76" w:rsidRDefault="006E23F2" w:rsidP="00A77B76">
      <w:pPr>
        <w:pStyle w:val="Paragrafoelenco"/>
        <w:numPr>
          <w:ilvl w:val="0"/>
          <w:numId w:val="25"/>
        </w:numPr>
        <w:spacing w:line="360" w:lineRule="auto"/>
        <w:jc w:val="both"/>
        <w:rPr>
          <w:rFonts w:ascii="Times New Roman" w:eastAsia="Times New Roman" w:hAnsi="Times New Roman" w:cs="Times New Roman"/>
          <w:b/>
          <w:sz w:val="24"/>
          <w:szCs w:val="24"/>
          <w:lang w:eastAsia="it-IT"/>
        </w:rPr>
      </w:pPr>
      <w:r w:rsidRPr="00A77B76">
        <w:rPr>
          <w:rFonts w:ascii="Times New Roman" w:eastAsia="Times New Roman" w:hAnsi="Times New Roman" w:cs="Times New Roman"/>
          <w:b/>
          <w:sz w:val="24"/>
          <w:szCs w:val="24"/>
          <w:lang w:eastAsia="it-IT"/>
        </w:rPr>
        <w:t>Almeno 2 misurazioni valide per ora durante il giorno e 1 misurazione valida per ora durante la notte</w:t>
      </w:r>
    </w:p>
    <w:p w:rsidR="006E23F2" w:rsidRPr="00A77B76" w:rsidRDefault="006E23F2" w:rsidP="00A77B76">
      <w:pPr>
        <w:pStyle w:val="Paragrafoelenco"/>
        <w:numPr>
          <w:ilvl w:val="0"/>
          <w:numId w:val="25"/>
        </w:numPr>
        <w:spacing w:line="360" w:lineRule="auto"/>
        <w:jc w:val="both"/>
        <w:rPr>
          <w:rFonts w:ascii="Times New Roman" w:eastAsia="Times New Roman" w:hAnsi="Times New Roman" w:cs="Times New Roman"/>
          <w:b/>
          <w:sz w:val="24"/>
          <w:szCs w:val="24"/>
          <w:lang w:eastAsia="it-IT"/>
        </w:rPr>
      </w:pPr>
      <w:r w:rsidRPr="00A77B76">
        <w:rPr>
          <w:rFonts w:ascii="Times New Roman" w:eastAsia="Times New Roman" w:hAnsi="Times New Roman" w:cs="Times New Roman"/>
          <w:b/>
          <w:sz w:val="24"/>
          <w:szCs w:val="24"/>
          <w:lang w:eastAsia="it-IT"/>
        </w:rPr>
        <w:t xml:space="preserve">Almeno il 70% delle misurazioni attese sulla base della frequenza predefinita delle misurazioni. </w:t>
      </w:r>
    </w:p>
    <w:p w:rsidR="006E23F2" w:rsidRPr="00B8670B" w:rsidRDefault="006E23F2" w:rsidP="00B8670B">
      <w:pPr>
        <w:pStyle w:val="Paragrafoelenco"/>
        <w:tabs>
          <w:tab w:val="left" w:pos="7938"/>
        </w:tabs>
        <w:spacing w:line="360" w:lineRule="auto"/>
        <w:ind w:left="0"/>
        <w:jc w:val="both"/>
        <w:rPr>
          <w:rFonts w:ascii="Times New Roman" w:hAnsi="Times New Roman" w:cs="Times New Roman"/>
          <w:sz w:val="24"/>
          <w:szCs w:val="24"/>
        </w:rPr>
      </w:pPr>
      <w:r w:rsidRPr="00B8670B">
        <w:rPr>
          <w:rFonts w:ascii="Times New Roman" w:hAnsi="Times New Roman" w:cs="Times New Roman"/>
          <w:sz w:val="24"/>
          <w:szCs w:val="24"/>
        </w:rPr>
        <w:lastRenderedPageBreak/>
        <w:t>Se questi requisiti minimi non sono soddisfatti, il monitoraggio ambulatorio deve essere ripetuto.</w:t>
      </w:r>
    </w:p>
    <w:p w:rsidR="006E23F2" w:rsidRPr="00B8670B" w:rsidRDefault="005166E6" w:rsidP="00B8670B">
      <w:pPr>
        <w:tabs>
          <w:tab w:val="left" w:pos="7938"/>
        </w:tabs>
        <w:spacing w:line="360" w:lineRule="auto"/>
        <w:jc w:val="both"/>
        <w:rPr>
          <w:rFonts w:ascii="Times New Roman" w:hAnsi="Times New Roman" w:cs="Times New Roman"/>
          <w:b/>
          <w:sz w:val="36"/>
          <w:szCs w:val="36"/>
        </w:rPr>
      </w:pPr>
      <w:r w:rsidRPr="00B8670B">
        <w:rPr>
          <w:rFonts w:ascii="Times New Roman" w:hAnsi="Times New Roman" w:cs="Times New Roman"/>
          <w:b/>
          <w:sz w:val="36"/>
          <w:szCs w:val="36"/>
        </w:rPr>
        <w:t>Analisi dei dati</w:t>
      </w:r>
    </w:p>
    <w:p w:rsidR="006E23F2" w:rsidRPr="00B8670B" w:rsidRDefault="006E23F2" w:rsidP="00B8670B">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sz w:val="24"/>
          <w:szCs w:val="24"/>
        </w:rPr>
        <w:t>Le misurazioni ottenute vengono scaricate dall’apparecchio al computer per l’analisi dei dati.</w:t>
      </w:r>
      <w:r w:rsidRPr="00B8670B">
        <w:rPr>
          <w:rFonts w:ascii="Times New Roman" w:eastAsia="Times New Roman" w:hAnsi="Times New Roman" w:cs="Times New Roman"/>
          <w:sz w:val="24"/>
          <w:szCs w:val="24"/>
          <w:lang w:eastAsia="it-IT"/>
        </w:rPr>
        <w:t xml:space="preserve"> </w:t>
      </w:r>
      <w:r w:rsidR="005166E6" w:rsidRPr="00B8670B">
        <w:rPr>
          <w:rFonts w:ascii="Times New Roman" w:eastAsia="Times New Roman" w:hAnsi="Times New Roman" w:cs="Times New Roman"/>
          <w:sz w:val="24"/>
          <w:szCs w:val="24"/>
          <w:lang w:eastAsia="it-IT"/>
        </w:rPr>
        <w:t>Mentre gli hard</w:t>
      </w:r>
      <w:r w:rsidR="00E07546" w:rsidRPr="00B8670B">
        <w:rPr>
          <w:rFonts w:ascii="Times New Roman" w:eastAsia="Times New Roman" w:hAnsi="Times New Roman" w:cs="Times New Roman"/>
          <w:sz w:val="24"/>
          <w:szCs w:val="24"/>
          <w:lang w:eastAsia="it-IT"/>
        </w:rPr>
        <w:t xml:space="preserve">ware appaiono sempre più evoluti (più piccoli e più leggeri e per questo meglio tollerati dai pazienti) lo stesso non si può dire per i </w:t>
      </w:r>
      <w:r w:rsidRPr="00B8670B">
        <w:rPr>
          <w:rFonts w:ascii="Times New Roman" w:eastAsia="Times New Roman" w:hAnsi="Times New Roman" w:cs="Times New Roman"/>
          <w:sz w:val="24"/>
          <w:szCs w:val="24"/>
          <w:lang w:eastAsia="it-IT"/>
        </w:rPr>
        <w:t>software che accompagnano lo strumento. Spesso il medico i trova di fronte a un groviglio di materiale che contiene tracciati, istogrammi, analisi dei dati che non hanno rilevanza per la pratica clinica.</w:t>
      </w:r>
      <w:r w:rsidRPr="00B8670B">
        <w:rPr>
          <w:rFonts w:ascii="Times New Roman" w:hAnsi="Times New Roman" w:cs="Times New Roman"/>
        </w:rPr>
        <w:t xml:space="preserve"> </w:t>
      </w:r>
      <w:r w:rsidRPr="00B8670B">
        <w:rPr>
          <w:rFonts w:ascii="Times New Roman" w:eastAsia="Times New Roman" w:hAnsi="Times New Roman" w:cs="Times New Roman"/>
          <w:sz w:val="24"/>
          <w:szCs w:val="24"/>
          <w:lang w:eastAsia="it-IT"/>
        </w:rPr>
        <w:t>La presentazione dei dati dovrebbe essere indipendente dal tipo di apparecchio utilizzato e i produttori di strumenti per il monitoraggio ambulatorio della PA dovrebbero garantire una standardizzazione del software. Inoltre sarebbe importante che il software fosse adatto alla destinazione d’uso dell’apparecchio</w:t>
      </w:r>
      <w:sdt>
        <w:sdtPr>
          <w:rPr>
            <w:rFonts w:ascii="Times New Roman" w:eastAsia="Times New Roman" w:hAnsi="Times New Roman" w:cs="Times New Roman"/>
            <w:sz w:val="24"/>
            <w:szCs w:val="24"/>
            <w:vertAlign w:val="superscript"/>
            <w:lang w:eastAsia="it-IT"/>
          </w:rPr>
          <w:id w:val="969849516"/>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E07546" w:rsidRPr="00B8670B">
            <w:rPr>
              <w:rFonts w:ascii="Times New Roman" w:eastAsia="Times New Roman" w:hAnsi="Times New Roman" w:cs="Times New Roman"/>
              <w:sz w:val="24"/>
              <w:szCs w:val="24"/>
              <w:vertAlign w:val="superscript"/>
              <w:lang w:eastAsia="it-IT"/>
            </w:rPr>
            <w:instrText xml:space="preserve"> CITATION LIN1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(7)</w:t>
          </w:r>
          <w:r w:rsidR="00D64EC2"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vertAlign w:val="superscript"/>
          <w:lang w:eastAsia="it-IT"/>
        </w:rPr>
        <w:t>.</w:t>
      </w:r>
      <w:r w:rsidRPr="00B8670B">
        <w:rPr>
          <w:rFonts w:ascii="Times New Roman" w:eastAsia="Times New Roman" w:hAnsi="Times New Roman" w:cs="Times New Roman"/>
          <w:sz w:val="24"/>
          <w:szCs w:val="24"/>
          <w:lang w:eastAsia="it-IT"/>
        </w:rPr>
        <w:t xml:space="preserve"> Per esempio l’uso in medicina generale richiederebbe solo dati di base (come la media pressoria delle 24 ore, la media sisto-diastolica notturna e diurna e il grafico dell’andamento pressorio), mentre l’uso a fini di ricerca necessiterebbe di dati maggiormente dettagliati.</w:t>
      </w:r>
    </w:p>
    <w:p w:rsidR="006E23F2" w:rsidRPr="00B8670B" w:rsidRDefault="006E23F2" w:rsidP="00B8670B">
      <w:pPr>
        <w:pStyle w:val="Paragrafoelenco"/>
        <w:tabs>
          <w:tab w:val="left" w:pos="7938"/>
        </w:tabs>
        <w:spacing w:after="240" w:line="360" w:lineRule="auto"/>
        <w:ind w:left="0"/>
        <w:jc w:val="both"/>
        <w:rPr>
          <w:rFonts w:ascii="Times New Roman" w:hAnsi="Times New Roman" w:cs="Times New Roman"/>
          <w:sz w:val="24"/>
          <w:szCs w:val="24"/>
        </w:rPr>
      </w:pPr>
      <w:r w:rsidRPr="00B8670B">
        <w:rPr>
          <w:rFonts w:ascii="Times New Roman" w:hAnsi="Times New Roman" w:cs="Times New Roman"/>
          <w:sz w:val="24"/>
          <w:szCs w:val="24"/>
        </w:rPr>
        <w:t>Il riepilogo di una registrazione delle 24 ore deve includere almeno i seguenti parametri separatamente per la PA sistolica e diastolica e la frequenza cardiaca</w:t>
      </w:r>
      <w:sdt>
        <w:sdtPr>
          <w:rPr>
            <w:rFonts w:ascii="Times New Roman" w:hAnsi="Times New Roman" w:cs="Times New Roman"/>
            <w:sz w:val="24"/>
            <w:szCs w:val="24"/>
            <w:vertAlign w:val="superscript"/>
          </w:rPr>
          <w:id w:val="969849519"/>
          <w:citation/>
        </w:sdtPr>
        <w:sdtContent>
          <w:r w:rsidR="00D64EC2" w:rsidRPr="00B8670B">
            <w:rPr>
              <w:rFonts w:ascii="Times New Roman" w:hAnsi="Times New Roman" w:cs="Times New Roman"/>
              <w:sz w:val="24"/>
              <w:szCs w:val="24"/>
              <w:vertAlign w:val="superscript"/>
            </w:rPr>
            <w:fldChar w:fldCharType="begin"/>
          </w:r>
          <w:r w:rsidR="00E07546" w:rsidRPr="00B8670B">
            <w:rPr>
              <w:rFonts w:ascii="Times New Roman" w:hAnsi="Times New Roman" w:cs="Times New Roman"/>
              <w:sz w:val="24"/>
              <w:szCs w:val="24"/>
              <w:vertAlign w:val="superscript"/>
            </w:rPr>
            <w:instrText xml:space="preserve"> CITATION Par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(3)</w:t>
          </w:r>
          <w:r w:rsidR="00D64EC2"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w:t>
      </w:r>
    </w:p>
    <w:p w:rsidR="006E23F2" w:rsidRPr="00B8670B" w:rsidRDefault="006E23F2" w:rsidP="00B8670B">
      <w:pPr>
        <w:pStyle w:val="Paragrafoelenco"/>
        <w:numPr>
          <w:ilvl w:val="0"/>
          <w:numId w:val="26"/>
        </w:numPr>
        <w:tabs>
          <w:tab w:val="left" w:pos="7938"/>
        </w:tabs>
        <w:spacing w:after="240" w:line="360" w:lineRule="auto"/>
        <w:jc w:val="both"/>
        <w:rPr>
          <w:rFonts w:ascii="Times New Roman" w:hAnsi="Times New Roman" w:cs="Times New Roman"/>
          <w:sz w:val="24"/>
          <w:szCs w:val="24"/>
        </w:rPr>
      </w:pPr>
      <w:r w:rsidRPr="00B8670B">
        <w:rPr>
          <w:rFonts w:ascii="Times New Roman" w:eastAsia="Times New Roman" w:hAnsi="Times New Roman" w:cs="Times New Roman"/>
          <w:sz w:val="24"/>
          <w:szCs w:val="24"/>
          <w:lang w:eastAsia="it-IT"/>
        </w:rPr>
        <w:t>Elenco di ogni singola misurazione con ora e minuti dell’evento</w:t>
      </w:r>
    </w:p>
    <w:p w:rsidR="006E23F2" w:rsidRPr="00B8670B" w:rsidRDefault="006E23F2" w:rsidP="00B8670B">
      <w:pPr>
        <w:pStyle w:val="Paragrafoelenco"/>
        <w:numPr>
          <w:ilvl w:val="0"/>
          <w:numId w:val="26"/>
        </w:numPr>
        <w:tabs>
          <w:tab w:val="left" w:pos="7938"/>
        </w:tabs>
        <w:spacing w:after="240" w:line="360" w:lineRule="auto"/>
        <w:jc w:val="both"/>
        <w:rPr>
          <w:rFonts w:ascii="Times New Roman" w:hAnsi="Times New Roman" w:cs="Times New Roman"/>
          <w:sz w:val="24"/>
          <w:szCs w:val="24"/>
        </w:rPr>
      </w:pPr>
      <w:r w:rsidRPr="00B8670B">
        <w:rPr>
          <w:rFonts w:ascii="Times New Roman" w:eastAsia="Times New Roman" w:hAnsi="Times New Roman" w:cs="Times New Roman"/>
          <w:sz w:val="24"/>
          <w:szCs w:val="24"/>
          <w:lang w:eastAsia="it-IT"/>
        </w:rPr>
        <w:t>Grafico standardizzato con le singole misurazioni della PA sull’asse verticale e il tempo della misura sull’asse orizzontale, con differenti finestre delle 24 ore e con delle bande chiaramente delimitate che identifichino i valori normali di PA.</w:t>
      </w:r>
    </w:p>
    <w:p w:rsidR="006E23F2" w:rsidRPr="00B8670B" w:rsidRDefault="006E23F2" w:rsidP="00B8670B">
      <w:pPr>
        <w:pStyle w:val="Paragrafoelenco"/>
        <w:numPr>
          <w:ilvl w:val="0"/>
          <w:numId w:val="26"/>
        </w:numPr>
        <w:tabs>
          <w:tab w:val="left" w:pos="7938"/>
        </w:tabs>
        <w:spacing w:after="240" w:line="360" w:lineRule="auto"/>
        <w:jc w:val="both"/>
        <w:rPr>
          <w:rFonts w:ascii="Times New Roman" w:hAnsi="Times New Roman" w:cs="Times New Roman"/>
          <w:sz w:val="24"/>
          <w:szCs w:val="24"/>
        </w:rPr>
      </w:pPr>
      <w:r w:rsidRPr="00B8670B">
        <w:rPr>
          <w:rFonts w:ascii="Times New Roman" w:eastAsia="Times New Roman" w:hAnsi="Times New Roman" w:cs="Times New Roman"/>
          <w:sz w:val="24"/>
          <w:szCs w:val="24"/>
          <w:lang w:eastAsia="it-IT"/>
        </w:rPr>
        <w:t>Valore massimo e minimo che si sono verificati nel corso della registrazione, e l’orario in cui si sono verificati</w:t>
      </w:r>
    </w:p>
    <w:p w:rsidR="006E23F2" w:rsidRPr="00B8670B" w:rsidRDefault="006E23F2" w:rsidP="00B8670B">
      <w:pPr>
        <w:pStyle w:val="Paragrafoelenco"/>
        <w:numPr>
          <w:ilvl w:val="0"/>
          <w:numId w:val="26"/>
        </w:numPr>
        <w:tabs>
          <w:tab w:val="left" w:pos="7938"/>
        </w:tabs>
        <w:spacing w:after="240" w:line="360" w:lineRule="auto"/>
        <w:jc w:val="both"/>
        <w:rPr>
          <w:rFonts w:ascii="Times New Roman" w:hAnsi="Times New Roman" w:cs="Times New Roman"/>
          <w:sz w:val="24"/>
          <w:szCs w:val="24"/>
        </w:rPr>
      </w:pPr>
      <w:r w:rsidRPr="00B8670B">
        <w:rPr>
          <w:rFonts w:ascii="Times New Roman" w:eastAsia="Times New Roman" w:hAnsi="Times New Roman" w:cs="Times New Roman"/>
          <w:sz w:val="24"/>
          <w:szCs w:val="24"/>
          <w:lang w:eastAsia="it-IT"/>
        </w:rPr>
        <w:t>Valore medio delle 24 ore</w:t>
      </w:r>
    </w:p>
    <w:p w:rsidR="006E23F2" w:rsidRPr="00B8670B" w:rsidRDefault="006E23F2" w:rsidP="00A77B76">
      <w:pPr>
        <w:pStyle w:val="Paragrafoelenco"/>
        <w:numPr>
          <w:ilvl w:val="0"/>
          <w:numId w:val="26"/>
        </w:numPr>
        <w:tabs>
          <w:tab w:val="left" w:pos="7938"/>
        </w:tabs>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Valore medio del periodo diurno e notturno. Le medie diurna e notturna possono essere calcolate dal diario sulla base degli orari di addormentamento e risveglio. Un’alternativa è rappresentata dall’impiego di brevi periodi prefissati per l’addormentamento ed il risveglio,che differiscono da paziente a paziente, e che vengono eliminati. Per esempio è stato dimostrato che i valori medi di PA diurna dalle 10 di mattina alle 8 di sera e di PA notturna da mezzanotte alle 6 di mattina corrispondono sostanzialmente ai reali valori pressori in condizioni di veglia-sonno. Sono stati proposti intervalli diversi da questo, ad esempio dalle 9 di mattina alle 9 di sera e dall’una alle 6 di mattina rispettivamente. Nel </w:t>
      </w:r>
      <w:r w:rsidRPr="00B8670B">
        <w:rPr>
          <w:rFonts w:ascii="Times New Roman" w:eastAsia="Times New Roman" w:hAnsi="Times New Roman" w:cs="Times New Roman"/>
          <w:sz w:val="24"/>
          <w:szCs w:val="24"/>
          <w:lang w:eastAsia="it-IT"/>
        </w:rPr>
        <w:lastRenderedPageBreak/>
        <w:t>caso di impiego di differenti intervalli di misurazione viene raccomandato che la media delle 24 ore venga calibrata per l’intervallo tra le misurazioni o che venga calcolata la media delle medie orarie. Ciò consente di evitare la sovrastima della media delle 24 ore</w:t>
      </w:r>
      <w:sdt>
        <w:sdtPr>
          <w:rPr>
            <w:rFonts w:ascii="Times New Roman" w:eastAsia="Times New Roman" w:hAnsi="Times New Roman" w:cs="Times New Roman"/>
            <w:sz w:val="24"/>
            <w:szCs w:val="24"/>
            <w:vertAlign w:val="superscript"/>
            <w:lang w:eastAsia="it-IT"/>
          </w:rPr>
          <w:id w:val="969849521"/>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E07546" w:rsidRPr="00B8670B">
            <w:rPr>
              <w:rFonts w:ascii="Times New Roman" w:eastAsia="Times New Roman" w:hAnsi="Times New Roman" w:cs="Times New Roman"/>
              <w:sz w:val="24"/>
              <w:szCs w:val="24"/>
              <w:vertAlign w:val="superscript"/>
              <w:lang w:eastAsia="it-IT"/>
            </w:rPr>
            <w:instrText xml:space="preserve"> CITATION LIN1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(7)</w:t>
          </w:r>
          <w:r w:rsidR="00D64EC2" w:rsidRPr="00B8670B">
            <w:rPr>
              <w:rFonts w:ascii="Times New Roman" w:eastAsia="Times New Roman" w:hAnsi="Times New Roman" w:cs="Times New Roman"/>
              <w:sz w:val="24"/>
              <w:szCs w:val="24"/>
              <w:vertAlign w:val="superscript"/>
              <w:lang w:eastAsia="it-IT"/>
            </w:rPr>
            <w:fldChar w:fldCharType="end"/>
          </w:r>
        </w:sdtContent>
      </w:sdt>
      <w:r w:rsidR="00E07546" w:rsidRPr="00B8670B">
        <w:rPr>
          <w:rFonts w:ascii="Times New Roman" w:eastAsia="Times New Roman" w:hAnsi="Times New Roman" w:cs="Times New Roman"/>
          <w:sz w:val="24"/>
          <w:szCs w:val="24"/>
          <w:lang w:eastAsia="it-IT"/>
        </w:rPr>
        <w:t>.</w:t>
      </w:r>
    </w:p>
    <w:p w:rsidR="006E23F2" w:rsidRPr="00B8670B" w:rsidRDefault="006E23F2" w:rsidP="00A77B76">
      <w:pPr>
        <w:pStyle w:val="Paragrafoelenco"/>
        <w:numPr>
          <w:ilvl w:val="0"/>
          <w:numId w:val="26"/>
        </w:numPr>
        <w:tabs>
          <w:tab w:val="left" w:pos="7938"/>
        </w:tabs>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Differenza assoluta e relativa, in termini percentuali, di pressione tra giorno e notte</w:t>
      </w:r>
    </w:p>
    <w:p w:rsidR="006E23F2" w:rsidRPr="00B8670B" w:rsidRDefault="006E23F2" w:rsidP="00A77B76">
      <w:pPr>
        <w:pStyle w:val="Paragrafoelenco"/>
        <w:numPr>
          <w:ilvl w:val="0"/>
          <w:numId w:val="26"/>
        </w:numPr>
        <w:tabs>
          <w:tab w:val="left" w:pos="7938"/>
        </w:tabs>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Listato e grafico lineare della medie orarie (facoltativo)</w:t>
      </w:r>
    </w:p>
    <w:p w:rsidR="006E23F2" w:rsidRPr="00B8670B" w:rsidRDefault="006E23F2" w:rsidP="00A77B76">
      <w:pPr>
        <w:spacing w:line="360" w:lineRule="auto"/>
        <w:jc w:val="both"/>
        <w:rPr>
          <w:rFonts w:ascii="Times New Roman" w:hAnsi="Times New Roman" w:cs="Times New Roman"/>
          <w:sz w:val="24"/>
          <w:szCs w:val="24"/>
        </w:rPr>
      </w:pPr>
      <w:r w:rsidRPr="00B8670B">
        <w:rPr>
          <w:rFonts w:ascii="Times New Roman" w:eastAsia="Times New Roman" w:hAnsi="Times New Roman" w:cs="Times New Roman"/>
          <w:sz w:val="24"/>
          <w:szCs w:val="24"/>
          <w:lang w:eastAsia="it-IT"/>
        </w:rPr>
        <w:t>L’analisi delle registrazioni ambulatorie della PA può fornire numerosi dati aggiuntivi, che possono essere utili soprattutto per scopi di ricerca. Oltre alle medie, i valori mediani e l’area sotto la curva possono aiutare a valutare la coerenza dei dati. L’importanza della pressione differenziale è stata evidenziata in recenti pubblicazioni, così che anche l’analisi di questo parametro può essere eseguita per scopi particolari.</w:t>
      </w:r>
    </w:p>
    <w:p w:rsidR="006E23F2" w:rsidRPr="00B8670B" w:rsidRDefault="006E23F2" w:rsidP="00A77B76">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Alcuni studi hanno anche dimostrato l’importanza sia prognostica sia clinica del rialzo mattutino (</w:t>
      </w:r>
      <w:r w:rsidRPr="00B8670B">
        <w:rPr>
          <w:rFonts w:ascii="Times New Roman" w:eastAsia="Times New Roman" w:hAnsi="Times New Roman" w:cs="Times New Roman"/>
          <w:i/>
          <w:sz w:val="24"/>
          <w:szCs w:val="24"/>
          <w:lang w:eastAsia="it-IT"/>
        </w:rPr>
        <w:t>morning surge</w:t>
      </w:r>
      <w:r w:rsidRPr="00B8670B">
        <w:rPr>
          <w:rFonts w:ascii="Times New Roman" w:eastAsia="Times New Roman" w:hAnsi="Times New Roman" w:cs="Times New Roman"/>
          <w:sz w:val="24"/>
          <w:szCs w:val="24"/>
          <w:lang w:eastAsia="it-IT"/>
        </w:rPr>
        <w:t>) di PA, benché non ci sia ancora un sicuro consenso su come debba essere calcolato questo parametro. Di solito il rialzo mattutino si ottiene calcolando la differenza tra i valori pressori misurati nei minuti o nelle ore che seguono l’alzata dal letto al mattino e quelli misurati negli ultimi minuti o ore precedenti. Un approccio alternativo si focalizza sulla differenza tra il valore pressorio più basso durante la notte e quello più alto osservato al mattino subito dopo il risveglio.</w:t>
      </w:r>
    </w:p>
    <w:p w:rsidR="006E23F2" w:rsidRPr="00B8670B" w:rsidRDefault="006E23F2" w:rsidP="00A77B76">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Allo scopo di identificare l’entità dell’’effetto camice bianco’, recentemente è stato proposto di analizzare separatamente i valori di PA ottenuti durante la prima e l’ultima ora della registrazione, durante le quali il paziente si trova in ospedale rispettivamente per indossare e rimuovere il monitor. Infatti, è stato dimostrato che l’aumento di PA durante questi periodi, paragonato ai restanti periodi della giornata, può essere utile nella diagnosi di ipertensione ‘da camice bianco’.</w:t>
      </w:r>
    </w:p>
    <w:p w:rsidR="00C52A8E" w:rsidRPr="007969A5" w:rsidRDefault="006E23F2" w:rsidP="00A77B76">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Tuttavia, il valore predittivo addizionale fornito da tali indici non è ancora chiaro e devono pertanto essere considerati come indici sperimentali senza impiego nella routine clinica</w:t>
      </w:r>
      <w:sdt>
        <w:sdtPr>
          <w:rPr>
            <w:rFonts w:ascii="Times New Roman" w:eastAsia="Times New Roman" w:hAnsi="Times New Roman" w:cs="Times New Roman"/>
            <w:sz w:val="24"/>
            <w:szCs w:val="24"/>
            <w:vertAlign w:val="superscript"/>
            <w:lang w:eastAsia="it-IT"/>
          </w:rPr>
          <w:id w:val="969849523"/>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E07546" w:rsidRPr="00B8670B">
            <w:rPr>
              <w:rFonts w:ascii="Times New Roman" w:eastAsia="Times New Roman" w:hAnsi="Times New Roman" w:cs="Times New Roman"/>
              <w:sz w:val="24"/>
              <w:szCs w:val="24"/>
              <w:vertAlign w:val="superscript"/>
              <w:lang w:eastAsia="it-IT"/>
            </w:rPr>
            <w:instrText xml:space="preserve"> CITATION LIN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(4)</w:t>
          </w:r>
          <w:r w:rsidR="00D64EC2" w:rsidRPr="00B8670B">
            <w:rPr>
              <w:rFonts w:ascii="Times New Roman" w:eastAsia="Times New Roman" w:hAnsi="Times New Roman" w:cs="Times New Roman"/>
              <w:sz w:val="24"/>
              <w:szCs w:val="24"/>
              <w:vertAlign w:val="superscript"/>
              <w:lang w:eastAsia="it-IT"/>
            </w:rPr>
            <w:fldChar w:fldCharType="end"/>
          </w:r>
        </w:sdtContent>
      </w:sdt>
      <w:r w:rsidR="00E07546" w:rsidRPr="00B8670B">
        <w:rPr>
          <w:rFonts w:ascii="Times New Roman" w:eastAsia="Times New Roman" w:hAnsi="Times New Roman" w:cs="Times New Roman"/>
          <w:sz w:val="24"/>
          <w:szCs w:val="24"/>
          <w:lang w:eastAsia="it-IT"/>
        </w:rPr>
        <w:t>.</w:t>
      </w:r>
    </w:p>
    <w:p w:rsidR="0019579C" w:rsidRPr="00B8670B" w:rsidRDefault="00E07546" w:rsidP="00A77B76">
      <w:pPr>
        <w:spacing w:line="360" w:lineRule="auto"/>
        <w:jc w:val="both"/>
        <w:rPr>
          <w:rFonts w:ascii="Times New Roman" w:eastAsia="Times New Roman" w:hAnsi="Times New Roman" w:cs="Times New Roman"/>
          <w:b/>
          <w:sz w:val="36"/>
          <w:szCs w:val="36"/>
          <w:lang w:eastAsia="it-IT"/>
        </w:rPr>
      </w:pPr>
      <w:r w:rsidRPr="00B8670B">
        <w:rPr>
          <w:rFonts w:ascii="Times New Roman" w:eastAsia="Times New Roman" w:hAnsi="Times New Roman" w:cs="Times New Roman"/>
          <w:b/>
          <w:sz w:val="36"/>
          <w:szCs w:val="36"/>
          <w:lang w:eastAsia="it-IT"/>
        </w:rPr>
        <w:t>Monitoraggio pressorio delle 24 ore e danno d’organo</w:t>
      </w:r>
    </w:p>
    <w:p w:rsidR="0019579C" w:rsidRPr="00B8670B" w:rsidRDefault="0019579C" w:rsidP="00520CA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Il comune riscontro del cosiddetto ‘effetto da camice bianco’ e la spontanea variabilità della PA riscontrata in ambulatorio sono fattori esplicativi della scarsa associazione tra PA clinica e danno d’organo prodotto dall’ipertensione arteriosa sistemica. </w:t>
      </w:r>
      <w:r w:rsidRPr="00B8670B">
        <w:rPr>
          <w:rFonts w:ascii="Times New Roman" w:eastAsia="Times New Roman" w:hAnsi="Times New Roman" w:cs="Times New Roman"/>
          <w:b/>
          <w:sz w:val="24"/>
          <w:szCs w:val="24"/>
          <w:lang w:eastAsia="it-IT"/>
        </w:rPr>
        <w:t xml:space="preserve">Parte della maggiore </w:t>
      </w:r>
      <w:r w:rsidRPr="00B8670B">
        <w:rPr>
          <w:rFonts w:ascii="Times New Roman" w:eastAsia="Times New Roman" w:hAnsi="Times New Roman" w:cs="Times New Roman"/>
          <w:b/>
          <w:sz w:val="24"/>
          <w:szCs w:val="24"/>
          <w:lang w:eastAsia="it-IT"/>
        </w:rPr>
        <w:lastRenderedPageBreak/>
        <w:t>accuratezza prognostica del monitoraggio ambulatoriale rispetto alla tradizionale determinazione della PA può essere giustificata dalla più stretta associazione con la presenza di danno d’organo</w:t>
      </w:r>
      <w:r w:rsidRPr="00B8670B">
        <w:rPr>
          <w:rFonts w:ascii="Times New Roman" w:eastAsia="Times New Roman" w:hAnsi="Times New Roman" w:cs="Times New Roman"/>
          <w:sz w:val="24"/>
          <w:szCs w:val="24"/>
          <w:lang w:eastAsia="it-IT"/>
        </w:rPr>
        <w:t>. Negli ultimi anni, sulla scorta di numerosi dati epidemiologici, non solo si è sviluppato un generale consenso riguardo alla stretta associazione tra ABPM e ipertrofia ventricolare sinistra ma si è anche dimostrata una stretta associazione tra la riduzione della massa ventricolare sinistra in corso di trattamento farmacologico antipertensivo e modificazioni della PA al monitoraggio ambulatoriale</w:t>
      </w:r>
      <w:sdt>
        <w:sdtPr>
          <w:rPr>
            <w:rFonts w:ascii="Times New Roman" w:eastAsia="Times New Roman" w:hAnsi="Times New Roman" w:cs="Times New Roman"/>
            <w:sz w:val="24"/>
            <w:szCs w:val="24"/>
            <w:vertAlign w:val="superscript"/>
            <w:lang w:eastAsia="it-IT"/>
          </w:rPr>
          <w:id w:val="969849524"/>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7B4BB6" w:rsidRPr="00B8670B">
            <w:rPr>
              <w:rFonts w:ascii="Times New Roman" w:eastAsia="Times New Roman" w:hAnsi="Times New Roman" w:cs="Times New Roman"/>
              <w:sz w:val="24"/>
              <w:szCs w:val="24"/>
              <w:vertAlign w:val="superscript"/>
              <w:lang w:eastAsia="it-IT"/>
            </w:rPr>
            <w:instrText xml:space="preserve"> CITATION Fab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(11)</w:t>
          </w:r>
          <w:r w:rsidR="00D64EC2"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w:t>
      </w:r>
      <w:r w:rsidR="007B4BB6" w:rsidRPr="00B8670B">
        <w:rPr>
          <w:rFonts w:ascii="Times New Roman" w:eastAsia="Times New Roman" w:hAnsi="Times New Roman" w:cs="Times New Roman"/>
          <w:sz w:val="24"/>
          <w:szCs w:val="24"/>
          <w:lang w:eastAsia="it-IT"/>
        </w:rPr>
        <w:t xml:space="preserve"> </w:t>
      </w:r>
      <w:r w:rsidRPr="00B8670B">
        <w:rPr>
          <w:rFonts w:ascii="Times New Roman" w:eastAsia="Times New Roman" w:hAnsi="Times New Roman" w:cs="Times New Roman"/>
          <w:sz w:val="24"/>
          <w:szCs w:val="24"/>
          <w:lang w:eastAsia="it-IT"/>
        </w:rPr>
        <w:t>In particolare si è osservato che la riduzione della PA sistolica nelle 24 h è un importante fattore determinante del grado di regressione dell’ipertrofia ventricolare sinistra. Oltre alla massa ventricolare sini</w:t>
      </w:r>
      <w:r w:rsidR="007B4BB6" w:rsidRPr="00B8670B">
        <w:rPr>
          <w:rFonts w:ascii="Times New Roman" w:eastAsia="Times New Roman" w:hAnsi="Times New Roman" w:cs="Times New Roman"/>
          <w:sz w:val="24"/>
          <w:szCs w:val="24"/>
          <w:lang w:eastAsia="it-IT"/>
        </w:rPr>
        <w:t>stra, anche altri indicatori di danno d’organo</w:t>
      </w:r>
      <w:r w:rsidRPr="00B8670B">
        <w:rPr>
          <w:rFonts w:ascii="Times New Roman" w:eastAsia="Times New Roman" w:hAnsi="Times New Roman" w:cs="Times New Roman"/>
          <w:sz w:val="24"/>
          <w:szCs w:val="24"/>
          <w:lang w:eastAsia="it-IT"/>
        </w:rPr>
        <w:t xml:space="preserve">, come la microalbuminuria, il tasso di escrezione dell’albumina e lo spessore mediointimale si correlano più strettamente con la PA </w:t>
      </w:r>
      <w:r w:rsidR="007B4BB6" w:rsidRPr="00B8670B">
        <w:rPr>
          <w:rFonts w:ascii="Times New Roman" w:eastAsia="Times New Roman" w:hAnsi="Times New Roman" w:cs="Times New Roman"/>
          <w:sz w:val="24"/>
          <w:szCs w:val="24"/>
          <w:lang w:eastAsia="it-IT"/>
        </w:rPr>
        <w:t xml:space="preserve">delle 24 ore </w:t>
      </w:r>
      <w:r w:rsidRPr="00B8670B">
        <w:rPr>
          <w:rFonts w:ascii="Times New Roman" w:eastAsia="Times New Roman" w:hAnsi="Times New Roman" w:cs="Times New Roman"/>
          <w:sz w:val="24"/>
          <w:szCs w:val="24"/>
          <w:lang w:eastAsia="it-IT"/>
        </w:rPr>
        <w:t>che con la PA clinica</w:t>
      </w:r>
      <w:sdt>
        <w:sdtPr>
          <w:rPr>
            <w:rFonts w:ascii="Times New Roman" w:eastAsia="Times New Roman" w:hAnsi="Times New Roman" w:cs="Times New Roman"/>
            <w:sz w:val="24"/>
            <w:szCs w:val="24"/>
            <w:vertAlign w:val="superscript"/>
            <w:lang w:eastAsia="it-IT"/>
          </w:rPr>
          <w:id w:val="969849525"/>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7B4BB6" w:rsidRPr="00B8670B">
            <w:rPr>
              <w:rFonts w:ascii="Times New Roman" w:eastAsia="Times New Roman" w:hAnsi="Times New Roman" w:cs="Times New Roman"/>
              <w:sz w:val="24"/>
              <w:szCs w:val="24"/>
              <w:vertAlign w:val="superscript"/>
              <w:lang w:eastAsia="it-IT"/>
            </w:rPr>
            <w:instrText xml:space="preserve"> CITATION Fab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(11)</w:t>
          </w:r>
          <w:r w:rsidR="00D64EC2"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 Altro capitolo interessante</w:t>
      </w:r>
      <w:r w:rsidR="00AC2426">
        <w:rPr>
          <w:rFonts w:ascii="Times New Roman" w:eastAsia="Times New Roman" w:hAnsi="Times New Roman" w:cs="Times New Roman"/>
          <w:sz w:val="24"/>
          <w:szCs w:val="24"/>
          <w:lang w:eastAsia="it-IT"/>
        </w:rPr>
        <w:t>,</w:t>
      </w:r>
      <w:r w:rsidRPr="00B8670B">
        <w:rPr>
          <w:rFonts w:ascii="Times New Roman" w:eastAsia="Times New Roman" w:hAnsi="Times New Roman" w:cs="Times New Roman"/>
          <w:sz w:val="24"/>
          <w:szCs w:val="24"/>
          <w:lang w:eastAsia="it-IT"/>
        </w:rPr>
        <w:t xml:space="preserve"> per il suo notevole impatto prognostico nel paziente iperteso</w:t>
      </w:r>
      <w:r w:rsidR="00AC2426">
        <w:rPr>
          <w:rFonts w:ascii="Times New Roman" w:eastAsia="Times New Roman" w:hAnsi="Times New Roman" w:cs="Times New Roman"/>
          <w:sz w:val="24"/>
          <w:szCs w:val="24"/>
          <w:lang w:eastAsia="it-IT"/>
        </w:rPr>
        <w:t>,</w:t>
      </w:r>
      <w:r w:rsidRPr="00B8670B">
        <w:rPr>
          <w:rFonts w:ascii="Times New Roman" w:eastAsia="Times New Roman" w:hAnsi="Times New Roman" w:cs="Times New Roman"/>
          <w:sz w:val="24"/>
          <w:szCs w:val="24"/>
          <w:lang w:eastAsia="it-IT"/>
        </w:rPr>
        <w:t xml:space="preserve"> è la stretta associazione osservata tra rigidità arteriosa (marker subclinico di aterosclerosi) e PA</w:t>
      </w:r>
      <w:r w:rsidR="00AC2426">
        <w:rPr>
          <w:rFonts w:ascii="Times New Roman" w:eastAsia="Times New Roman" w:hAnsi="Times New Roman" w:cs="Times New Roman"/>
          <w:sz w:val="24"/>
          <w:szCs w:val="24"/>
          <w:lang w:eastAsia="it-IT"/>
        </w:rPr>
        <w:t xml:space="preserve"> </w:t>
      </w:r>
      <w:r w:rsidR="007B4BB6" w:rsidRPr="00B8670B">
        <w:rPr>
          <w:rFonts w:ascii="Times New Roman" w:eastAsia="Times New Roman" w:hAnsi="Times New Roman" w:cs="Times New Roman"/>
          <w:sz w:val="24"/>
          <w:szCs w:val="24"/>
          <w:lang w:eastAsia="it-IT"/>
        </w:rPr>
        <w:t>valutata con ABPM</w:t>
      </w:r>
      <w:r w:rsidRPr="00B8670B">
        <w:rPr>
          <w:rFonts w:ascii="Times New Roman" w:eastAsia="Times New Roman" w:hAnsi="Times New Roman" w:cs="Times New Roman"/>
          <w:sz w:val="24"/>
          <w:szCs w:val="24"/>
          <w:lang w:eastAsia="it-IT"/>
        </w:rPr>
        <w:t>.</w:t>
      </w:r>
    </w:p>
    <w:p w:rsidR="0019579C" w:rsidRPr="00B8670B" w:rsidRDefault="007B4BB6" w:rsidP="00520CA2">
      <w:pPr>
        <w:spacing w:line="360" w:lineRule="auto"/>
        <w:jc w:val="both"/>
        <w:rPr>
          <w:rFonts w:ascii="Times New Roman" w:eastAsia="Times New Roman" w:hAnsi="Times New Roman" w:cs="Times New Roman"/>
          <w:b/>
          <w:sz w:val="36"/>
          <w:szCs w:val="36"/>
          <w:lang w:eastAsia="it-IT"/>
        </w:rPr>
      </w:pPr>
      <w:r w:rsidRPr="00B8670B">
        <w:rPr>
          <w:rFonts w:ascii="Times New Roman" w:eastAsia="Times New Roman" w:hAnsi="Times New Roman" w:cs="Times New Roman"/>
          <w:b/>
          <w:sz w:val="36"/>
          <w:szCs w:val="36"/>
          <w:lang w:eastAsia="it-IT"/>
        </w:rPr>
        <w:t>Valore prognostico del monitoraggio pressorio delle 24 ore</w:t>
      </w:r>
    </w:p>
    <w:p w:rsidR="0019579C" w:rsidRPr="00B8670B" w:rsidRDefault="0019579C" w:rsidP="00520CA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Diversi studi osservazionali hanno dimostrato che il monitoraggio pressorio delle 24 ore può predire l’incidenza di eventi CV fatali e non</w:t>
      </w:r>
      <w:sdt>
        <w:sdtPr>
          <w:rPr>
            <w:rFonts w:ascii="Times New Roman" w:eastAsia="Times New Roman" w:hAnsi="Times New Roman" w:cs="Times New Roman"/>
            <w:sz w:val="24"/>
            <w:szCs w:val="24"/>
            <w:lang w:eastAsia="it-IT"/>
          </w:rPr>
          <w:id w:val="969849533"/>
          <w:citation/>
        </w:sdtPr>
        <w:sdtEndPr>
          <w:rPr>
            <w:vertAlign w:val="superscript"/>
          </w:rPr>
        </w:sdtEndPr>
        <w:sdtContent>
          <w:r w:rsidR="00D64EC2" w:rsidRPr="00B8670B">
            <w:rPr>
              <w:rFonts w:ascii="Times New Roman" w:eastAsia="Times New Roman" w:hAnsi="Times New Roman" w:cs="Times New Roman"/>
              <w:sz w:val="24"/>
              <w:szCs w:val="24"/>
              <w:vertAlign w:val="superscript"/>
              <w:lang w:eastAsia="it-IT"/>
            </w:rPr>
            <w:fldChar w:fldCharType="begin"/>
          </w:r>
          <w:r w:rsidR="001B0478" w:rsidRPr="00B8670B">
            <w:rPr>
              <w:rFonts w:ascii="Times New Roman" w:eastAsia="Times New Roman" w:hAnsi="Times New Roman" w:cs="Times New Roman"/>
              <w:sz w:val="24"/>
              <w:szCs w:val="24"/>
              <w:vertAlign w:val="superscript"/>
              <w:lang w:eastAsia="it-IT"/>
            </w:rPr>
            <w:instrText xml:space="preserve"> CITATION Dol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(12)</w:t>
          </w:r>
          <w:r w:rsidR="00D64EC2" w:rsidRPr="00B8670B">
            <w:rPr>
              <w:rFonts w:ascii="Times New Roman" w:eastAsia="Times New Roman" w:hAnsi="Times New Roman" w:cs="Times New Roman"/>
              <w:sz w:val="24"/>
              <w:szCs w:val="24"/>
              <w:vertAlign w:val="superscript"/>
              <w:lang w:eastAsia="it-IT"/>
            </w:rPr>
            <w:fldChar w:fldCharType="end"/>
          </w:r>
        </w:sdtContent>
      </w:sdt>
      <w:sdt>
        <w:sdtPr>
          <w:rPr>
            <w:rFonts w:ascii="Times New Roman" w:eastAsia="Times New Roman" w:hAnsi="Times New Roman" w:cs="Times New Roman"/>
            <w:sz w:val="24"/>
            <w:szCs w:val="24"/>
            <w:vertAlign w:val="superscript"/>
            <w:lang w:eastAsia="it-IT"/>
          </w:rPr>
          <w:id w:val="969849534"/>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1B0478" w:rsidRPr="00B8670B">
            <w:rPr>
              <w:rFonts w:ascii="Times New Roman" w:eastAsia="Times New Roman" w:hAnsi="Times New Roman" w:cs="Times New Roman"/>
              <w:sz w:val="24"/>
              <w:szCs w:val="24"/>
              <w:vertAlign w:val="superscript"/>
              <w:lang w:eastAsia="it-IT"/>
            </w:rPr>
            <w:instrText xml:space="preserve"> CITATION Sta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(13)</w:t>
          </w:r>
          <w:r w:rsidR="00D64EC2" w:rsidRPr="00B8670B">
            <w:rPr>
              <w:rFonts w:ascii="Times New Roman" w:eastAsia="Times New Roman" w:hAnsi="Times New Roman" w:cs="Times New Roman"/>
              <w:sz w:val="24"/>
              <w:szCs w:val="24"/>
              <w:vertAlign w:val="superscript"/>
              <w:lang w:eastAsia="it-IT"/>
            </w:rPr>
            <w:fldChar w:fldCharType="end"/>
          </w:r>
        </w:sdtContent>
      </w:sdt>
      <w:sdt>
        <w:sdtPr>
          <w:rPr>
            <w:rFonts w:ascii="Times New Roman" w:eastAsia="Times New Roman" w:hAnsi="Times New Roman" w:cs="Times New Roman"/>
            <w:sz w:val="24"/>
            <w:szCs w:val="24"/>
            <w:vertAlign w:val="superscript"/>
            <w:lang w:eastAsia="it-IT"/>
          </w:rPr>
          <w:id w:val="969849535"/>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1B0478" w:rsidRPr="00B8670B">
            <w:rPr>
              <w:rFonts w:ascii="Times New Roman" w:eastAsia="Times New Roman" w:hAnsi="Times New Roman" w:cs="Times New Roman"/>
              <w:sz w:val="24"/>
              <w:szCs w:val="24"/>
              <w:vertAlign w:val="superscript"/>
              <w:lang w:eastAsia="it-IT"/>
            </w:rPr>
            <w:instrText xml:space="preserve"> CITATION PAM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(14)</w:t>
          </w:r>
          <w:r w:rsidR="00D64EC2"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 Esistono anche prove a sostegno del fatto che l’associazione c</w:t>
      </w:r>
      <w:r w:rsidR="00513F6F" w:rsidRPr="00B8670B">
        <w:rPr>
          <w:rFonts w:ascii="Times New Roman" w:eastAsia="Times New Roman" w:hAnsi="Times New Roman" w:cs="Times New Roman"/>
          <w:sz w:val="24"/>
          <w:szCs w:val="24"/>
          <w:lang w:eastAsia="it-IT"/>
        </w:rPr>
        <w:t>on il rischio CV è più forte per</w:t>
      </w:r>
      <w:r w:rsidRPr="00B8670B">
        <w:rPr>
          <w:rFonts w:ascii="Times New Roman" w:eastAsia="Times New Roman" w:hAnsi="Times New Roman" w:cs="Times New Roman"/>
          <w:sz w:val="24"/>
          <w:szCs w:val="24"/>
          <w:lang w:eastAsia="it-IT"/>
        </w:rPr>
        <w:t xml:space="preserve"> la PA </w:t>
      </w:r>
      <w:r w:rsidR="00513F6F" w:rsidRPr="00B8670B">
        <w:rPr>
          <w:rFonts w:ascii="Times New Roman" w:eastAsia="Times New Roman" w:hAnsi="Times New Roman" w:cs="Times New Roman"/>
          <w:sz w:val="24"/>
          <w:szCs w:val="24"/>
          <w:lang w:eastAsia="it-IT"/>
        </w:rPr>
        <w:t>media delle 24 ore che per</w:t>
      </w:r>
      <w:r w:rsidRPr="00B8670B">
        <w:rPr>
          <w:rFonts w:ascii="Times New Roman" w:eastAsia="Times New Roman" w:hAnsi="Times New Roman" w:cs="Times New Roman"/>
          <w:sz w:val="24"/>
          <w:szCs w:val="24"/>
          <w:lang w:eastAsia="it-IT"/>
        </w:rPr>
        <w:t xml:space="preserve"> la PA clinica</w:t>
      </w:r>
      <w:sdt>
        <w:sdtPr>
          <w:rPr>
            <w:rFonts w:ascii="Times New Roman" w:eastAsia="Times New Roman" w:hAnsi="Times New Roman" w:cs="Times New Roman"/>
            <w:sz w:val="24"/>
            <w:szCs w:val="24"/>
            <w:vertAlign w:val="superscript"/>
            <w:lang w:eastAsia="it-IT"/>
          </w:rPr>
          <w:id w:val="969849526"/>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D06199" w:rsidRPr="00B8670B">
            <w:rPr>
              <w:rFonts w:ascii="Times New Roman" w:eastAsia="Times New Roman" w:hAnsi="Times New Roman" w:cs="Times New Roman"/>
              <w:sz w:val="24"/>
              <w:szCs w:val="24"/>
              <w:vertAlign w:val="superscript"/>
              <w:lang w:eastAsia="it-IT"/>
            </w:rPr>
            <w:instrText xml:space="preserve"> CITATION Dol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(12)</w:t>
          </w:r>
          <w:r w:rsidR="00D64EC2" w:rsidRPr="00B8670B">
            <w:rPr>
              <w:rFonts w:ascii="Times New Roman" w:eastAsia="Times New Roman" w:hAnsi="Times New Roman" w:cs="Times New Roman"/>
              <w:sz w:val="24"/>
              <w:szCs w:val="24"/>
              <w:vertAlign w:val="superscript"/>
              <w:lang w:eastAsia="it-IT"/>
            </w:rPr>
            <w:fldChar w:fldCharType="end"/>
          </w:r>
        </w:sdtContent>
      </w:sdt>
      <w:sdt>
        <w:sdtPr>
          <w:rPr>
            <w:rFonts w:ascii="Times New Roman" w:eastAsia="Times New Roman" w:hAnsi="Times New Roman" w:cs="Times New Roman"/>
            <w:sz w:val="24"/>
            <w:szCs w:val="24"/>
            <w:vertAlign w:val="superscript"/>
            <w:lang w:eastAsia="it-IT"/>
          </w:rPr>
          <w:id w:val="969849527"/>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82505E" w:rsidRPr="00B8670B">
            <w:rPr>
              <w:rFonts w:ascii="Times New Roman" w:eastAsia="Times New Roman" w:hAnsi="Times New Roman" w:cs="Times New Roman"/>
              <w:sz w:val="24"/>
              <w:szCs w:val="24"/>
              <w:vertAlign w:val="superscript"/>
              <w:lang w:eastAsia="it-IT"/>
            </w:rPr>
            <w:instrText xml:space="preserve"> CITATION Sta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(13)</w:t>
          </w:r>
          <w:r w:rsidR="00D64EC2" w:rsidRPr="00B8670B">
            <w:rPr>
              <w:rFonts w:ascii="Times New Roman" w:eastAsia="Times New Roman" w:hAnsi="Times New Roman" w:cs="Times New Roman"/>
              <w:sz w:val="24"/>
              <w:szCs w:val="24"/>
              <w:vertAlign w:val="superscript"/>
              <w:lang w:eastAsia="it-IT"/>
            </w:rPr>
            <w:fldChar w:fldCharType="end"/>
          </w:r>
        </w:sdtContent>
      </w:sdt>
      <w:sdt>
        <w:sdtPr>
          <w:rPr>
            <w:rFonts w:ascii="Times New Roman" w:eastAsia="Times New Roman" w:hAnsi="Times New Roman" w:cs="Times New Roman"/>
            <w:sz w:val="24"/>
            <w:szCs w:val="24"/>
            <w:vertAlign w:val="superscript"/>
            <w:lang w:eastAsia="it-IT"/>
          </w:rPr>
          <w:id w:val="969849531"/>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82505E" w:rsidRPr="00B8670B">
            <w:rPr>
              <w:rFonts w:ascii="Times New Roman" w:eastAsia="Times New Roman" w:hAnsi="Times New Roman" w:cs="Times New Roman"/>
              <w:sz w:val="24"/>
              <w:szCs w:val="24"/>
              <w:vertAlign w:val="superscript"/>
              <w:lang w:eastAsia="it-IT"/>
            </w:rPr>
            <w:instrText xml:space="preserve"> CITATION PAM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(14)</w:t>
          </w:r>
          <w:r w:rsidR="00D64EC2"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w:t>
      </w:r>
    </w:p>
    <w:p w:rsidR="002C19F8" w:rsidRPr="00B8670B" w:rsidRDefault="0019579C" w:rsidP="00520CA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Uno dei primi studi di popolazione che si è interessato del valore prognostico del monitoraggio ambulatoriale è l’Ohasama Study, condotto nel 1996 in Giappone. Per la prima volta fu dimostrata la superiorità della PA ambulatoriale rispetto alla tradizionale PA clinica nel predire il rischio cardiovascolare in una coorte di soggetti anziani. La PA ambulatoriale è risultata infatti un fattore predittivo indipendente di futuri eventi cardiovascolari anche dopo aggiustamento per tradizionali fattori di rischio come l’età, il sesso, il fumo di sigaretta e la PA clinica basale</w:t>
      </w:r>
      <w:sdt>
        <w:sdtPr>
          <w:rPr>
            <w:rFonts w:ascii="Times New Roman" w:eastAsia="Times New Roman" w:hAnsi="Times New Roman" w:cs="Times New Roman"/>
            <w:sz w:val="24"/>
            <w:szCs w:val="24"/>
            <w:vertAlign w:val="superscript"/>
            <w:lang w:eastAsia="it-IT"/>
          </w:rPr>
          <w:id w:val="969849536"/>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3E70B3" w:rsidRPr="00B8670B">
            <w:rPr>
              <w:rFonts w:ascii="Times New Roman" w:eastAsia="Times New Roman" w:hAnsi="Times New Roman" w:cs="Times New Roman"/>
              <w:sz w:val="24"/>
              <w:szCs w:val="24"/>
              <w:vertAlign w:val="superscript"/>
              <w:lang w:eastAsia="it-IT"/>
            </w:rPr>
            <w:instrText xml:space="preserve"> CITATION Ima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(15)</w:t>
          </w:r>
          <w:r w:rsidR="00D64EC2" w:rsidRPr="00B8670B">
            <w:rPr>
              <w:rFonts w:ascii="Times New Roman" w:eastAsia="Times New Roman" w:hAnsi="Times New Roman" w:cs="Times New Roman"/>
              <w:sz w:val="24"/>
              <w:szCs w:val="24"/>
              <w:vertAlign w:val="superscript"/>
              <w:lang w:eastAsia="it-IT"/>
            </w:rPr>
            <w:fldChar w:fldCharType="end"/>
          </w:r>
        </w:sdtContent>
      </w:sdt>
      <w:sdt>
        <w:sdtPr>
          <w:rPr>
            <w:rFonts w:ascii="Times New Roman" w:eastAsia="Times New Roman" w:hAnsi="Times New Roman" w:cs="Times New Roman"/>
            <w:sz w:val="24"/>
            <w:szCs w:val="24"/>
            <w:vertAlign w:val="superscript"/>
            <w:lang w:eastAsia="it-IT"/>
          </w:rPr>
          <w:id w:val="969849537"/>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3E70B3" w:rsidRPr="00B8670B">
            <w:rPr>
              <w:rFonts w:ascii="Times New Roman" w:eastAsia="Times New Roman" w:hAnsi="Times New Roman" w:cs="Times New Roman"/>
              <w:sz w:val="24"/>
              <w:szCs w:val="24"/>
              <w:vertAlign w:val="superscript"/>
              <w:lang w:eastAsia="it-IT"/>
            </w:rPr>
            <w:instrText xml:space="preserve"> CITATION Ohk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(16)</w:t>
          </w:r>
          <w:r w:rsidR="00D64EC2"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 Similmente numerosi altri studi prospettici hanno dimostrato che la PA ambulatoriale è un fattore predittivo indipendente non solo di mortalità cardiovascolare ma anche di mortalità per tutte le cause e per cause sia cardiovascolari che cerebrovascolari</w:t>
      </w:r>
      <w:sdt>
        <w:sdtPr>
          <w:rPr>
            <w:rFonts w:ascii="Times New Roman" w:eastAsia="Times New Roman" w:hAnsi="Times New Roman" w:cs="Times New Roman"/>
            <w:sz w:val="24"/>
            <w:szCs w:val="24"/>
            <w:vertAlign w:val="superscript"/>
            <w:lang w:eastAsia="it-IT"/>
          </w:rPr>
          <w:id w:val="969849538"/>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3E70B3" w:rsidRPr="00B8670B">
            <w:rPr>
              <w:rFonts w:ascii="Times New Roman" w:eastAsia="Times New Roman" w:hAnsi="Times New Roman" w:cs="Times New Roman"/>
              <w:sz w:val="24"/>
              <w:szCs w:val="24"/>
              <w:vertAlign w:val="superscript"/>
              <w:lang w:eastAsia="it-IT"/>
            </w:rPr>
            <w:instrText xml:space="preserve"> CITATION Fab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(11)</w:t>
          </w:r>
          <w:r w:rsidR="00D64EC2"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w:t>
      </w:r>
      <w:r w:rsidR="003E70B3" w:rsidRPr="00B8670B">
        <w:rPr>
          <w:rFonts w:ascii="Times New Roman" w:eastAsia="Times New Roman" w:hAnsi="Times New Roman" w:cs="Times New Roman"/>
          <w:sz w:val="24"/>
          <w:szCs w:val="24"/>
          <w:lang w:eastAsia="it-IT"/>
        </w:rPr>
        <w:t xml:space="preserve"> </w:t>
      </w:r>
      <w:r w:rsidR="002C19F8" w:rsidRPr="00B8670B">
        <w:rPr>
          <w:rFonts w:ascii="Times New Roman" w:eastAsia="Times New Roman" w:hAnsi="Times New Roman" w:cs="Times New Roman"/>
          <w:sz w:val="24"/>
          <w:szCs w:val="24"/>
          <w:lang w:eastAsia="it-IT"/>
        </w:rPr>
        <w:t>La superiorità della PA</w:t>
      </w:r>
      <w:r w:rsidR="00513F6F" w:rsidRPr="00B8670B">
        <w:rPr>
          <w:rFonts w:ascii="Times New Roman" w:eastAsia="Times New Roman" w:hAnsi="Times New Roman" w:cs="Times New Roman"/>
          <w:sz w:val="24"/>
          <w:szCs w:val="24"/>
          <w:lang w:eastAsia="it-IT"/>
        </w:rPr>
        <w:t xml:space="preserve"> ambulatoria è stata dimostrata nella popolazione generale, nei giovani ed anziani, in uomini e donne, in ipertesi trattati e non, in paz</w:t>
      </w:r>
      <w:r w:rsidR="002C19F8" w:rsidRPr="00B8670B">
        <w:rPr>
          <w:rFonts w:ascii="Times New Roman" w:eastAsia="Times New Roman" w:hAnsi="Times New Roman" w:cs="Times New Roman"/>
          <w:sz w:val="24"/>
          <w:szCs w:val="24"/>
          <w:lang w:eastAsia="it-IT"/>
        </w:rPr>
        <w:t>ienti ad alto rischio e con patologia CV o renale</w:t>
      </w:r>
      <w:sdt>
        <w:sdtPr>
          <w:rPr>
            <w:rFonts w:ascii="Times New Roman" w:eastAsia="Times New Roman" w:hAnsi="Times New Roman" w:cs="Times New Roman"/>
            <w:sz w:val="24"/>
            <w:szCs w:val="24"/>
            <w:vertAlign w:val="superscript"/>
            <w:lang w:eastAsia="it-IT"/>
          </w:rPr>
          <w:id w:val="969849539"/>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3E70B3" w:rsidRPr="00B8670B">
            <w:rPr>
              <w:rFonts w:ascii="Times New Roman" w:eastAsia="Times New Roman" w:hAnsi="Times New Roman" w:cs="Times New Roman"/>
              <w:sz w:val="24"/>
              <w:szCs w:val="24"/>
              <w:vertAlign w:val="superscript"/>
              <w:lang w:eastAsia="it-IT"/>
            </w:rPr>
            <w:instrText xml:space="preserve"> CITATION LIN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(4)</w:t>
          </w:r>
          <w:r w:rsidR="00D64EC2" w:rsidRPr="00B8670B">
            <w:rPr>
              <w:rFonts w:ascii="Times New Roman" w:eastAsia="Times New Roman" w:hAnsi="Times New Roman" w:cs="Times New Roman"/>
              <w:sz w:val="24"/>
              <w:szCs w:val="24"/>
              <w:vertAlign w:val="superscript"/>
              <w:lang w:eastAsia="it-IT"/>
            </w:rPr>
            <w:fldChar w:fldCharType="end"/>
          </w:r>
        </w:sdtContent>
      </w:sdt>
      <w:r w:rsidR="002C19F8" w:rsidRPr="00B8670B">
        <w:rPr>
          <w:rFonts w:ascii="Times New Roman" w:eastAsia="Times New Roman" w:hAnsi="Times New Roman" w:cs="Times New Roman"/>
          <w:sz w:val="24"/>
          <w:szCs w:val="24"/>
          <w:lang w:eastAsia="it-IT"/>
        </w:rPr>
        <w:t>.</w:t>
      </w:r>
    </w:p>
    <w:p w:rsidR="0019579C" w:rsidRPr="00B8670B" w:rsidRDefault="0019579C" w:rsidP="00EC358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lastRenderedPageBreak/>
        <w:t>Oltre all’impatto prognostico della PA rilevata tramite ABPM prima del trattamento antipertensivo, anche la PA valutata, sempre con la stessa metodica, durante il trattamento farmacologico sembra essere un impor</w:t>
      </w:r>
      <w:r w:rsidR="006326B9" w:rsidRPr="00B8670B">
        <w:rPr>
          <w:rFonts w:ascii="Times New Roman" w:eastAsia="Times New Roman" w:hAnsi="Times New Roman" w:cs="Times New Roman"/>
          <w:sz w:val="24"/>
          <w:szCs w:val="24"/>
          <w:lang w:eastAsia="it-IT"/>
        </w:rPr>
        <w:t>tante fattore prognostico. Nel contesto dello</w:t>
      </w:r>
      <w:r w:rsidRPr="00B8670B">
        <w:rPr>
          <w:rFonts w:ascii="Times New Roman" w:eastAsia="Times New Roman" w:hAnsi="Times New Roman" w:cs="Times New Roman"/>
          <w:sz w:val="24"/>
          <w:szCs w:val="24"/>
          <w:lang w:eastAsia="it-IT"/>
        </w:rPr>
        <w:t xml:space="preserve"> studio PIUMA</w:t>
      </w:r>
      <w:r w:rsidR="00080B9A" w:rsidRPr="00B8670B">
        <w:rPr>
          <w:rStyle w:val="Rimandonotaapidipagina"/>
          <w:rFonts w:ascii="Times New Roman" w:eastAsia="Times New Roman" w:hAnsi="Times New Roman" w:cs="Times New Roman"/>
          <w:sz w:val="24"/>
          <w:szCs w:val="24"/>
          <w:lang w:eastAsia="it-IT"/>
        </w:rPr>
        <w:footnoteReference w:id="4"/>
      </w:r>
      <w:sdt>
        <w:sdtPr>
          <w:rPr>
            <w:rFonts w:ascii="Times New Roman" w:eastAsia="Times New Roman" w:hAnsi="Times New Roman" w:cs="Times New Roman"/>
            <w:sz w:val="24"/>
            <w:szCs w:val="24"/>
            <w:vertAlign w:val="superscript"/>
            <w:lang w:eastAsia="it-IT"/>
          </w:rPr>
          <w:id w:val="969849543"/>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6326B9" w:rsidRPr="00B8670B">
            <w:rPr>
              <w:rFonts w:ascii="Times New Roman" w:eastAsia="Times New Roman" w:hAnsi="Times New Roman" w:cs="Times New Roman"/>
              <w:sz w:val="24"/>
              <w:szCs w:val="24"/>
              <w:vertAlign w:val="superscript"/>
              <w:lang w:eastAsia="it-IT"/>
            </w:rPr>
            <w:instrText xml:space="preserve"> CITATION PIU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(17)</w:t>
          </w:r>
          <w:r w:rsidR="00D64EC2"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è stato valutato il valore prognostico del monitoraggio pressorio delle 24 ore in 790 pazienti ipertesi in trattamento, seguiti per un follow-up medio di 3,7 anni. Alla visita di follow-up, il 27% dei soggetti aveva raggiunto un adeguato controllo farmacologico della PA clinica (&lt;140/90 mmHg) e il 37% aveva ottenuto una riduzione della PA ambulatoriale media nel periodo d</w:t>
      </w:r>
      <w:r w:rsidR="006326B9" w:rsidRPr="00B8670B">
        <w:rPr>
          <w:rFonts w:ascii="Times New Roman" w:eastAsia="Times New Roman" w:hAnsi="Times New Roman" w:cs="Times New Roman"/>
          <w:sz w:val="24"/>
          <w:szCs w:val="24"/>
          <w:lang w:eastAsia="it-IT"/>
        </w:rPr>
        <w:t>iurno &lt;135/85 mmHg. Dopo la vi</w:t>
      </w:r>
      <w:r w:rsidRPr="00B8670B">
        <w:rPr>
          <w:rFonts w:ascii="Times New Roman" w:eastAsia="Times New Roman" w:hAnsi="Times New Roman" w:cs="Times New Roman"/>
          <w:sz w:val="24"/>
          <w:szCs w:val="24"/>
          <w:lang w:eastAsia="it-IT"/>
        </w:rPr>
        <w:t>sita di follow-up si sono documentati 58 nuovi eventi cardiovascolari con un tasso di eventi pari a 0.71 e 1.8 per 100 anni/paziente rispettivamente nel gruppo di soggetti con adeguato e scarso controllo della PA ambulatoriale. Lo scarso controllo della PA ambulatoriale ottenuto con la terapia farmacologica antipertensiva ha dimostrato una notevole capacità predittiva negativa sugli eventi cardiovascolari mentre un buon controllo della PA clinica è risultata solo marginalmente predittiva di una riduzione del rischio cardiovascolare</w:t>
      </w:r>
      <w:r w:rsidR="00BF70D5" w:rsidRPr="00B8670B">
        <w:rPr>
          <w:rFonts w:ascii="Times New Roman" w:eastAsia="Times New Roman" w:hAnsi="Times New Roman" w:cs="Times New Roman"/>
          <w:sz w:val="24"/>
          <w:szCs w:val="24"/>
          <w:lang w:eastAsia="it-IT"/>
        </w:rPr>
        <w:t>.</w:t>
      </w:r>
    </w:p>
    <w:p w:rsidR="0019579C" w:rsidRPr="00B8670B" w:rsidRDefault="0019579C" w:rsidP="00EC358B">
      <w:pPr>
        <w:spacing w:line="360" w:lineRule="auto"/>
        <w:jc w:val="both"/>
        <w:rPr>
          <w:rFonts w:ascii="Times New Roman" w:hAnsi="Times New Roman" w:cs="Times New Roman"/>
          <w:sz w:val="24"/>
          <w:szCs w:val="24"/>
        </w:rPr>
      </w:pPr>
      <w:r w:rsidRPr="00B8670B">
        <w:rPr>
          <w:rFonts w:ascii="Times New Roman" w:hAnsi="Times New Roman" w:cs="Times New Roman"/>
          <w:color w:val="000000" w:themeColor="text1"/>
          <w:sz w:val="24"/>
          <w:szCs w:val="24"/>
        </w:rPr>
        <w:t xml:space="preserve">La misurazione della pressione arteriosa delle 24 ore è stata anche utilizzata in sottogruppi di pazienti in trial clinici che hanno valutato l’efficacia del trattamento antipertensivo sulla morbilità e mortalità cardiovascolare. </w:t>
      </w:r>
      <w:r w:rsidRPr="00B8670B">
        <w:rPr>
          <w:rFonts w:ascii="Times New Roman" w:eastAsia="Times New Roman" w:hAnsi="Times New Roman" w:cs="Times New Roman"/>
          <w:color w:val="000000" w:themeColor="text1"/>
          <w:sz w:val="24"/>
          <w:szCs w:val="24"/>
          <w:lang w:eastAsia="it-IT"/>
        </w:rPr>
        <w:t xml:space="preserve">Tuttavia l’uso dell’ABPM è stato solo complementare a quello della misurazione convenzionale della PA, invece che essere il metodo di scelta. </w:t>
      </w:r>
      <w:r w:rsidRPr="00B8670B">
        <w:rPr>
          <w:rFonts w:ascii="Times New Roman" w:hAnsi="Times New Roman" w:cs="Times New Roman"/>
          <w:color w:val="000000" w:themeColor="text1"/>
          <w:sz w:val="24"/>
          <w:szCs w:val="24"/>
        </w:rPr>
        <w:t>Come conseguenza, gli studi secondari che utilizzano il monitoraggio ambulatorio hanno spesso un piccolo numero di pazienti arruolati che non sono rappresentativi della popolazione principale o non hanno un ABPM di base, rendendo impossibile determinare la differenza, in termini pressori prima e dopo il trattamento, limitando così notevolmente le conclusioni degli studi secondari</w:t>
      </w:r>
      <w:sdt>
        <w:sdtPr>
          <w:rPr>
            <w:rFonts w:ascii="Times New Roman" w:hAnsi="Times New Roman" w:cs="Times New Roman"/>
            <w:color w:val="000000" w:themeColor="text1"/>
            <w:sz w:val="24"/>
            <w:szCs w:val="24"/>
          </w:rPr>
          <w:id w:val="969849546"/>
          <w:citation/>
        </w:sdtPr>
        <w:sdtEndPr>
          <w:rPr>
            <w:vertAlign w:val="superscript"/>
          </w:rPr>
        </w:sdtEndPr>
        <w:sdtContent>
          <w:r w:rsidR="00D64EC2" w:rsidRPr="00B8670B">
            <w:rPr>
              <w:rFonts w:ascii="Times New Roman" w:hAnsi="Times New Roman" w:cs="Times New Roman"/>
              <w:color w:val="000000" w:themeColor="text1"/>
              <w:sz w:val="24"/>
              <w:szCs w:val="24"/>
              <w:vertAlign w:val="superscript"/>
            </w:rPr>
            <w:fldChar w:fldCharType="begin"/>
          </w:r>
          <w:r w:rsidR="00BF70D5" w:rsidRPr="00B8670B">
            <w:rPr>
              <w:rFonts w:ascii="Times New Roman" w:hAnsi="Times New Roman" w:cs="Times New Roman"/>
              <w:color w:val="000000" w:themeColor="text1"/>
              <w:sz w:val="24"/>
              <w:szCs w:val="24"/>
              <w:vertAlign w:val="superscript"/>
            </w:rPr>
            <w:instrText xml:space="preserve"> CITATION OBr \l 1040 </w:instrText>
          </w:r>
          <w:r w:rsidR="00D64EC2" w:rsidRPr="00B8670B">
            <w:rPr>
              <w:rFonts w:ascii="Times New Roman" w:hAnsi="Times New Roman" w:cs="Times New Roman"/>
              <w:color w:val="000000" w:themeColor="text1"/>
              <w:sz w:val="24"/>
              <w:szCs w:val="24"/>
              <w:vertAlign w:val="superscript"/>
            </w:rPr>
            <w:fldChar w:fldCharType="separate"/>
          </w:r>
          <w:r w:rsidR="00305746" w:rsidRPr="00B8670B">
            <w:rPr>
              <w:rFonts w:ascii="Times New Roman" w:hAnsi="Times New Roman" w:cs="Times New Roman"/>
              <w:noProof/>
              <w:color w:val="000000" w:themeColor="text1"/>
              <w:sz w:val="24"/>
              <w:szCs w:val="24"/>
              <w:vertAlign w:val="superscript"/>
            </w:rPr>
            <w:t xml:space="preserve"> </w:t>
          </w:r>
          <w:r w:rsidR="00305746" w:rsidRPr="00B8670B">
            <w:rPr>
              <w:rFonts w:ascii="Times New Roman" w:hAnsi="Times New Roman" w:cs="Times New Roman"/>
              <w:noProof/>
              <w:color w:val="000000" w:themeColor="text1"/>
              <w:sz w:val="24"/>
              <w:szCs w:val="24"/>
            </w:rPr>
            <w:t>(18)</w:t>
          </w:r>
          <w:r w:rsidR="00D64EC2" w:rsidRPr="00B8670B">
            <w:rPr>
              <w:rFonts w:ascii="Times New Roman" w:hAnsi="Times New Roman" w:cs="Times New Roman"/>
              <w:color w:val="000000" w:themeColor="text1"/>
              <w:sz w:val="24"/>
              <w:szCs w:val="24"/>
              <w:vertAlign w:val="superscript"/>
            </w:rPr>
            <w:fldChar w:fldCharType="end"/>
          </w:r>
        </w:sdtContent>
      </w:sdt>
      <w:r w:rsidRPr="00B8670B">
        <w:rPr>
          <w:rFonts w:ascii="Times New Roman" w:hAnsi="Times New Roman" w:cs="Times New Roman"/>
          <w:color w:val="000000" w:themeColor="text1"/>
          <w:sz w:val="24"/>
          <w:szCs w:val="24"/>
        </w:rPr>
        <w:t>.</w:t>
      </w:r>
      <w:r w:rsidR="00BF70D5" w:rsidRPr="00B8670B">
        <w:rPr>
          <w:rFonts w:ascii="Times New Roman" w:hAnsi="Times New Roman" w:cs="Times New Roman"/>
          <w:sz w:val="24"/>
          <w:szCs w:val="24"/>
        </w:rPr>
        <w:t xml:space="preserve"> </w:t>
      </w:r>
      <w:r w:rsidRPr="00B8670B">
        <w:rPr>
          <w:rFonts w:ascii="Times New Roman" w:hAnsi="Times New Roman" w:cs="Times New Roman"/>
          <w:sz w:val="24"/>
          <w:szCs w:val="24"/>
        </w:rPr>
        <w:t>Inoltre, in alcuni di questi studi, sono stati considerati sottogruppi non randomizzati, con caratteristiche cliniche e demografiche diverse da quelle dello studio principale.</w:t>
      </w:r>
      <w:r w:rsidR="00BF70D5" w:rsidRPr="00B8670B">
        <w:rPr>
          <w:rFonts w:ascii="Times New Roman" w:eastAsia="Times New Roman" w:hAnsi="Times New Roman" w:cs="Times New Roman"/>
          <w:sz w:val="24"/>
          <w:szCs w:val="24"/>
          <w:lang w:eastAsia="it-IT"/>
        </w:rPr>
        <w:t xml:space="preserve"> </w:t>
      </w:r>
      <w:r w:rsidRPr="00B8670B">
        <w:rPr>
          <w:rFonts w:ascii="Times New Roman" w:hAnsi="Times New Roman" w:cs="Times New Roman"/>
          <w:sz w:val="24"/>
          <w:szCs w:val="24"/>
        </w:rPr>
        <w:t>Queste limitazioni non hanno permesso di stabilire se l’ABPM sia in effetti il metodo migliore per la gestione diagnostica e terapeutica del paziente con ipertensione arteriosa.</w:t>
      </w:r>
    </w:p>
    <w:p w:rsidR="0019579C" w:rsidRPr="00B8670B" w:rsidRDefault="0019579C" w:rsidP="00B8670B">
      <w:pPr>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sz w:val="24"/>
          <w:szCs w:val="24"/>
        </w:rPr>
        <w:lastRenderedPageBreak/>
        <w:t xml:space="preserve">L'utilizzo di ABPM nei trial clinici ha comunque fornito dati utili a sostegno del fatto che </w:t>
      </w:r>
      <w:r w:rsidR="00BF70D5" w:rsidRPr="00B8670B">
        <w:rPr>
          <w:rFonts w:ascii="Times New Roman" w:hAnsi="Times New Roman" w:cs="Times New Roman"/>
          <w:sz w:val="24"/>
          <w:szCs w:val="24"/>
        </w:rPr>
        <w:t>la metodica</w:t>
      </w:r>
      <w:r w:rsidRPr="00B8670B">
        <w:rPr>
          <w:rFonts w:ascii="Times New Roman" w:hAnsi="Times New Roman" w:cs="Times New Roman"/>
          <w:sz w:val="24"/>
          <w:szCs w:val="24"/>
        </w:rPr>
        <w:t xml:space="preserve"> predica meglio gli outcome rispetto alla PA clinica, che la PA notturna abbia un valore prognostico maggiore di quella diurna e che la mi</w:t>
      </w:r>
      <w:r w:rsidR="00513F6F" w:rsidRPr="00B8670B">
        <w:rPr>
          <w:rFonts w:ascii="Times New Roman" w:hAnsi="Times New Roman" w:cs="Times New Roman"/>
          <w:sz w:val="24"/>
          <w:szCs w:val="24"/>
        </w:rPr>
        <w:t>s</w:t>
      </w:r>
      <w:r w:rsidRPr="00B8670B">
        <w:rPr>
          <w:rFonts w:ascii="Times New Roman" w:hAnsi="Times New Roman" w:cs="Times New Roman"/>
          <w:sz w:val="24"/>
          <w:szCs w:val="24"/>
        </w:rPr>
        <w:t>urazione della PA con metodo convenzionale sia invariabilmente più alta rispetto a quella misurata con l’ABPM a causa dell’effetto camice bianco.</w:t>
      </w:r>
    </w:p>
    <w:p w:rsidR="004D7C3C" w:rsidRPr="00B8670B" w:rsidRDefault="00BF70D5" w:rsidP="007969A5">
      <w:pPr>
        <w:pStyle w:val="Paragrafoelenco"/>
        <w:tabs>
          <w:tab w:val="left" w:pos="7938"/>
        </w:tabs>
        <w:spacing w:line="240" w:lineRule="auto"/>
        <w:ind w:left="0"/>
        <w:jc w:val="both"/>
        <w:rPr>
          <w:rFonts w:ascii="Times New Roman" w:hAnsi="Times New Roman" w:cs="Times New Roman"/>
          <w:b/>
          <w:sz w:val="36"/>
          <w:szCs w:val="36"/>
        </w:rPr>
      </w:pPr>
      <w:r w:rsidRPr="00B8670B">
        <w:rPr>
          <w:rFonts w:ascii="Times New Roman" w:hAnsi="Times New Roman" w:cs="Times New Roman"/>
          <w:b/>
          <w:sz w:val="36"/>
          <w:szCs w:val="36"/>
        </w:rPr>
        <w:t>Vantaggi e svantaggi del monitoraggio pressorio delle 24 ore</w:t>
      </w:r>
    </w:p>
    <w:p w:rsidR="00A71C07" w:rsidRPr="00B8670B" w:rsidRDefault="009F1425" w:rsidP="00B8670B">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sz w:val="24"/>
          <w:szCs w:val="24"/>
        </w:rPr>
        <w:t xml:space="preserve">I </w:t>
      </w:r>
      <w:r w:rsidR="00A71C07" w:rsidRPr="00B8670B">
        <w:rPr>
          <w:rFonts w:ascii="Times New Roman" w:hAnsi="Times New Roman" w:cs="Times New Roman"/>
          <w:sz w:val="24"/>
          <w:szCs w:val="24"/>
        </w:rPr>
        <w:t>vantaggi dell’ABPM rispetto alle altre tecniche, analizzati in diverse revisioni della letteratura</w:t>
      </w:r>
      <w:r w:rsidR="00BF70D5" w:rsidRPr="00B8670B">
        <w:rPr>
          <w:rFonts w:ascii="Times New Roman" w:hAnsi="Times New Roman" w:cs="Times New Roman"/>
          <w:sz w:val="24"/>
          <w:szCs w:val="24"/>
        </w:rPr>
        <w:t xml:space="preserve"> e in varie linee guida</w:t>
      </w:r>
      <w:sdt>
        <w:sdtPr>
          <w:rPr>
            <w:rFonts w:ascii="Times New Roman" w:hAnsi="Times New Roman" w:cs="Times New Roman"/>
            <w:sz w:val="24"/>
            <w:szCs w:val="24"/>
            <w:vertAlign w:val="superscript"/>
          </w:rPr>
          <w:id w:val="969849549"/>
          <w:citation/>
        </w:sdtPr>
        <w:sdtContent>
          <w:r w:rsidR="00D64EC2" w:rsidRPr="00B8670B">
            <w:rPr>
              <w:rFonts w:ascii="Times New Roman" w:hAnsi="Times New Roman" w:cs="Times New Roman"/>
              <w:sz w:val="24"/>
              <w:szCs w:val="24"/>
              <w:vertAlign w:val="superscript"/>
            </w:rPr>
            <w:fldChar w:fldCharType="begin"/>
          </w:r>
          <w:r w:rsidR="00BF70D5" w:rsidRPr="00B8670B">
            <w:rPr>
              <w:rFonts w:ascii="Times New Roman" w:hAnsi="Times New Roman" w:cs="Times New Roman"/>
              <w:sz w:val="24"/>
              <w:szCs w:val="24"/>
              <w:vertAlign w:val="superscript"/>
            </w:rPr>
            <w:instrText xml:space="preserve"> CITATION LIN1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(7)</w:t>
          </w:r>
          <w:r w:rsidR="00D64EC2" w:rsidRPr="00B8670B">
            <w:rPr>
              <w:rFonts w:ascii="Times New Roman" w:hAnsi="Times New Roman" w:cs="Times New Roman"/>
              <w:sz w:val="24"/>
              <w:szCs w:val="24"/>
              <w:vertAlign w:val="superscript"/>
            </w:rPr>
            <w:fldChar w:fldCharType="end"/>
          </w:r>
        </w:sdtContent>
      </w:sdt>
      <w:sdt>
        <w:sdtPr>
          <w:rPr>
            <w:rFonts w:ascii="Times New Roman" w:hAnsi="Times New Roman" w:cs="Times New Roman"/>
            <w:sz w:val="24"/>
            <w:szCs w:val="24"/>
            <w:vertAlign w:val="superscript"/>
          </w:rPr>
          <w:id w:val="969849547"/>
          <w:citation/>
        </w:sdtPr>
        <w:sdtContent>
          <w:r w:rsidR="00D64EC2" w:rsidRPr="00B8670B">
            <w:rPr>
              <w:rFonts w:ascii="Times New Roman" w:hAnsi="Times New Roman" w:cs="Times New Roman"/>
              <w:sz w:val="24"/>
              <w:szCs w:val="24"/>
              <w:vertAlign w:val="superscript"/>
            </w:rPr>
            <w:fldChar w:fldCharType="begin"/>
          </w:r>
          <w:r w:rsidR="00BF70D5" w:rsidRPr="00B8670B">
            <w:rPr>
              <w:rFonts w:ascii="Times New Roman" w:hAnsi="Times New Roman" w:cs="Times New Roman"/>
              <w:sz w:val="24"/>
              <w:szCs w:val="24"/>
              <w:vertAlign w:val="superscript"/>
            </w:rPr>
            <w:instrText xml:space="preserve"> CITATION Eur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(8)</w:t>
          </w:r>
          <w:r w:rsidR="00D64EC2" w:rsidRPr="00B8670B">
            <w:rPr>
              <w:rFonts w:ascii="Times New Roman" w:hAnsi="Times New Roman" w:cs="Times New Roman"/>
              <w:sz w:val="24"/>
              <w:szCs w:val="24"/>
              <w:vertAlign w:val="superscript"/>
            </w:rPr>
            <w:fldChar w:fldCharType="end"/>
          </w:r>
        </w:sdtContent>
      </w:sdt>
      <w:sdt>
        <w:sdtPr>
          <w:rPr>
            <w:rFonts w:ascii="Times New Roman" w:hAnsi="Times New Roman" w:cs="Times New Roman"/>
            <w:sz w:val="24"/>
            <w:szCs w:val="24"/>
            <w:vertAlign w:val="superscript"/>
          </w:rPr>
          <w:id w:val="969849550"/>
          <w:citation/>
        </w:sdtPr>
        <w:sdtContent>
          <w:r w:rsidR="00D64EC2" w:rsidRPr="00B8670B">
            <w:rPr>
              <w:rFonts w:ascii="Times New Roman" w:hAnsi="Times New Roman" w:cs="Times New Roman"/>
              <w:sz w:val="24"/>
              <w:szCs w:val="24"/>
              <w:vertAlign w:val="superscript"/>
            </w:rPr>
            <w:fldChar w:fldCharType="begin"/>
          </w:r>
          <w:r w:rsidR="00BF70D5" w:rsidRPr="00B8670B">
            <w:rPr>
              <w:rFonts w:ascii="Times New Roman" w:hAnsi="Times New Roman" w:cs="Times New Roman"/>
              <w:sz w:val="24"/>
              <w:szCs w:val="24"/>
              <w:vertAlign w:val="superscript"/>
            </w:rPr>
            <w:instrText xml:space="preserve"> CITATION OBr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(18)</w:t>
          </w:r>
          <w:r w:rsidR="00D64EC2" w:rsidRPr="00B8670B">
            <w:rPr>
              <w:rFonts w:ascii="Times New Roman" w:hAnsi="Times New Roman" w:cs="Times New Roman"/>
              <w:sz w:val="24"/>
              <w:szCs w:val="24"/>
              <w:vertAlign w:val="superscript"/>
            </w:rPr>
            <w:fldChar w:fldCharType="end"/>
          </w:r>
        </w:sdtContent>
      </w:sdt>
      <w:r w:rsidR="00A71C07" w:rsidRPr="00B8670B">
        <w:rPr>
          <w:rFonts w:ascii="Times New Roman" w:hAnsi="Times New Roman" w:cs="Times New Roman"/>
          <w:sz w:val="24"/>
          <w:szCs w:val="24"/>
        </w:rPr>
        <w:t xml:space="preserve"> hanno influenzato le raccomandazioni per l’utilizzo </w:t>
      </w:r>
      <w:r w:rsidRPr="00B8670B">
        <w:rPr>
          <w:rFonts w:ascii="Times New Roman" w:hAnsi="Times New Roman" w:cs="Times New Roman"/>
          <w:sz w:val="24"/>
          <w:szCs w:val="24"/>
        </w:rPr>
        <w:t>di tale metodica</w:t>
      </w:r>
      <w:r w:rsidR="00A71C07" w:rsidRPr="00B8670B">
        <w:rPr>
          <w:rFonts w:ascii="Times New Roman" w:hAnsi="Times New Roman" w:cs="Times New Roman"/>
          <w:sz w:val="24"/>
          <w:szCs w:val="24"/>
        </w:rPr>
        <w:t xml:space="preserve"> nel senso di un suo uso molto più esteso.</w:t>
      </w:r>
    </w:p>
    <w:p w:rsidR="007D2CC3" w:rsidRPr="00B8670B" w:rsidRDefault="007D2CC3" w:rsidP="00B8670B">
      <w:pPr>
        <w:pStyle w:val="Paragrafoelenco"/>
        <w:tabs>
          <w:tab w:val="left" w:pos="7938"/>
        </w:tabs>
        <w:spacing w:after="240" w:line="360" w:lineRule="auto"/>
        <w:ind w:left="0"/>
        <w:jc w:val="both"/>
        <w:rPr>
          <w:rFonts w:ascii="Times New Roman" w:hAnsi="Times New Roman" w:cs="Times New Roman"/>
          <w:sz w:val="24"/>
          <w:szCs w:val="24"/>
        </w:rPr>
      </w:pPr>
      <w:r w:rsidRPr="00B8670B">
        <w:rPr>
          <w:rFonts w:ascii="Times New Roman" w:hAnsi="Times New Roman" w:cs="Times New Roman"/>
          <w:sz w:val="24"/>
          <w:szCs w:val="24"/>
        </w:rPr>
        <w:t>Questi vantaggi possono essere riassunti come segue:</w:t>
      </w:r>
    </w:p>
    <w:p w:rsidR="007D2CC3" w:rsidRPr="00B8670B" w:rsidRDefault="007D2CC3" w:rsidP="00B8670B">
      <w:pPr>
        <w:pStyle w:val="Paragrafoelenco"/>
        <w:numPr>
          <w:ilvl w:val="0"/>
          <w:numId w:val="27"/>
        </w:numPr>
        <w:tabs>
          <w:tab w:val="left" w:pos="7938"/>
        </w:tabs>
        <w:spacing w:after="240" w:line="360" w:lineRule="auto"/>
        <w:jc w:val="both"/>
        <w:rPr>
          <w:rFonts w:ascii="Times New Roman" w:hAnsi="Times New Roman" w:cs="Times New Roman"/>
          <w:sz w:val="24"/>
          <w:szCs w:val="24"/>
        </w:rPr>
      </w:pPr>
      <w:r w:rsidRPr="00520CA2">
        <w:rPr>
          <w:rFonts w:ascii="Times New Roman" w:hAnsi="Times New Roman" w:cs="Times New Roman"/>
          <w:b/>
          <w:sz w:val="24"/>
          <w:szCs w:val="24"/>
        </w:rPr>
        <w:t>fornisce un notevole numero di misurazioni</w:t>
      </w:r>
      <w:r w:rsidRPr="00B8670B">
        <w:rPr>
          <w:rFonts w:ascii="Times New Roman" w:hAnsi="Times New Roman" w:cs="Times New Roman"/>
          <w:sz w:val="24"/>
          <w:szCs w:val="24"/>
        </w:rPr>
        <w:t xml:space="preserve"> rispetto alla </w:t>
      </w:r>
      <w:r w:rsidR="001A41FD" w:rsidRPr="00B8670B">
        <w:rPr>
          <w:rFonts w:ascii="Times New Roman" w:hAnsi="Times New Roman" w:cs="Times New Roman"/>
          <w:sz w:val="24"/>
          <w:szCs w:val="24"/>
        </w:rPr>
        <w:t>misurazione convenzionale</w:t>
      </w:r>
      <w:r w:rsidRPr="00B8670B">
        <w:rPr>
          <w:rFonts w:ascii="Times New Roman" w:hAnsi="Times New Roman" w:cs="Times New Roman"/>
          <w:sz w:val="24"/>
          <w:szCs w:val="24"/>
        </w:rPr>
        <w:t xml:space="preserve"> della PA e questo riflette più accuratamente il reale valore della PA;</w:t>
      </w:r>
    </w:p>
    <w:p w:rsidR="00CF1AC3" w:rsidRPr="00B8670B" w:rsidRDefault="00CF1AC3" w:rsidP="00B8670B">
      <w:pPr>
        <w:pStyle w:val="Paragrafoelenco"/>
        <w:numPr>
          <w:ilvl w:val="0"/>
          <w:numId w:val="27"/>
        </w:numPr>
        <w:tabs>
          <w:tab w:val="left" w:pos="7938"/>
        </w:tabs>
        <w:spacing w:after="240" w:line="360" w:lineRule="auto"/>
        <w:jc w:val="both"/>
        <w:rPr>
          <w:rFonts w:ascii="Times New Roman" w:hAnsi="Times New Roman" w:cs="Times New Roman"/>
          <w:sz w:val="24"/>
          <w:szCs w:val="24"/>
        </w:rPr>
      </w:pPr>
      <w:r w:rsidRPr="00520CA2">
        <w:rPr>
          <w:rFonts w:ascii="Times New Roman" w:hAnsi="Times New Roman" w:cs="Times New Roman"/>
          <w:b/>
          <w:sz w:val="24"/>
          <w:szCs w:val="24"/>
        </w:rPr>
        <w:t>migliora l’accuratezza della misurazione</w:t>
      </w:r>
      <w:r w:rsidRPr="00B8670B">
        <w:rPr>
          <w:rFonts w:ascii="Times New Roman" w:hAnsi="Times New Roman" w:cs="Times New Roman"/>
          <w:sz w:val="24"/>
          <w:szCs w:val="24"/>
        </w:rPr>
        <w:t>, riducendo l’errore dovuto all’operatore e fornendo una misurazione standardizzata e riproducibile</w:t>
      </w:r>
    </w:p>
    <w:p w:rsidR="007D2CC3" w:rsidRPr="00B8670B" w:rsidRDefault="007D2CC3" w:rsidP="00B8670B">
      <w:pPr>
        <w:pStyle w:val="Paragrafoelenco"/>
        <w:numPr>
          <w:ilvl w:val="0"/>
          <w:numId w:val="27"/>
        </w:numPr>
        <w:tabs>
          <w:tab w:val="left" w:pos="7938"/>
        </w:tabs>
        <w:spacing w:after="240" w:line="360" w:lineRule="auto"/>
        <w:jc w:val="both"/>
        <w:rPr>
          <w:rFonts w:ascii="Times New Roman" w:hAnsi="Times New Roman" w:cs="Times New Roman"/>
          <w:sz w:val="24"/>
          <w:szCs w:val="24"/>
        </w:rPr>
      </w:pPr>
      <w:r w:rsidRPr="00520CA2">
        <w:rPr>
          <w:rFonts w:ascii="Times New Roman" w:hAnsi="Times New Roman" w:cs="Times New Roman"/>
          <w:b/>
          <w:sz w:val="24"/>
          <w:szCs w:val="24"/>
        </w:rPr>
        <w:t>elimina virtualmente le interferenze legate al setting ambulatoriale e/o ospedaliero</w:t>
      </w:r>
      <w:r w:rsidRPr="00B8670B">
        <w:rPr>
          <w:rFonts w:ascii="Times New Roman" w:hAnsi="Times New Roman" w:cs="Times New Roman"/>
          <w:sz w:val="24"/>
          <w:szCs w:val="24"/>
        </w:rPr>
        <w:t>, consentendo di individuare i pazienti affetti da ipertensione mascherata o d</w:t>
      </w:r>
      <w:r w:rsidR="00E30775" w:rsidRPr="00B8670B">
        <w:rPr>
          <w:rFonts w:ascii="Times New Roman" w:hAnsi="Times New Roman" w:cs="Times New Roman"/>
          <w:sz w:val="24"/>
          <w:szCs w:val="24"/>
        </w:rPr>
        <w:t>a ipertensione da camice bianco;</w:t>
      </w:r>
    </w:p>
    <w:p w:rsidR="008B7EE0" w:rsidRPr="00B8670B" w:rsidRDefault="007D2CC3" w:rsidP="00B8670B">
      <w:pPr>
        <w:pStyle w:val="Paragrafoelenco"/>
        <w:numPr>
          <w:ilvl w:val="0"/>
          <w:numId w:val="27"/>
        </w:numPr>
        <w:tabs>
          <w:tab w:val="left" w:pos="7938"/>
        </w:tabs>
        <w:spacing w:after="240" w:line="360" w:lineRule="auto"/>
        <w:jc w:val="both"/>
        <w:rPr>
          <w:rFonts w:ascii="Times New Roman" w:hAnsi="Times New Roman" w:cs="Times New Roman"/>
          <w:sz w:val="24"/>
          <w:szCs w:val="24"/>
        </w:rPr>
      </w:pPr>
      <w:r w:rsidRPr="00520CA2">
        <w:rPr>
          <w:rFonts w:ascii="Times New Roman" w:hAnsi="Times New Roman" w:cs="Times New Roman"/>
          <w:b/>
          <w:sz w:val="24"/>
          <w:szCs w:val="24"/>
        </w:rPr>
        <w:t>consente di valutare l’andamento della PA nell’arco delle 24 ore</w:t>
      </w:r>
      <w:r w:rsidRPr="00B8670B">
        <w:rPr>
          <w:rFonts w:ascii="Times New Roman" w:hAnsi="Times New Roman" w:cs="Times New Roman"/>
          <w:sz w:val="24"/>
          <w:szCs w:val="24"/>
        </w:rPr>
        <w:t xml:space="preserve"> fornendo dati rilevanti </w:t>
      </w:r>
      <w:r w:rsidR="001A41FD" w:rsidRPr="00B8670B">
        <w:rPr>
          <w:rFonts w:ascii="Times New Roman" w:hAnsi="Times New Roman" w:cs="Times New Roman"/>
          <w:sz w:val="24"/>
          <w:szCs w:val="24"/>
        </w:rPr>
        <w:t xml:space="preserve">per la pratica clinica, come ad esempio </w:t>
      </w:r>
      <w:r w:rsidR="008B7EE0" w:rsidRPr="00B8670B">
        <w:rPr>
          <w:rFonts w:ascii="Times New Roman" w:hAnsi="Times New Roman" w:cs="Times New Roman"/>
          <w:sz w:val="24"/>
          <w:szCs w:val="24"/>
        </w:rPr>
        <w:t xml:space="preserve">il riscontro di </w:t>
      </w:r>
      <w:r w:rsidR="001A41FD" w:rsidRPr="00B8670B">
        <w:rPr>
          <w:rFonts w:ascii="Times New Roman" w:hAnsi="Times New Roman" w:cs="Times New Roman"/>
          <w:sz w:val="24"/>
          <w:szCs w:val="24"/>
        </w:rPr>
        <w:t xml:space="preserve">ipertensione </w:t>
      </w:r>
      <w:r w:rsidR="008B7EE0" w:rsidRPr="00B8670B">
        <w:rPr>
          <w:rFonts w:ascii="Times New Roman" w:hAnsi="Times New Roman" w:cs="Times New Roman"/>
          <w:sz w:val="24"/>
          <w:szCs w:val="24"/>
        </w:rPr>
        <w:t xml:space="preserve">notturna </w:t>
      </w:r>
      <w:r w:rsidR="001A41FD" w:rsidRPr="00B8670B">
        <w:rPr>
          <w:rFonts w:ascii="Times New Roman" w:hAnsi="Times New Roman" w:cs="Times New Roman"/>
          <w:sz w:val="24"/>
          <w:szCs w:val="24"/>
        </w:rPr>
        <w:t xml:space="preserve">o </w:t>
      </w:r>
      <w:r w:rsidR="008B7EE0" w:rsidRPr="00B8670B">
        <w:rPr>
          <w:rFonts w:ascii="Times New Roman" w:hAnsi="Times New Roman" w:cs="Times New Roman"/>
          <w:sz w:val="24"/>
          <w:szCs w:val="24"/>
        </w:rPr>
        <w:t>un aumentata variabilità pressoria;</w:t>
      </w:r>
    </w:p>
    <w:p w:rsidR="008B7EE0" w:rsidRPr="00B8670B" w:rsidRDefault="008B7EE0" w:rsidP="00B8670B">
      <w:pPr>
        <w:pStyle w:val="Paragrafoelenco"/>
        <w:numPr>
          <w:ilvl w:val="0"/>
          <w:numId w:val="27"/>
        </w:numPr>
        <w:tabs>
          <w:tab w:val="left" w:pos="7938"/>
        </w:tabs>
        <w:spacing w:after="240" w:line="360" w:lineRule="auto"/>
        <w:jc w:val="both"/>
        <w:rPr>
          <w:rFonts w:ascii="Times New Roman" w:hAnsi="Times New Roman" w:cs="Times New Roman"/>
          <w:sz w:val="24"/>
          <w:szCs w:val="24"/>
        </w:rPr>
      </w:pPr>
      <w:r w:rsidRPr="00B8670B">
        <w:rPr>
          <w:rFonts w:ascii="Times New Roman" w:hAnsi="Times New Roman" w:cs="Times New Roman"/>
          <w:sz w:val="24"/>
          <w:szCs w:val="24"/>
        </w:rPr>
        <w:t xml:space="preserve">mostrando il comportamento della PA </w:t>
      </w:r>
      <w:r w:rsidR="001A41FD" w:rsidRPr="00B8670B">
        <w:rPr>
          <w:rFonts w:ascii="Times New Roman" w:hAnsi="Times New Roman" w:cs="Times New Roman"/>
          <w:sz w:val="24"/>
          <w:szCs w:val="24"/>
        </w:rPr>
        <w:t>in diverse finestre di un periodo di 24 ore</w:t>
      </w:r>
      <w:r w:rsidRPr="00B8670B">
        <w:rPr>
          <w:rFonts w:ascii="Times New Roman" w:hAnsi="Times New Roman" w:cs="Times New Roman"/>
          <w:sz w:val="24"/>
          <w:szCs w:val="24"/>
        </w:rPr>
        <w:t xml:space="preserve"> </w:t>
      </w:r>
      <w:r w:rsidRPr="00520CA2">
        <w:rPr>
          <w:rFonts w:ascii="Times New Roman" w:hAnsi="Times New Roman" w:cs="Times New Roman"/>
          <w:b/>
          <w:sz w:val="24"/>
          <w:szCs w:val="24"/>
        </w:rPr>
        <w:t xml:space="preserve">permette di </w:t>
      </w:r>
      <w:r w:rsidR="001A41FD" w:rsidRPr="00520CA2">
        <w:rPr>
          <w:rFonts w:ascii="Times New Roman" w:hAnsi="Times New Roman" w:cs="Times New Roman"/>
          <w:b/>
          <w:sz w:val="24"/>
          <w:szCs w:val="24"/>
        </w:rPr>
        <w:t>valutare l'efficacia della</w:t>
      </w:r>
      <w:r w:rsidRPr="00520CA2">
        <w:rPr>
          <w:rFonts w:ascii="Times New Roman" w:hAnsi="Times New Roman" w:cs="Times New Roman"/>
          <w:b/>
          <w:sz w:val="24"/>
          <w:szCs w:val="24"/>
        </w:rPr>
        <w:t xml:space="preserve"> terapia antipertensiva durante sia </w:t>
      </w:r>
      <w:r w:rsidR="001A41FD" w:rsidRPr="00520CA2">
        <w:rPr>
          <w:rFonts w:ascii="Times New Roman" w:hAnsi="Times New Roman" w:cs="Times New Roman"/>
          <w:b/>
          <w:sz w:val="24"/>
          <w:szCs w:val="24"/>
        </w:rPr>
        <w:t xml:space="preserve">il giorno </w:t>
      </w:r>
      <w:r w:rsidRPr="00520CA2">
        <w:rPr>
          <w:rFonts w:ascii="Times New Roman" w:hAnsi="Times New Roman" w:cs="Times New Roman"/>
          <w:b/>
          <w:sz w:val="24"/>
          <w:szCs w:val="24"/>
        </w:rPr>
        <w:t>ch</w:t>
      </w:r>
      <w:r w:rsidR="001A41FD" w:rsidRPr="00520CA2">
        <w:rPr>
          <w:rFonts w:ascii="Times New Roman" w:hAnsi="Times New Roman" w:cs="Times New Roman"/>
          <w:b/>
          <w:sz w:val="24"/>
          <w:szCs w:val="24"/>
        </w:rPr>
        <w:t>e la notte</w:t>
      </w:r>
      <w:r w:rsidRPr="00B8670B">
        <w:rPr>
          <w:rFonts w:ascii="Times New Roman" w:hAnsi="Times New Roman" w:cs="Times New Roman"/>
          <w:sz w:val="24"/>
          <w:szCs w:val="24"/>
        </w:rPr>
        <w:t xml:space="preserve"> non basandosi su un singolo valore casuale;</w:t>
      </w:r>
    </w:p>
    <w:p w:rsidR="008B7EE0" w:rsidRPr="00B8670B" w:rsidRDefault="008B7EE0" w:rsidP="00B8670B">
      <w:pPr>
        <w:pStyle w:val="Paragrafoelenco"/>
        <w:numPr>
          <w:ilvl w:val="0"/>
          <w:numId w:val="27"/>
        </w:numPr>
        <w:tabs>
          <w:tab w:val="left" w:pos="7938"/>
        </w:tabs>
        <w:spacing w:after="240" w:line="360" w:lineRule="auto"/>
        <w:jc w:val="both"/>
        <w:rPr>
          <w:rFonts w:ascii="Times New Roman" w:hAnsi="Times New Roman" w:cs="Times New Roman"/>
          <w:sz w:val="24"/>
          <w:szCs w:val="24"/>
        </w:rPr>
      </w:pPr>
      <w:r w:rsidRPr="00520CA2">
        <w:rPr>
          <w:rFonts w:ascii="Times New Roman" w:hAnsi="Times New Roman" w:cs="Times New Roman"/>
          <w:b/>
          <w:sz w:val="24"/>
          <w:szCs w:val="24"/>
        </w:rPr>
        <w:t xml:space="preserve">è un </w:t>
      </w:r>
      <w:r w:rsidR="001A41FD" w:rsidRPr="00520CA2">
        <w:rPr>
          <w:rFonts w:ascii="Times New Roman" w:hAnsi="Times New Roman" w:cs="Times New Roman"/>
          <w:b/>
          <w:sz w:val="24"/>
          <w:szCs w:val="24"/>
        </w:rPr>
        <w:t xml:space="preserve">predittore di morbilità </w:t>
      </w:r>
      <w:r w:rsidRPr="00520CA2">
        <w:rPr>
          <w:rFonts w:ascii="Times New Roman" w:hAnsi="Times New Roman" w:cs="Times New Roman"/>
          <w:b/>
          <w:sz w:val="24"/>
          <w:szCs w:val="24"/>
        </w:rPr>
        <w:t>e mortalità cardiovascolare molto più efficace dell</w:t>
      </w:r>
      <w:r w:rsidR="001A41FD" w:rsidRPr="00520CA2">
        <w:rPr>
          <w:rFonts w:ascii="Times New Roman" w:hAnsi="Times New Roman" w:cs="Times New Roman"/>
          <w:b/>
          <w:sz w:val="24"/>
          <w:szCs w:val="24"/>
        </w:rPr>
        <w:t xml:space="preserve">e </w:t>
      </w:r>
      <w:r w:rsidRPr="00520CA2">
        <w:rPr>
          <w:rFonts w:ascii="Times New Roman" w:hAnsi="Times New Roman" w:cs="Times New Roman"/>
          <w:b/>
          <w:sz w:val="24"/>
          <w:szCs w:val="24"/>
        </w:rPr>
        <w:t>altre tecniche di misurazione della PA e ci sono evidenze crescenti che la misurazione notturna della PA sia</w:t>
      </w:r>
      <w:r w:rsidR="001A41FD" w:rsidRPr="00520CA2">
        <w:rPr>
          <w:rFonts w:ascii="Times New Roman" w:hAnsi="Times New Roman" w:cs="Times New Roman"/>
          <w:b/>
          <w:sz w:val="24"/>
          <w:szCs w:val="24"/>
        </w:rPr>
        <w:t xml:space="preserve"> un importante predittore</w:t>
      </w:r>
      <w:r w:rsidRPr="00520CA2">
        <w:rPr>
          <w:rFonts w:ascii="Times New Roman" w:hAnsi="Times New Roman" w:cs="Times New Roman"/>
          <w:b/>
          <w:sz w:val="24"/>
          <w:szCs w:val="24"/>
        </w:rPr>
        <w:t xml:space="preserve"> di eventi cardiovascolari</w:t>
      </w:r>
      <w:r w:rsidRPr="00B8670B">
        <w:rPr>
          <w:rFonts w:ascii="Times New Roman" w:hAnsi="Times New Roman" w:cs="Times New Roman"/>
          <w:sz w:val="24"/>
          <w:szCs w:val="24"/>
        </w:rPr>
        <w:t>;</w:t>
      </w:r>
    </w:p>
    <w:p w:rsidR="00F36A5A" w:rsidRPr="00B8670B" w:rsidRDefault="008B7EE0" w:rsidP="00520CA2">
      <w:pPr>
        <w:pStyle w:val="Paragrafoelenco"/>
        <w:numPr>
          <w:ilvl w:val="0"/>
          <w:numId w:val="27"/>
        </w:num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 xml:space="preserve">fornisce un mezzo </w:t>
      </w:r>
      <w:r w:rsidR="001A41FD" w:rsidRPr="00B8670B">
        <w:rPr>
          <w:rFonts w:ascii="Times New Roman" w:hAnsi="Times New Roman" w:cs="Times New Roman"/>
          <w:sz w:val="24"/>
          <w:szCs w:val="24"/>
        </w:rPr>
        <w:t>no</w:t>
      </w:r>
      <w:r w:rsidRPr="00B8670B">
        <w:rPr>
          <w:rFonts w:ascii="Times New Roman" w:hAnsi="Times New Roman" w:cs="Times New Roman"/>
          <w:sz w:val="24"/>
          <w:szCs w:val="24"/>
        </w:rPr>
        <w:t xml:space="preserve">n solo migliorare la diagnosi e la </w:t>
      </w:r>
      <w:r w:rsidR="001A41FD" w:rsidRPr="00B8670B">
        <w:rPr>
          <w:rFonts w:ascii="Times New Roman" w:hAnsi="Times New Roman" w:cs="Times New Roman"/>
          <w:sz w:val="24"/>
          <w:szCs w:val="24"/>
        </w:rPr>
        <w:t>gestione dell'ipertensione</w:t>
      </w:r>
      <w:r w:rsidRPr="00B8670B">
        <w:rPr>
          <w:rFonts w:ascii="Times New Roman" w:hAnsi="Times New Roman" w:cs="Times New Roman"/>
          <w:sz w:val="24"/>
          <w:szCs w:val="24"/>
        </w:rPr>
        <w:t xml:space="preserve"> arteriosa</w:t>
      </w:r>
      <w:r w:rsidR="002A7222" w:rsidRPr="00B8670B">
        <w:rPr>
          <w:rFonts w:ascii="Times New Roman" w:hAnsi="Times New Roman" w:cs="Times New Roman"/>
          <w:sz w:val="24"/>
          <w:szCs w:val="24"/>
        </w:rPr>
        <w:t xml:space="preserve"> nel singolo paziente, ma anche per far sì che un adeguato controllo pressorio sia implementato a livello di popolazione.</w:t>
      </w:r>
    </w:p>
    <w:p w:rsidR="008370A7" w:rsidRPr="00B8670B" w:rsidRDefault="00DF2830" w:rsidP="00520CA2">
      <w:p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lastRenderedPageBreak/>
        <w:t>Il monitoraggio pressorio delle 24 ore presenta indubbi vantaggi rispetto alle altre tecniche disponibili, ma ha i suoi limiti, che includono</w:t>
      </w:r>
      <w:sdt>
        <w:sdtPr>
          <w:rPr>
            <w:rFonts w:ascii="Times New Roman" w:hAnsi="Times New Roman" w:cs="Times New Roman"/>
            <w:sz w:val="24"/>
            <w:szCs w:val="24"/>
            <w:vertAlign w:val="superscript"/>
          </w:rPr>
          <w:id w:val="1054473241"/>
          <w:citation/>
        </w:sdtPr>
        <w:sdtContent>
          <w:r w:rsidR="00D64EC2" w:rsidRPr="00B8670B">
            <w:rPr>
              <w:rFonts w:ascii="Times New Roman" w:hAnsi="Times New Roman" w:cs="Times New Roman"/>
              <w:sz w:val="24"/>
              <w:szCs w:val="24"/>
              <w:vertAlign w:val="superscript"/>
            </w:rPr>
            <w:fldChar w:fldCharType="begin"/>
          </w:r>
          <w:r w:rsidR="0040724C" w:rsidRPr="00B8670B">
            <w:rPr>
              <w:rFonts w:ascii="Times New Roman" w:hAnsi="Times New Roman" w:cs="Times New Roman"/>
              <w:sz w:val="24"/>
              <w:szCs w:val="24"/>
              <w:vertAlign w:val="superscript"/>
            </w:rPr>
            <w:instrText xml:space="preserve"> CITATION LIN1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(7)</w:t>
          </w:r>
          <w:r w:rsidR="00D64EC2"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w:t>
      </w:r>
    </w:p>
    <w:p w:rsidR="008370A7" w:rsidRPr="00B8670B" w:rsidRDefault="008370A7" w:rsidP="00520CA2">
      <w:pPr>
        <w:pStyle w:val="Paragrafoelenco"/>
        <w:numPr>
          <w:ilvl w:val="0"/>
          <w:numId w:val="28"/>
        </w:num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la disponibilità;</w:t>
      </w:r>
    </w:p>
    <w:p w:rsidR="008370A7" w:rsidRPr="00B8670B" w:rsidRDefault="008370A7" w:rsidP="00520CA2">
      <w:pPr>
        <w:pStyle w:val="Paragrafoelenco"/>
        <w:numPr>
          <w:ilvl w:val="0"/>
          <w:numId w:val="28"/>
        </w:num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l’uso di misurazione intermitte</w:t>
      </w:r>
      <w:r w:rsidR="00DF2830" w:rsidRPr="00B8670B">
        <w:rPr>
          <w:rFonts w:ascii="Times New Roman" w:hAnsi="Times New Roman" w:cs="Times New Roman"/>
          <w:sz w:val="24"/>
          <w:szCs w:val="24"/>
        </w:rPr>
        <w:t>nti durante il quale il paziente è se</w:t>
      </w:r>
      <w:r w:rsidRPr="00B8670B">
        <w:rPr>
          <w:rFonts w:ascii="Times New Roman" w:hAnsi="Times New Roman" w:cs="Times New Roman"/>
          <w:sz w:val="24"/>
          <w:szCs w:val="24"/>
        </w:rPr>
        <w:t>de</w:t>
      </w:r>
      <w:r w:rsidR="00BF70D5" w:rsidRPr="00B8670B">
        <w:rPr>
          <w:rFonts w:ascii="Times New Roman" w:hAnsi="Times New Roman" w:cs="Times New Roman"/>
          <w:sz w:val="24"/>
          <w:szCs w:val="24"/>
        </w:rPr>
        <w:t>ntario piuttosto che realmente impegnato nelle attività comuni</w:t>
      </w:r>
      <w:r w:rsidRPr="00B8670B">
        <w:rPr>
          <w:rFonts w:ascii="Times New Roman" w:hAnsi="Times New Roman" w:cs="Times New Roman"/>
          <w:sz w:val="24"/>
          <w:szCs w:val="24"/>
        </w:rPr>
        <w:t>;</w:t>
      </w:r>
    </w:p>
    <w:p w:rsidR="008370A7" w:rsidRPr="00B8670B" w:rsidRDefault="00DF2830" w:rsidP="00520CA2">
      <w:pPr>
        <w:pStyle w:val="Paragrafoelenco"/>
        <w:numPr>
          <w:ilvl w:val="0"/>
          <w:numId w:val="28"/>
        </w:num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la possib</w:t>
      </w:r>
      <w:r w:rsidR="008370A7" w:rsidRPr="00B8670B">
        <w:rPr>
          <w:rFonts w:ascii="Times New Roman" w:hAnsi="Times New Roman" w:cs="Times New Roman"/>
          <w:sz w:val="24"/>
          <w:szCs w:val="24"/>
        </w:rPr>
        <w:t>ilità di letture errate durante l'attività e l'incapacità di rilevare</w:t>
      </w:r>
      <w:r w:rsidRPr="00B8670B">
        <w:rPr>
          <w:rFonts w:ascii="Times New Roman" w:hAnsi="Times New Roman" w:cs="Times New Roman"/>
          <w:sz w:val="24"/>
          <w:szCs w:val="24"/>
        </w:rPr>
        <w:t xml:space="preserve"> </w:t>
      </w:r>
      <w:r w:rsidR="008370A7" w:rsidRPr="00B8670B">
        <w:rPr>
          <w:rFonts w:ascii="Times New Roman" w:hAnsi="Times New Roman" w:cs="Times New Roman"/>
          <w:sz w:val="24"/>
          <w:szCs w:val="24"/>
        </w:rPr>
        <w:t>misurazioni artefattiuali;</w:t>
      </w:r>
    </w:p>
    <w:p w:rsidR="005C366A" w:rsidRPr="00B8670B" w:rsidRDefault="008370A7" w:rsidP="00520CA2">
      <w:pPr>
        <w:pStyle w:val="Paragrafoelenco"/>
        <w:numPr>
          <w:ilvl w:val="0"/>
          <w:numId w:val="28"/>
        </w:num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 xml:space="preserve">la metodica richiede tempo per </w:t>
      </w:r>
      <w:r w:rsidR="005C366A" w:rsidRPr="00B8670B">
        <w:rPr>
          <w:rFonts w:ascii="Times New Roman" w:hAnsi="Times New Roman" w:cs="Times New Roman"/>
          <w:sz w:val="24"/>
          <w:szCs w:val="24"/>
        </w:rPr>
        <w:t>fornire informazioni al paziente e per l’applicazione</w:t>
      </w:r>
      <w:r w:rsidR="003D0694" w:rsidRPr="00B8670B">
        <w:rPr>
          <w:rFonts w:ascii="Times New Roman" w:hAnsi="Times New Roman" w:cs="Times New Roman"/>
          <w:sz w:val="24"/>
          <w:szCs w:val="24"/>
        </w:rPr>
        <w:t xml:space="preserve"> e la rimozione del dispositivo</w:t>
      </w:r>
      <w:r w:rsidR="005C366A" w:rsidRPr="00B8670B">
        <w:rPr>
          <w:rFonts w:ascii="Times New Roman" w:hAnsi="Times New Roman" w:cs="Times New Roman"/>
          <w:sz w:val="24"/>
          <w:szCs w:val="24"/>
        </w:rPr>
        <w:t>;</w:t>
      </w:r>
    </w:p>
    <w:p w:rsidR="005C366A" w:rsidRPr="00B8670B" w:rsidRDefault="00BF70D5" w:rsidP="00520CA2">
      <w:pPr>
        <w:pStyle w:val="Paragrafoelenco"/>
        <w:numPr>
          <w:ilvl w:val="0"/>
          <w:numId w:val="29"/>
        </w:num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 xml:space="preserve">il </w:t>
      </w:r>
      <w:r w:rsidR="005C366A" w:rsidRPr="00B8670B">
        <w:rPr>
          <w:rFonts w:ascii="Times New Roman" w:hAnsi="Times New Roman" w:cs="Times New Roman"/>
          <w:sz w:val="24"/>
          <w:szCs w:val="24"/>
        </w:rPr>
        <w:t xml:space="preserve">possibile disagio, </w:t>
      </w:r>
      <w:r w:rsidR="00DF2830" w:rsidRPr="00B8670B">
        <w:rPr>
          <w:rFonts w:ascii="Times New Roman" w:hAnsi="Times New Roman" w:cs="Times New Roman"/>
          <w:sz w:val="24"/>
          <w:szCs w:val="24"/>
        </w:rPr>
        <w:t>in particolare durante la no</w:t>
      </w:r>
      <w:r w:rsidR="005C366A" w:rsidRPr="00B8670B">
        <w:rPr>
          <w:rFonts w:ascii="Times New Roman" w:hAnsi="Times New Roman" w:cs="Times New Roman"/>
          <w:sz w:val="24"/>
          <w:szCs w:val="24"/>
        </w:rPr>
        <w:t>tte, con conseguente rifiuto di alcuni pazienti di ripetere l’esame;</w:t>
      </w:r>
    </w:p>
    <w:p w:rsidR="005C366A" w:rsidRPr="00B8670B" w:rsidRDefault="007D4729" w:rsidP="00520CA2">
      <w:pPr>
        <w:pStyle w:val="Paragrafoelenco"/>
        <w:numPr>
          <w:ilvl w:val="0"/>
          <w:numId w:val="29"/>
        </w:num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 xml:space="preserve">la </w:t>
      </w:r>
      <w:r w:rsidR="005C366A" w:rsidRPr="00B8670B">
        <w:rPr>
          <w:rFonts w:ascii="Times New Roman" w:hAnsi="Times New Roman" w:cs="Times New Roman"/>
          <w:sz w:val="24"/>
          <w:szCs w:val="24"/>
        </w:rPr>
        <w:t xml:space="preserve">limitata </w:t>
      </w:r>
      <w:r w:rsidR="00DF2830" w:rsidRPr="00B8670B">
        <w:rPr>
          <w:rFonts w:ascii="Times New Roman" w:hAnsi="Times New Roman" w:cs="Times New Roman"/>
          <w:sz w:val="24"/>
          <w:szCs w:val="24"/>
        </w:rPr>
        <w:t>riproducibilità quando la procedura non è st</w:t>
      </w:r>
      <w:r w:rsidRPr="00B8670B">
        <w:rPr>
          <w:rFonts w:ascii="Times New Roman" w:hAnsi="Times New Roman" w:cs="Times New Roman"/>
          <w:sz w:val="24"/>
          <w:szCs w:val="24"/>
        </w:rPr>
        <w:t>andardizzata</w:t>
      </w:r>
      <w:r w:rsidR="005C366A" w:rsidRPr="00B8670B">
        <w:rPr>
          <w:rFonts w:ascii="Times New Roman" w:hAnsi="Times New Roman" w:cs="Times New Roman"/>
          <w:sz w:val="24"/>
          <w:szCs w:val="24"/>
        </w:rPr>
        <w:t>;</w:t>
      </w:r>
    </w:p>
    <w:p w:rsidR="00404461" w:rsidRPr="00B8670B" w:rsidRDefault="005C366A" w:rsidP="00520CA2">
      <w:pPr>
        <w:pStyle w:val="Paragrafoelenco"/>
        <w:numPr>
          <w:ilvl w:val="0"/>
          <w:numId w:val="29"/>
        </w:num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considerazioni economiche, sebbene il costo dei dispositivi si stia abbassando</w:t>
      </w:r>
      <w:r w:rsidR="00DF2830" w:rsidRPr="00B8670B">
        <w:rPr>
          <w:rFonts w:ascii="Times New Roman" w:hAnsi="Times New Roman" w:cs="Times New Roman"/>
          <w:sz w:val="24"/>
          <w:szCs w:val="24"/>
        </w:rPr>
        <w:t xml:space="preserve"> e le analisi </w:t>
      </w:r>
      <w:r w:rsidRPr="00B8670B">
        <w:rPr>
          <w:rFonts w:ascii="Times New Roman" w:hAnsi="Times New Roman" w:cs="Times New Roman"/>
          <w:sz w:val="24"/>
          <w:szCs w:val="24"/>
        </w:rPr>
        <w:t xml:space="preserve">dei costi-benefici abbiano dimostrato che i </w:t>
      </w:r>
      <w:r w:rsidR="00DF2830" w:rsidRPr="00B8670B">
        <w:rPr>
          <w:rFonts w:ascii="Times New Roman" w:hAnsi="Times New Roman" w:cs="Times New Roman"/>
          <w:sz w:val="24"/>
          <w:szCs w:val="24"/>
        </w:rPr>
        <w:t>costi a</w:t>
      </w:r>
      <w:r w:rsidRPr="00B8670B">
        <w:rPr>
          <w:rFonts w:ascii="Times New Roman" w:hAnsi="Times New Roman" w:cs="Times New Roman"/>
          <w:sz w:val="24"/>
          <w:szCs w:val="24"/>
        </w:rPr>
        <w:t xml:space="preserve"> breve termine sono giustificati</w:t>
      </w:r>
      <w:r w:rsidR="00DF2830" w:rsidRPr="00B8670B">
        <w:rPr>
          <w:rFonts w:ascii="Times New Roman" w:hAnsi="Times New Roman" w:cs="Times New Roman"/>
          <w:sz w:val="24"/>
          <w:szCs w:val="24"/>
        </w:rPr>
        <w:t xml:space="preserve"> da </w:t>
      </w:r>
      <w:r w:rsidRPr="00B8670B">
        <w:rPr>
          <w:rFonts w:ascii="Times New Roman" w:hAnsi="Times New Roman" w:cs="Times New Roman"/>
          <w:sz w:val="24"/>
          <w:szCs w:val="24"/>
        </w:rPr>
        <w:t xml:space="preserve">un </w:t>
      </w:r>
      <w:r w:rsidR="00DF2830" w:rsidRPr="00B8670B">
        <w:rPr>
          <w:rFonts w:ascii="Times New Roman" w:hAnsi="Times New Roman" w:cs="Times New Roman"/>
          <w:sz w:val="24"/>
          <w:szCs w:val="24"/>
        </w:rPr>
        <w:t>risparmi</w:t>
      </w:r>
      <w:r w:rsidRPr="00B8670B">
        <w:rPr>
          <w:rFonts w:ascii="Times New Roman" w:hAnsi="Times New Roman" w:cs="Times New Roman"/>
          <w:sz w:val="24"/>
          <w:szCs w:val="24"/>
        </w:rPr>
        <w:t xml:space="preserve">o a lungo termine </w:t>
      </w:r>
      <w:r w:rsidRPr="00B8670B">
        <w:rPr>
          <w:rFonts w:ascii="Times New Roman" w:hAnsi="Times New Roman" w:cs="Times New Roman"/>
          <w:i/>
          <w:sz w:val="24"/>
          <w:szCs w:val="24"/>
        </w:rPr>
        <w:t>(vedi paragrafo successivo)</w:t>
      </w:r>
      <w:r w:rsidR="007D4729" w:rsidRPr="00B8670B">
        <w:rPr>
          <w:rFonts w:ascii="Times New Roman" w:hAnsi="Times New Roman" w:cs="Times New Roman"/>
          <w:i/>
          <w:sz w:val="24"/>
          <w:szCs w:val="24"/>
        </w:rPr>
        <w:t>.</w:t>
      </w:r>
    </w:p>
    <w:p w:rsidR="0052115D" w:rsidRPr="00B8670B" w:rsidRDefault="007D4729" w:rsidP="00520CA2">
      <w:pPr>
        <w:tabs>
          <w:tab w:val="left" w:pos="7938"/>
        </w:tabs>
        <w:spacing w:line="360" w:lineRule="auto"/>
        <w:jc w:val="both"/>
        <w:rPr>
          <w:rFonts w:ascii="Times New Roman" w:hAnsi="Times New Roman" w:cs="Times New Roman"/>
          <w:b/>
          <w:sz w:val="36"/>
          <w:szCs w:val="36"/>
        </w:rPr>
      </w:pPr>
      <w:r w:rsidRPr="00B8670B">
        <w:rPr>
          <w:rFonts w:ascii="Times New Roman" w:hAnsi="Times New Roman" w:cs="Times New Roman"/>
          <w:b/>
          <w:sz w:val="36"/>
          <w:szCs w:val="36"/>
        </w:rPr>
        <w:t>Costo-efficacia della metodica</w:t>
      </w:r>
    </w:p>
    <w:p w:rsidR="00AE6A5E" w:rsidRPr="00B8670B" w:rsidRDefault="00AE6A5E" w:rsidP="00520CA2">
      <w:p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Il costo della gestione dell'ipertensione è dominato dal verificarsi a lungo termine di complicanze cardiovascolari e dai costi di trattamento farmacologico, piuttosto che dal costo a breve termine per le visite e le indagini diagnostiche</w:t>
      </w:r>
      <w:sdt>
        <w:sdtPr>
          <w:rPr>
            <w:rFonts w:ascii="Times New Roman" w:hAnsi="Times New Roman" w:cs="Times New Roman"/>
            <w:sz w:val="24"/>
            <w:szCs w:val="24"/>
            <w:vertAlign w:val="superscript"/>
          </w:rPr>
          <w:id w:val="1054473237"/>
          <w:citation/>
        </w:sdtPr>
        <w:sdtContent>
          <w:r w:rsidR="00D64EC2" w:rsidRPr="00B8670B">
            <w:rPr>
              <w:rFonts w:ascii="Times New Roman" w:hAnsi="Times New Roman" w:cs="Times New Roman"/>
              <w:sz w:val="24"/>
              <w:szCs w:val="24"/>
              <w:vertAlign w:val="superscript"/>
            </w:rPr>
            <w:fldChar w:fldCharType="begin"/>
          </w:r>
          <w:r w:rsidRPr="00B8670B">
            <w:rPr>
              <w:rFonts w:ascii="Times New Roman" w:hAnsi="Times New Roman" w:cs="Times New Roman"/>
              <w:sz w:val="24"/>
              <w:szCs w:val="24"/>
              <w:vertAlign w:val="superscript"/>
            </w:rPr>
            <w:instrText xml:space="preserve"> CITATION LIN1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(7)</w:t>
          </w:r>
          <w:r w:rsidR="00D64EC2"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w:t>
      </w:r>
      <w:r w:rsidR="005A4C42" w:rsidRPr="00B8670B">
        <w:rPr>
          <w:rFonts w:ascii="Times New Roman" w:hAnsi="Times New Roman" w:cs="Times New Roman"/>
          <w:sz w:val="24"/>
          <w:szCs w:val="24"/>
        </w:rPr>
        <w:t xml:space="preserve"> Fino a poco tempo fa, il monitoraggio pressorio delle 24 ore era considerato come un metodo più costoso rispetto ad altre tecniche di misurazione, sebbene avesse dimostrato di essere conveniente, sia nella medicina specialistica sia nelle cure primarie. Questo perché considerazioni di costo-efficacia hanno valutato il potenziale economico della tecnica solo per quanto riguarda il miglioramento della diagnosi e della gestione dell’ipertensione nel singolo paziente senza considerare il risparmio che consentirebbe un implementato controllo della patologia a livello di popolazione.</w:t>
      </w:r>
    </w:p>
    <w:p w:rsidR="00A3407E" w:rsidRPr="00520CA2" w:rsidRDefault="00AE6A5E" w:rsidP="00520CA2">
      <w:pPr>
        <w:tabs>
          <w:tab w:val="left" w:pos="7938"/>
        </w:tabs>
        <w:spacing w:line="360" w:lineRule="auto"/>
        <w:jc w:val="both"/>
        <w:rPr>
          <w:rFonts w:ascii="Times New Roman" w:hAnsi="Times New Roman" w:cs="Times New Roman"/>
          <w:color w:val="000000" w:themeColor="text1"/>
          <w:sz w:val="24"/>
          <w:szCs w:val="24"/>
        </w:rPr>
      </w:pPr>
      <w:r w:rsidRPr="00520CA2">
        <w:rPr>
          <w:rFonts w:ascii="Times New Roman" w:hAnsi="Times New Roman" w:cs="Times New Roman"/>
          <w:color w:val="000000" w:themeColor="text1"/>
          <w:sz w:val="24"/>
          <w:szCs w:val="24"/>
        </w:rPr>
        <w:t>L</w:t>
      </w:r>
      <w:r w:rsidR="00EF794D" w:rsidRPr="00520CA2">
        <w:rPr>
          <w:rFonts w:ascii="Times New Roman" w:hAnsi="Times New Roman" w:cs="Times New Roman"/>
          <w:color w:val="000000" w:themeColor="text1"/>
          <w:sz w:val="24"/>
          <w:szCs w:val="24"/>
        </w:rPr>
        <w:t>’ABPM</w:t>
      </w:r>
      <w:r w:rsidR="0052115D" w:rsidRPr="00520CA2">
        <w:rPr>
          <w:rFonts w:ascii="Times New Roman" w:hAnsi="Times New Roman" w:cs="Times New Roman"/>
          <w:color w:val="000000" w:themeColor="text1"/>
          <w:sz w:val="24"/>
          <w:szCs w:val="24"/>
        </w:rPr>
        <w:t xml:space="preserve"> può </w:t>
      </w:r>
      <w:r w:rsidR="00EC358B" w:rsidRPr="00520CA2">
        <w:rPr>
          <w:rFonts w:ascii="Times New Roman" w:hAnsi="Times New Roman" w:cs="Times New Roman"/>
          <w:color w:val="000000" w:themeColor="text1"/>
          <w:sz w:val="24"/>
          <w:szCs w:val="24"/>
        </w:rPr>
        <w:t>essere un valido strumento da considerare per migliorare l’aspetto della farmacoeconomia.</w:t>
      </w:r>
      <w:r w:rsidR="00EF794D" w:rsidRPr="00520CA2">
        <w:rPr>
          <w:rFonts w:ascii="Times New Roman" w:hAnsi="Times New Roman" w:cs="Times New Roman"/>
          <w:color w:val="000000" w:themeColor="text1"/>
          <w:sz w:val="24"/>
          <w:szCs w:val="24"/>
        </w:rPr>
        <w:t xml:space="preserve"> La metodica sembra infatti superiore alle tecniche di misurazione nel</w:t>
      </w:r>
      <w:r w:rsidR="0052115D" w:rsidRPr="00520CA2">
        <w:rPr>
          <w:rFonts w:ascii="Times New Roman" w:hAnsi="Times New Roman" w:cs="Times New Roman"/>
          <w:color w:val="000000" w:themeColor="text1"/>
          <w:sz w:val="24"/>
          <w:szCs w:val="24"/>
        </w:rPr>
        <w:t xml:space="preserve"> dimostrare l'efficacia dei farmaci antipertensivi i</w:t>
      </w:r>
      <w:r w:rsidR="00EF794D" w:rsidRPr="00520CA2">
        <w:rPr>
          <w:rFonts w:ascii="Times New Roman" w:hAnsi="Times New Roman" w:cs="Times New Roman"/>
          <w:color w:val="000000" w:themeColor="text1"/>
          <w:sz w:val="24"/>
          <w:szCs w:val="24"/>
        </w:rPr>
        <w:t>n trial farmacologici</w:t>
      </w:r>
      <w:sdt>
        <w:sdtPr>
          <w:rPr>
            <w:rFonts w:ascii="Times New Roman" w:hAnsi="Times New Roman" w:cs="Times New Roman"/>
            <w:color w:val="000000" w:themeColor="text1"/>
            <w:sz w:val="24"/>
            <w:szCs w:val="24"/>
            <w:vertAlign w:val="superscript"/>
          </w:rPr>
          <w:id w:val="1054473243"/>
          <w:citation/>
        </w:sdtPr>
        <w:sdtContent>
          <w:r w:rsidR="00D64EC2" w:rsidRPr="00520CA2">
            <w:rPr>
              <w:rFonts w:ascii="Times New Roman" w:hAnsi="Times New Roman" w:cs="Times New Roman"/>
              <w:color w:val="000000" w:themeColor="text1"/>
              <w:sz w:val="24"/>
              <w:szCs w:val="24"/>
              <w:vertAlign w:val="superscript"/>
            </w:rPr>
            <w:fldChar w:fldCharType="begin"/>
          </w:r>
          <w:r w:rsidR="00760ACA" w:rsidRPr="00520CA2">
            <w:rPr>
              <w:rFonts w:ascii="Times New Roman" w:hAnsi="Times New Roman" w:cs="Times New Roman"/>
              <w:color w:val="000000" w:themeColor="text1"/>
              <w:sz w:val="24"/>
              <w:szCs w:val="24"/>
              <w:vertAlign w:val="superscript"/>
            </w:rPr>
            <w:instrText xml:space="preserve"> CITATION obr \l 1040 </w:instrText>
          </w:r>
          <w:r w:rsidR="00D64EC2" w:rsidRPr="00520CA2">
            <w:rPr>
              <w:rFonts w:ascii="Times New Roman" w:hAnsi="Times New Roman" w:cs="Times New Roman"/>
              <w:color w:val="000000" w:themeColor="text1"/>
              <w:sz w:val="24"/>
              <w:szCs w:val="24"/>
              <w:vertAlign w:val="superscript"/>
            </w:rPr>
            <w:fldChar w:fldCharType="separate"/>
          </w:r>
          <w:r w:rsidR="00305746" w:rsidRPr="00520CA2">
            <w:rPr>
              <w:rFonts w:ascii="Times New Roman" w:hAnsi="Times New Roman" w:cs="Times New Roman"/>
              <w:noProof/>
              <w:color w:val="000000" w:themeColor="text1"/>
              <w:sz w:val="24"/>
              <w:szCs w:val="24"/>
              <w:vertAlign w:val="superscript"/>
            </w:rPr>
            <w:t xml:space="preserve"> </w:t>
          </w:r>
          <w:r w:rsidR="00305746" w:rsidRPr="00520CA2">
            <w:rPr>
              <w:rFonts w:ascii="Times New Roman" w:hAnsi="Times New Roman" w:cs="Times New Roman"/>
              <w:noProof/>
              <w:color w:val="000000" w:themeColor="text1"/>
              <w:sz w:val="24"/>
              <w:szCs w:val="24"/>
            </w:rPr>
            <w:t>(19)</w:t>
          </w:r>
          <w:r w:rsidR="00D64EC2" w:rsidRPr="00520CA2">
            <w:rPr>
              <w:rFonts w:ascii="Times New Roman" w:hAnsi="Times New Roman" w:cs="Times New Roman"/>
              <w:color w:val="000000" w:themeColor="text1"/>
              <w:sz w:val="24"/>
              <w:szCs w:val="24"/>
              <w:vertAlign w:val="superscript"/>
            </w:rPr>
            <w:fldChar w:fldCharType="end"/>
          </w:r>
        </w:sdtContent>
      </w:sdt>
      <w:r w:rsidR="00520CA2" w:rsidRPr="00520CA2">
        <w:rPr>
          <w:rFonts w:ascii="Times New Roman" w:hAnsi="Times New Roman" w:cs="Times New Roman"/>
          <w:color w:val="000000" w:themeColor="text1"/>
          <w:sz w:val="24"/>
          <w:szCs w:val="24"/>
        </w:rPr>
        <w:t xml:space="preserve"> e </w:t>
      </w:r>
      <w:r w:rsidR="00EC358B" w:rsidRPr="00520CA2">
        <w:rPr>
          <w:rFonts w:ascii="Times New Roman" w:hAnsi="Times New Roman" w:cs="Times New Roman"/>
          <w:color w:val="000000" w:themeColor="text1"/>
          <w:sz w:val="24"/>
          <w:szCs w:val="24"/>
        </w:rPr>
        <w:t>l</w:t>
      </w:r>
      <w:r w:rsidR="00EF794D" w:rsidRPr="00520CA2">
        <w:rPr>
          <w:rFonts w:ascii="Times New Roman" w:hAnsi="Times New Roman" w:cs="Times New Roman"/>
          <w:color w:val="000000" w:themeColor="text1"/>
          <w:sz w:val="24"/>
          <w:szCs w:val="24"/>
        </w:rPr>
        <w:t xml:space="preserve">’ottimizzazione </w:t>
      </w:r>
      <w:r w:rsidR="0052115D" w:rsidRPr="00520CA2">
        <w:rPr>
          <w:rFonts w:ascii="Times New Roman" w:hAnsi="Times New Roman" w:cs="Times New Roman"/>
          <w:color w:val="000000" w:themeColor="text1"/>
          <w:sz w:val="24"/>
          <w:szCs w:val="24"/>
        </w:rPr>
        <w:t>della terapia antipertensiva in b</w:t>
      </w:r>
      <w:r w:rsidR="00EF794D" w:rsidRPr="00520CA2">
        <w:rPr>
          <w:rFonts w:ascii="Times New Roman" w:hAnsi="Times New Roman" w:cs="Times New Roman"/>
          <w:color w:val="000000" w:themeColor="text1"/>
          <w:sz w:val="24"/>
          <w:szCs w:val="24"/>
        </w:rPr>
        <w:t xml:space="preserve">ase al </w:t>
      </w:r>
      <w:r w:rsidR="007D4729" w:rsidRPr="00520CA2">
        <w:rPr>
          <w:rFonts w:ascii="Times New Roman" w:hAnsi="Times New Roman" w:cs="Times New Roman"/>
          <w:color w:val="000000" w:themeColor="text1"/>
          <w:sz w:val="24"/>
          <w:szCs w:val="24"/>
        </w:rPr>
        <w:t>monitoraggio delle 24 ore</w:t>
      </w:r>
      <w:r w:rsidR="00EC358B" w:rsidRPr="00520CA2">
        <w:rPr>
          <w:rFonts w:ascii="Times New Roman" w:hAnsi="Times New Roman" w:cs="Times New Roman"/>
          <w:color w:val="000000" w:themeColor="text1"/>
          <w:sz w:val="24"/>
          <w:szCs w:val="24"/>
        </w:rPr>
        <w:t xml:space="preserve"> </w:t>
      </w:r>
      <w:r w:rsidR="00EF794D" w:rsidRPr="00520CA2">
        <w:rPr>
          <w:rFonts w:ascii="Times New Roman" w:hAnsi="Times New Roman" w:cs="Times New Roman"/>
          <w:color w:val="000000" w:themeColor="text1"/>
          <w:sz w:val="24"/>
          <w:szCs w:val="24"/>
        </w:rPr>
        <w:t>ha dimostrato di portare a un minor uso di farmaci senza compromissione degli organi bersaglio</w:t>
      </w:r>
      <w:sdt>
        <w:sdtPr>
          <w:rPr>
            <w:rFonts w:ascii="Times New Roman" w:hAnsi="Times New Roman" w:cs="Times New Roman"/>
            <w:color w:val="000000" w:themeColor="text1"/>
            <w:sz w:val="24"/>
            <w:szCs w:val="24"/>
            <w:vertAlign w:val="superscript"/>
          </w:rPr>
          <w:id w:val="1054473244"/>
          <w:citation/>
        </w:sdtPr>
        <w:sdtContent>
          <w:r w:rsidR="00D64EC2" w:rsidRPr="00520CA2">
            <w:rPr>
              <w:rFonts w:ascii="Times New Roman" w:hAnsi="Times New Roman" w:cs="Times New Roman"/>
              <w:color w:val="000000" w:themeColor="text1"/>
              <w:sz w:val="24"/>
              <w:szCs w:val="24"/>
              <w:vertAlign w:val="superscript"/>
            </w:rPr>
            <w:fldChar w:fldCharType="begin"/>
          </w:r>
          <w:r w:rsidR="00760ACA" w:rsidRPr="00520CA2">
            <w:rPr>
              <w:rFonts w:ascii="Times New Roman" w:hAnsi="Times New Roman" w:cs="Times New Roman"/>
              <w:color w:val="000000" w:themeColor="text1"/>
              <w:sz w:val="24"/>
              <w:szCs w:val="24"/>
              <w:vertAlign w:val="superscript"/>
            </w:rPr>
            <w:instrText xml:space="preserve"> CITATION Sta1 \l 1040 </w:instrText>
          </w:r>
          <w:r w:rsidR="00D64EC2" w:rsidRPr="00520CA2">
            <w:rPr>
              <w:rFonts w:ascii="Times New Roman" w:hAnsi="Times New Roman" w:cs="Times New Roman"/>
              <w:color w:val="000000" w:themeColor="text1"/>
              <w:sz w:val="24"/>
              <w:szCs w:val="24"/>
              <w:vertAlign w:val="superscript"/>
            </w:rPr>
            <w:fldChar w:fldCharType="separate"/>
          </w:r>
          <w:r w:rsidR="00305746" w:rsidRPr="00520CA2">
            <w:rPr>
              <w:rFonts w:ascii="Times New Roman" w:hAnsi="Times New Roman" w:cs="Times New Roman"/>
              <w:noProof/>
              <w:color w:val="000000" w:themeColor="text1"/>
              <w:sz w:val="24"/>
              <w:szCs w:val="24"/>
              <w:vertAlign w:val="superscript"/>
            </w:rPr>
            <w:t xml:space="preserve"> </w:t>
          </w:r>
          <w:r w:rsidR="00305746" w:rsidRPr="00520CA2">
            <w:rPr>
              <w:rFonts w:ascii="Times New Roman" w:hAnsi="Times New Roman" w:cs="Times New Roman"/>
              <w:noProof/>
              <w:color w:val="000000" w:themeColor="text1"/>
              <w:sz w:val="24"/>
              <w:szCs w:val="24"/>
            </w:rPr>
            <w:t>(20)</w:t>
          </w:r>
          <w:r w:rsidR="00D64EC2" w:rsidRPr="00520CA2">
            <w:rPr>
              <w:rFonts w:ascii="Times New Roman" w:hAnsi="Times New Roman" w:cs="Times New Roman"/>
              <w:color w:val="000000" w:themeColor="text1"/>
              <w:sz w:val="24"/>
              <w:szCs w:val="24"/>
              <w:vertAlign w:val="superscript"/>
            </w:rPr>
            <w:fldChar w:fldCharType="end"/>
          </w:r>
        </w:sdtContent>
      </w:sdt>
      <w:r w:rsidR="00EF794D" w:rsidRPr="00520CA2">
        <w:rPr>
          <w:rFonts w:ascii="Times New Roman" w:hAnsi="Times New Roman" w:cs="Times New Roman"/>
          <w:color w:val="000000" w:themeColor="text1"/>
          <w:sz w:val="24"/>
          <w:szCs w:val="24"/>
          <w:vertAlign w:val="superscript"/>
        </w:rPr>
        <w:t>.</w:t>
      </w:r>
      <w:r w:rsidR="00EF794D" w:rsidRPr="00520CA2">
        <w:rPr>
          <w:rFonts w:ascii="Times New Roman" w:hAnsi="Times New Roman" w:cs="Times New Roman"/>
          <w:color w:val="000000" w:themeColor="text1"/>
          <w:sz w:val="24"/>
          <w:szCs w:val="24"/>
        </w:rPr>
        <w:t xml:space="preserve"> </w:t>
      </w:r>
      <w:r w:rsidR="00A3407E" w:rsidRPr="00520CA2">
        <w:rPr>
          <w:rFonts w:ascii="Times New Roman" w:hAnsi="Times New Roman" w:cs="Times New Roman"/>
          <w:color w:val="000000" w:themeColor="text1"/>
          <w:sz w:val="24"/>
          <w:szCs w:val="24"/>
        </w:rPr>
        <w:t>Inoltre i</w:t>
      </w:r>
      <w:r w:rsidR="00F57ECC" w:rsidRPr="00520CA2">
        <w:rPr>
          <w:rFonts w:ascii="Times New Roman" w:hAnsi="Times New Roman" w:cs="Times New Roman"/>
          <w:color w:val="000000" w:themeColor="text1"/>
          <w:sz w:val="24"/>
          <w:szCs w:val="24"/>
        </w:rPr>
        <w:t xml:space="preserve">dentificando i </w:t>
      </w:r>
      <w:r w:rsidR="00F57ECC" w:rsidRPr="00520CA2">
        <w:rPr>
          <w:rFonts w:ascii="Times New Roman" w:hAnsi="Times New Roman" w:cs="Times New Roman"/>
          <w:color w:val="000000" w:themeColor="text1"/>
          <w:sz w:val="24"/>
          <w:szCs w:val="24"/>
        </w:rPr>
        <w:lastRenderedPageBreak/>
        <w:t>pazienti con ipertensione da camice bi</w:t>
      </w:r>
      <w:r w:rsidR="002C7DB2" w:rsidRPr="00520CA2">
        <w:rPr>
          <w:rFonts w:ascii="Times New Roman" w:hAnsi="Times New Roman" w:cs="Times New Roman"/>
          <w:color w:val="000000" w:themeColor="text1"/>
          <w:sz w:val="24"/>
          <w:szCs w:val="24"/>
        </w:rPr>
        <w:t>anco, che rappresentano circa il 20% dei pazienti con diagnosi di</w:t>
      </w:r>
      <w:r w:rsidR="00EC358B" w:rsidRPr="00520CA2">
        <w:rPr>
          <w:rFonts w:ascii="Times New Roman" w:hAnsi="Times New Roman" w:cs="Times New Roman"/>
          <w:color w:val="000000" w:themeColor="text1"/>
          <w:sz w:val="24"/>
          <w:szCs w:val="24"/>
        </w:rPr>
        <w:t xml:space="preserve"> IA</w:t>
      </w:r>
      <w:r w:rsidR="00364A42" w:rsidRPr="00520CA2">
        <w:rPr>
          <w:rFonts w:ascii="Times New Roman" w:hAnsi="Times New Roman" w:cs="Times New Roman"/>
          <w:color w:val="000000" w:themeColor="text1"/>
          <w:sz w:val="24"/>
          <w:szCs w:val="24"/>
        </w:rPr>
        <w:t>, l’ABPM evita loro anni di inutili e costosi trattamenti farmacologici, spesso non scevri da effetti collaterali.</w:t>
      </w:r>
    </w:p>
    <w:p w:rsidR="00A3407E" w:rsidRPr="00B8670B" w:rsidRDefault="00BB1ABD" w:rsidP="00520CA2">
      <w:p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 xml:space="preserve">L’ABPM </w:t>
      </w:r>
      <w:r w:rsidR="00AE6A5E" w:rsidRPr="00B8670B">
        <w:rPr>
          <w:rFonts w:ascii="Times New Roman" w:hAnsi="Times New Roman" w:cs="Times New Roman"/>
          <w:sz w:val="24"/>
          <w:szCs w:val="24"/>
        </w:rPr>
        <w:t>permette di</w:t>
      </w:r>
      <w:r w:rsidR="00F57ECC" w:rsidRPr="00B8670B">
        <w:rPr>
          <w:rFonts w:ascii="Times New Roman" w:hAnsi="Times New Roman" w:cs="Times New Roman"/>
          <w:sz w:val="24"/>
          <w:szCs w:val="24"/>
        </w:rPr>
        <w:t xml:space="preserve"> identificare </w:t>
      </w:r>
      <w:r w:rsidRPr="00B8670B">
        <w:rPr>
          <w:rFonts w:ascii="Times New Roman" w:hAnsi="Times New Roman" w:cs="Times New Roman"/>
          <w:sz w:val="24"/>
          <w:szCs w:val="24"/>
        </w:rPr>
        <w:t xml:space="preserve">gli individui affetti da ipertensione mascherata, una </w:t>
      </w:r>
      <w:r w:rsidR="00F57ECC" w:rsidRPr="00B8670B">
        <w:rPr>
          <w:rFonts w:ascii="Times New Roman" w:hAnsi="Times New Roman" w:cs="Times New Roman"/>
          <w:sz w:val="24"/>
          <w:szCs w:val="24"/>
        </w:rPr>
        <w:t>condizi</w:t>
      </w:r>
      <w:r w:rsidRPr="00B8670B">
        <w:rPr>
          <w:rFonts w:ascii="Times New Roman" w:hAnsi="Times New Roman" w:cs="Times New Roman"/>
          <w:sz w:val="24"/>
          <w:szCs w:val="24"/>
        </w:rPr>
        <w:t>one che dimostra una prognosi equivalente a quella dell’ipertensione s</w:t>
      </w:r>
      <w:r w:rsidR="00A3407E" w:rsidRPr="00B8670B">
        <w:rPr>
          <w:rFonts w:ascii="Times New Roman" w:hAnsi="Times New Roman" w:cs="Times New Roman"/>
          <w:sz w:val="24"/>
          <w:szCs w:val="24"/>
        </w:rPr>
        <w:t>ostenuta, consentendone un trattamento più precoce e riducendo così il rischio di complicanze.</w:t>
      </w:r>
    </w:p>
    <w:p w:rsidR="005A4C42" w:rsidRPr="00B8670B" w:rsidRDefault="005A4C42" w:rsidP="00520CA2">
      <w:pPr>
        <w:tabs>
          <w:tab w:val="left" w:pos="7938"/>
        </w:tabs>
        <w:spacing w:line="360" w:lineRule="auto"/>
        <w:jc w:val="both"/>
        <w:rPr>
          <w:rFonts w:ascii="Times New Roman" w:hAnsi="Times New Roman" w:cs="Times New Roman"/>
          <w:sz w:val="24"/>
          <w:szCs w:val="24"/>
        </w:rPr>
      </w:pPr>
      <w:r w:rsidRPr="00B8670B">
        <w:rPr>
          <w:rFonts w:ascii="Times New Roman" w:eastAsia="Times New Roman" w:hAnsi="Times New Roman" w:cs="Times New Roman"/>
          <w:sz w:val="24"/>
          <w:szCs w:val="24"/>
          <w:lang w:eastAsia="it-IT"/>
        </w:rPr>
        <w:t xml:space="preserve">Altri potenziali benefici del monitoraggio ambulatorio, sono il </w:t>
      </w:r>
      <w:r w:rsidRPr="00B8670B">
        <w:rPr>
          <w:rFonts w:ascii="Times New Roman" w:eastAsia="Times New Roman" w:hAnsi="Times New Roman" w:cs="Times New Roman"/>
          <w:b/>
          <w:sz w:val="24"/>
          <w:szCs w:val="24"/>
          <w:lang w:eastAsia="it-IT"/>
        </w:rPr>
        <w:t>risparmio derivante da un controllo pressorio ottimale che consentirebbe di prevenire l’insorgenza di ictus e altri eventi cardiovascolari</w:t>
      </w:r>
      <w:r w:rsidRPr="00B8670B">
        <w:rPr>
          <w:rFonts w:ascii="Times New Roman" w:eastAsia="Times New Roman" w:hAnsi="Times New Roman" w:cs="Times New Roman"/>
          <w:sz w:val="24"/>
          <w:szCs w:val="24"/>
          <w:lang w:eastAsia="it-IT"/>
        </w:rPr>
        <w:t xml:space="preserve"> e dal trattamento dell’ipertensione notturna, un importante predittore di outcome CV.</w:t>
      </w:r>
    </w:p>
    <w:p w:rsidR="00404461" w:rsidRPr="00B8670B" w:rsidRDefault="00364A42" w:rsidP="00520CA2">
      <w:p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 xml:space="preserve">Diversi </w:t>
      </w:r>
      <w:r w:rsidR="00F57ECC" w:rsidRPr="00B8670B">
        <w:rPr>
          <w:rFonts w:ascii="Times New Roman" w:hAnsi="Times New Roman" w:cs="Times New Roman"/>
          <w:sz w:val="24"/>
          <w:szCs w:val="24"/>
        </w:rPr>
        <w:t>studi hanno analizzato il rapporto costo-benef</w:t>
      </w:r>
      <w:r w:rsidRPr="00B8670B">
        <w:rPr>
          <w:rFonts w:ascii="Times New Roman" w:hAnsi="Times New Roman" w:cs="Times New Roman"/>
          <w:sz w:val="24"/>
          <w:szCs w:val="24"/>
        </w:rPr>
        <w:t>icio dell’ABPM. Krakof</w:t>
      </w:r>
      <w:r w:rsidR="008F201C" w:rsidRPr="00B8670B">
        <w:rPr>
          <w:rFonts w:ascii="Times New Roman" w:hAnsi="Times New Roman" w:cs="Times New Roman"/>
          <w:sz w:val="24"/>
          <w:szCs w:val="24"/>
        </w:rPr>
        <w:t>f</w:t>
      </w:r>
      <w:sdt>
        <w:sdtPr>
          <w:rPr>
            <w:rFonts w:ascii="Times New Roman" w:hAnsi="Times New Roman" w:cs="Times New Roman"/>
            <w:sz w:val="24"/>
            <w:szCs w:val="24"/>
            <w:vertAlign w:val="superscript"/>
          </w:rPr>
          <w:id w:val="1054473247"/>
          <w:citation/>
        </w:sdtPr>
        <w:sdtContent>
          <w:r w:rsidR="00D64EC2" w:rsidRPr="00B8670B">
            <w:rPr>
              <w:rFonts w:ascii="Times New Roman" w:hAnsi="Times New Roman" w:cs="Times New Roman"/>
              <w:sz w:val="24"/>
              <w:szCs w:val="24"/>
              <w:vertAlign w:val="superscript"/>
            </w:rPr>
            <w:fldChar w:fldCharType="begin"/>
          </w:r>
          <w:r w:rsidR="00BA5008" w:rsidRPr="00B8670B">
            <w:rPr>
              <w:rFonts w:ascii="Times New Roman" w:hAnsi="Times New Roman" w:cs="Times New Roman"/>
              <w:sz w:val="24"/>
              <w:szCs w:val="24"/>
              <w:vertAlign w:val="superscript"/>
            </w:rPr>
            <w:instrText xml:space="preserve"> CITATION Cos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(21)</w:t>
          </w:r>
          <w:r w:rsidR="00D64EC2" w:rsidRPr="00B8670B">
            <w:rPr>
              <w:rFonts w:ascii="Times New Roman" w:hAnsi="Times New Roman" w:cs="Times New Roman"/>
              <w:sz w:val="24"/>
              <w:szCs w:val="24"/>
              <w:vertAlign w:val="superscript"/>
            </w:rPr>
            <w:fldChar w:fldCharType="end"/>
          </w:r>
        </w:sdtContent>
      </w:sdt>
      <w:r w:rsidR="008F201C" w:rsidRPr="00B8670B">
        <w:rPr>
          <w:rFonts w:ascii="Times New Roman" w:hAnsi="Times New Roman" w:cs="Times New Roman"/>
          <w:sz w:val="24"/>
          <w:szCs w:val="24"/>
        </w:rPr>
        <w:t xml:space="preserve"> </w:t>
      </w:r>
      <w:r w:rsidRPr="00B8670B">
        <w:rPr>
          <w:rFonts w:ascii="Times New Roman" w:hAnsi="Times New Roman" w:cs="Times New Roman"/>
          <w:sz w:val="24"/>
          <w:szCs w:val="24"/>
        </w:rPr>
        <w:t xml:space="preserve">ha </w:t>
      </w:r>
      <w:r w:rsidR="008F201C" w:rsidRPr="00B8670B">
        <w:rPr>
          <w:rFonts w:ascii="Times New Roman" w:hAnsi="Times New Roman" w:cs="Times New Roman"/>
          <w:sz w:val="24"/>
          <w:szCs w:val="24"/>
        </w:rPr>
        <w:t xml:space="preserve">dimostrato </w:t>
      </w:r>
      <w:r w:rsidRPr="00B8670B">
        <w:rPr>
          <w:rFonts w:ascii="Times New Roman" w:hAnsi="Times New Roman" w:cs="Times New Roman"/>
          <w:sz w:val="24"/>
          <w:szCs w:val="24"/>
        </w:rPr>
        <w:t xml:space="preserve">un potenziale </w:t>
      </w:r>
      <w:r w:rsidR="008F201C" w:rsidRPr="00B8670B">
        <w:rPr>
          <w:rFonts w:ascii="Times New Roman" w:hAnsi="Times New Roman" w:cs="Times New Roman"/>
          <w:sz w:val="24"/>
          <w:szCs w:val="24"/>
        </w:rPr>
        <w:t xml:space="preserve">risparmio </w:t>
      </w:r>
      <w:r w:rsidR="00F57ECC" w:rsidRPr="00B8670B">
        <w:rPr>
          <w:rFonts w:ascii="Times New Roman" w:hAnsi="Times New Roman" w:cs="Times New Roman"/>
          <w:sz w:val="24"/>
          <w:szCs w:val="24"/>
        </w:rPr>
        <w:t xml:space="preserve">per </w:t>
      </w:r>
      <w:r w:rsidRPr="00B8670B">
        <w:rPr>
          <w:rFonts w:ascii="Times New Roman" w:hAnsi="Times New Roman" w:cs="Times New Roman"/>
          <w:sz w:val="24"/>
          <w:szCs w:val="24"/>
        </w:rPr>
        <w:t xml:space="preserve">il </w:t>
      </w:r>
      <w:r w:rsidR="00F57ECC" w:rsidRPr="00B8670B">
        <w:rPr>
          <w:rFonts w:ascii="Times New Roman" w:hAnsi="Times New Roman" w:cs="Times New Roman"/>
          <w:sz w:val="24"/>
          <w:szCs w:val="24"/>
        </w:rPr>
        <w:t>costo dell</w:t>
      </w:r>
      <w:r w:rsidR="008F201C" w:rsidRPr="00B8670B">
        <w:rPr>
          <w:rFonts w:ascii="Times New Roman" w:hAnsi="Times New Roman" w:cs="Times New Roman"/>
          <w:sz w:val="24"/>
          <w:szCs w:val="24"/>
        </w:rPr>
        <w:t>a terapia del 3-14%</w:t>
      </w:r>
      <w:r w:rsidR="00F57ECC" w:rsidRPr="00B8670B">
        <w:rPr>
          <w:rFonts w:ascii="Times New Roman" w:hAnsi="Times New Roman" w:cs="Times New Roman"/>
          <w:sz w:val="24"/>
          <w:szCs w:val="24"/>
        </w:rPr>
        <w:t xml:space="preserve"> e </w:t>
      </w:r>
      <w:r w:rsidR="008F201C" w:rsidRPr="00B8670B">
        <w:rPr>
          <w:rFonts w:ascii="Times New Roman" w:hAnsi="Times New Roman" w:cs="Times New Roman"/>
          <w:sz w:val="24"/>
          <w:szCs w:val="24"/>
        </w:rPr>
        <w:t xml:space="preserve">una riduzione </w:t>
      </w:r>
      <w:r w:rsidRPr="00B8670B">
        <w:rPr>
          <w:rFonts w:ascii="Times New Roman" w:hAnsi="Times New Roman" w:cs="Times New Roman"/>
          <w:sz w:val="24"/>
          <w:szCs w:val="24"/>
        </w:rPr>
        <w:t>dal 10 al 23 %</w:t>
      </w:r>
      <w:r w:rsidR="008F201C" w:rsidRPr="00B8670B">
        <w:rPr>
          <w:rFonts w:ascii="Times New Roman" w:hAnsi="Times New Roman" w:cs="Times New Roman"/>
          <w:sz w:val="24"/>
          <w:szCs w:val="24"/>
        </w:rPr>
        <w:t xml:space="preserve"> </w:t>
      </w:r>
      <w:r w:rsidR="00F57ECC" w:rsidRPr="00B8670B">
        <w:rPr>
          <w:rFonts w:ascii="Times New Roman" w:hAnsi="Times New Roman" w:cs="Times New Roman"/>
          <w:sz w:val="24"/>
          <w:szCs w:val="24"/>
        </w:rPr>
        <w:t xml:space="preserve">nei giorni di trattamento, quando il monitoraggio ambulatorio </w:t>
      </w:r>
      <w:r w:rsidRPr="00B8670B">
        <w:rPr>
          <w:rFonts w:ascii="Times New Roman" w:hAnsi="Times New Roman" w:cs="Times New Roman"/>
          <w:sz w:val="24"/>
          <w:szCs w:val="24"/>
        </w:rPr>
        <w:t xml:space="preserve">era utilizzato </w:t>
      </w:r>
      <w:r w:rsidR="00F57ECC" w:rsidRPr="00B8670B">
        <w:rPr>
          <w:rFonts w:ascii="Times New Roman" w:hAnsi="Times New Roman" w:cs="Times New Roman"/>
          <w:sz w:val="24"/>
          <w:szCs w:val="24"/>
        </w:rPr>
        <w:t>nel processo diagnostico</w:t>
      </w:r>
      <w:r w:rsidRPr="00B8670B">
        <w:rPr>
          <w:rFonts w:ascii="Times New Roman" w:hAnsi="Times New Roman" w:cs="Times New Roman"/>
          <w:sz w:val="24"/>
          <w:szCs w:val="24"/>
        </w:rPr>
        <w:t xml:space="preserve">. Su base annua, il </w:t>
      </w:r>
      <w:r w:rsidR="00404461" w:rsidRPr="00B8670B">
        <w:rPr>
          <w:rFonts w:ascii="Times New Roman" w:hAnsi="Times New Roman" w:cs="Times New Roman"/>
          <w:sz w:val="24"/>
          <w:szCs w:val="24"/>
        </w:rPr>
        <w:t>costo dell’</w:t>
      </w:r>
      <w:r w:rsidR="00F57ECC" w:rsidRPr="00B8670B">
        <w:rPr>
          <w:rFonts w:ascii="Times New Roman" w:hAnsi="Times New Roman" w:cs="Times New Roman"/>
          <w:sz w:val="24"/>
          <w:szCs w:val="24"/>
        </w:rPr>
        <w:t xml:space="preserve">ABPM sarebbe </w:t>
      </w:r>
      <w:r w:rsidR="00404461" w:rsidRPr="00B8670B">
        <w:rPr>
          <w:rFonts w:ascii="Times New Roman" w:hAnsi="Times New Roman" w:cs="Times New Roman"/>
          <w:sz w:val="24"/>
          <w:szCs w:val="24"/>
        </w:rPr>
        <w:t xml:space="preserve">inferiore al </w:t>
      </w:r>
      <w:r w:rsidRPr="00B8670B">
        <w:rPr>
          <w:rFonts w:ascii="Times New Roman" w:hAnsi="Times New Roman" w:cs="Times New Roman"/>
          <w:sz w:val="24"/>
          <w:szCs w:val="24"/>
        </w:rPr>
        <w:t>10% dei costi per</w:t>
      </w:r>
      <w:r w:rsidR="00404461" w:rsidRPr="00B8670B">
        <w:rPr>
          <w:rFonts w:ascii="Times New Roman" w:hAnsi="Times New Roman" w:cs="Times New Roman"/>
          <w:sz w:val="24"/>
          <w:szCs w:val="24"/>
        </w:rPr>
        <w:t xml:space="preserve"> </w:t>
      </w:r>
      <w:r w:rsidRPr="00B8670B">
        <w:rPr>
          <w:rFonts w:ascii="Times New Roman" w:hAnsi="Times New Roman" w:cs="Times New Roman"/>
          <w:sz w:val="24"/>
          <w:szCs w:val="24"/>
        </w:rPr>
        <w:t>la terapia</w:t>
      </w:r>
      <w:r w:rsidR="00F57ECC" w:rsidRPr="00B8670B">
        <w:rPr>
          <w:rFonts w:ascii="Times New Roman" w:hAnsi="Times New Roman" w:cs="Times New Roman"/>
          <w:sz w:val="24"/>
          <w:szCs w:val="24"/>
        </w:rPr>
        <w:t>.</w:t>
      </w:r>
    </w:p>
    <w:p w:rsidR="00404461" w:rsidRPr="00520CA2" w:rsidRDefault="008F201C" w:rsidP="00520CA2">
      <w:pPr>
        <w:tabs>
          <w:tab w:val="left" w:pos="7938"/>
        </w:tabs>
        <w:spacing w:line="360" w:lineRule="auto"/>
        <w:jc w:val="both"/>
        <w:rPr>
          <w:rFonts w:ascii="Times New Roman" w:hAnsi="Times New Roman" w:cs="Times New Roman"/>
          <w:color w:val="000000" w:themeColor="text1"/>
          <w:sz w:val="24"/>
          <w:szCs w:val="24"/>
        </w:rPr>
      </w:pPr>
      <w:r w:rsidRPr="00520CA2">
        <w:rPr>
          <w:rFonts w:ascii="Times New Roman" w:hAnsi="Times New Roman" w:cs="Times New Roman"/>
          <w:color w:val="000000" w:themeColor="text1"/>
          <w:sz w:val="24"/>
          <w:szCs w:val="24"/>
        </w:rPr>
        <w:t>Recentemente, il NICE</w:t>
      </w:r>
      <w:r w:rsidR="002414BE">
        <w:rPr>
          <w:rFonts w:ascii="Times New Roman" w:hAnsi="Times New Roman" w:cs="Times New Roman"/>
          <w:color w:val="000000" w:themeColor="text1"/>
          <w:sz w:val="24"/>
          <w:szCs w:val="24"/>
        </w:rPr>
        <w:t xml:space="preserve"> (</w:t>
      </w:r>
      <w:r w:rsidR="002414BE" w:rsidRPr="002414BE">
        <w:rPr>
          <w:rFonts w:ascii="Times New Roman" w:hAnsi="Times New Roman" w:cs="Times New Roman"/>
          <w:color w:val="000000" w:themeColor="text1"/>
          <w:sz w:val="24"/>
          <w:szCs w:val="24"/>
        </w:rPr>
        <w:t>UK National Institute</w:t>
      </w:r>
      <w:r w:rsidR="002414BE">
        <w:rPr>
          <w:rFonts w:ascii="Times New Roman" w:hAnsi="Times New Roman" w:cs="Times New Roman"/>
          <w:color w:val="000000" w:themeColor="text1"/>
          <w:sz w:val="24"/>
          <w:szCs w:val="24"/>
        </w:rPr>
        <w:t xml:space="preserve"> for Health and Care Excellence) </w:t>
      </w:r>
      <w:r w:rsidRPr="00520CA2">
        <w:rPr>
          <w:rFonts w:ascii="Times New Roman" w:hAnsi="Times New Roman" w:cs="Times New Roman"/>
          <w:color w:val="000000" w:themeColor="text1"/>
          <w:sz w:val="24"/>
          <w:szCs w:val="24"/>
        </w:rPr>
        <w:t>ha intrapreso una dettagliata analisi dei costi-benefici dell’ABPM e ha dimostrato che</w:t>
      </w:r>
      <w:r w:rsidR="00825627" w:rsidRPr="00520CA2">
        <w:rPr>
          <w:rFonts w:ascii="Times New Roman" w:hAnsi="Times New Roman" w:cs="Times New Roman"/>
          <w:color w:val="000000" w:themeColor="text1"/>
          <w:sz w:val="24"/>
          <w:szCs w:val="24"/>
        </w:rPr>
        <w:t xml:space="preserve"> il suo uso rappresenta il metodo maggiormente costo-</w:t>
      </w:r>
      <w:r w:rsidRPr="00520CA2">
        <w:rPr>
          <w:rFonts w:ascii="Times New Roman" w:hAnsi="Times New Roman" w:cs="Times New Roman"/>
          <w:color w:val="000000" w:themeColor="text1"/>
          <w:sz w:val="24"/>
          <w:szCs w:val="24"/>
        </w:rPr>
        <w:t>efficace per confermare una diagnosi di ipertensione</w:t>
      </w:r>
      <w:r w:rsidR="00825627" w:rsidRPr="00520CA2">
        <w:rPr>
          <w:rFonts w:ascii="Times New Roman" w:hAnsi="Times New Roman" w:cs="Times New Roman"/>
          <w:color w:val="000000" w:themeColor="text1"/>
          <w:sz w:val="24"/>
          <w:szCs w:val="24"/>
        </w:rPr>
        <w:t xml:space="preserve"> basata su uno screening effettuato con la misurazione convenzionale della PA; il suo utilizzo comporterebbe un sostanziale risparmio per il servizio sanitario del Regno Unito</w:t>
      </w:r>
      <w:sdt>
        <w:sdtPr>
          <w:rPr>
            <w:rFonts w:ascii="Times New Roman" w:hAnsi="Times New Roman" w:cs="Times New Roman"/>
            <w:color w:val="000000" w:themeColor="text1"/>
            <w:sz w:val="24"/>
            <w:szCs w:val="24"/>
            <w:vertAlign w:val="superscript"/>
          </w:rPr>
          <w:id w:val="1054473248"/>
          <w:citation/>
        </w:sdtPr>
        <w:sdtContent>
          <w:r w:rsidR="00D64EC2" w:rsidRPr="00520CA2">
            <w:rPr>
              <w:rFonts w:ascii="Times New Roman" w:hAnsi="Times New Roman" w:cs="Times New Roman"/>
              <w:color w:val="000000" w:themeColor="text1"/>
              <w:sz w:val="24"/>
              <w:szCs w:val="24"/>
              <w:vertAlign w:val="superscript"/>
            </w:rPr>
            <w:fldChar w:fldCharType="begin"/>
          </w:r>
          <w:r w:rsidR="00BA5008" w:rsidRPr="00520CA2">
            <w:rPr>
              <w:rFonts w:ascii="Times New Roman" w:hAnsi="Times New Roman" w:cs="Times New Roman"/>
              <w:color w:val="000000" w:themeColor="text1"/>
              <w:sz w:val="24"/>
              <w:szCs w:val="24"/>
              <w:vertAlign w:val="superscript"/>
            </w:rPr>
            <w:instrText xml:space="preserve"> CITATION Lov \l 1040 </w:instrText>
          </w:r>
          <w:r w:rsidR="00D64EC2" w:rsidRPr="00520CA2">
            <w:rPr>
              <w:rFonts w:ascii="Times New Roman" w:hAnsi="Times New Roman" w:cs="Times New Roman"/>
              <w:color w:val="000000" w:themeColor="text1"/>
              <w:sz w:val="24"/>
              <w:szCs w:val="24"/>
              <w:vertAlign w:val="superscript"/>
            </w:rPr>
            <w:fldChar w:fldCharType="separate"/>
          </w:r>
          <w:r w:rsidR="00305746" w:rsidRPr="00520CA2">
            <w:rPr>
              <w:rFonts w:ascii="Times New Roman" w:hAnsi="Times New Roman" w:cs="Times New Roman"/>
              <w:noProof/>
              <w:color w:val="000000" w:themeColor="text1"/>
              <w:sz w:val="24"/>
              <w:szCs w:val="24"/>
              <w:vertAlign w:val="superscript"/>
            </w:rPr>
            <w:t xml:space="preserve"> </w:t>
          </w:r>
          <w:r w:rsidR="00305746" w:rsidRPr="00520CA2">
            <w:rPr>
              <w:rFonts w:ascii="Times New Roman" w:hAnsi="Times New Roman" w:cs="Times New Roman"/>
              <w:noProof/>
              <w:color w:val="000000" w:themeColor="text1"/>
              <w:sz w:val="24"/>
              <w:szCs w:val="24"/>
            </w:rPr>
            <w:t>(22)</w:t>
          </w:r>
          <w:r w:rsidR="00D64EC2" w:rsidRPr="00520CA2">
            <w:rPr>
              <w:rFonts w:ascii="Times New Roman" w:hAnsi="Times New Roman" w:cs="Times New Roman"/>
              <w:color w:val="000000" w:themeColor="text1"/>
              <w:sz w:val="24"/>
              <w:szCs w:val="24"/>
              <w:vertAlign w:val="superscript"/>
            </w:rPr>
            <w:fldChar w:fldCharType="end"/>
          </w:r>
        </w:sdtContent>
      </w:sdt>
      <w:r w:rsidR="00825627" w:rsidRPr="00520CA2">
        <w:rPr>
          <w:rFonts w:ascii="Times New Roman" w:hAnsi="Times New Roman" w:cs="Times New Roman"/>
          <w:color w:val="000000" w:themeColor="text1"/>
          <w:sz w:val="24"/>
          <w:szCs w:val="24"/>
        </w:rPr>
        <w:t>.</w:t>
      </w:r>
    </w:p>
    <w:p w:rsidR="00520CA2" w:rsidRPr="00520CA2" w:rsidRDefault="001E40AD" w:rsidP="00520CA2">
      <w:pPr>
        <w:tabs>
          <w:tab w:val="left" w:pos="7938"/>
        </w:tabs>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Poiché il costo del monitoraggio pressorio delle 24 ore e quello per la gestione della malattia ipertensiva differiscono notevolmente da paese a paese </w:t>
      </w:r>
      <w:r w:rsidR="008F201C" w:rsidRPr="00B8670B">
        <w:rPr>
          <w:rFonts w:ascii="Times New Roman" w:eastAsia="Times New Roman" w:hAnsi="Times New Roman" w:cs="Times New Roman"/>
          <w:sz w:val="24"/>
          <w:szCs w:val="24"/>
          <w:lang w:eastAsia="it-IT"/>
        </w:rPr>
        <w:t>il ra</w:t>
      </w:r>
      <w:r w:rsidR="00404461" w:rsidRPr="00B8670B">
        <w:rPr>
          <w:rFonts w:ascii="Times New Roman" w:eastAsia="Times New Roman" w:hAnsi="Times New Roman" w:cs="Times New Roman"/>
          <w:sz w:val="24"/>
          <w:szCs w:val="24"/>
          <w:lang w:eastAsia="it-IT"/>
        </w:rPr>
        <w:t>pporto costo-efficacia dell’</w:t>
      </w:r>
      <w:r w:rsidRPr="00B8670B">
        <w:rPr>
          <w:rFonts w:ascii="Times New Roman" w:eastAsia="Times New Roman" w:hAnsi="Times New Roman" w:cs="Times New Roman"/>
          <w:sz w:val="24"/>
          <w:szCs w:val="24"/>
          <w:lang w:eastAsia="it-IT"/>
        </w:rPr>
        <w:t xml:space="preserve">ABPM dovrebbe </w:t>
      </w:r>
      <w:r w:rsidR="008F201C" w:rsidRPr="00B8670B">
        <w:rPr>
          <w:rFonts w:ascii="Times New Roman" w:eastAsia="Times New Roman" w:hAnsi="Times New Roman" w:cs="Times New Roman"/>
          <w:sz w:val="24"/>
          <w:szCs w:val="24"/>
          <w:lang w:eastAsia="it-IT"/>
        </w:rPr>
        <w:t>essere valutato a li</w:t>
      </w:r>
      <w:r w:rsidR="00746FB9" w:rsidRPr="00B8670B">
        <w:rPr>
          <w:rFonts w:ascii="Times New Roman" w:eastAsia="Times New Roman" w:hAnsi="Times New Roman" w:cs="Times New Roman"/>
          <w:sz w:val="24"/>
          <w:szCs w:val="24"/>
          <w:lang w:eastAsia="it-IT"/>
        </w:rPr>
        <w:t>vello nazionale</w:t>
      </w:r>
      <w:r w:rsidR="00BA5008" w:rsidRPr="00B8670B">
        <w:rPr>
          <w:rFonts w:ascii="Times New Roman" w:eastAsia="Times New Roman" w:hAnsi="Times New Roman" w:cs="Times New Roman"/>
          <w:sz w:val="24"/>
          <w:szCs w:val="24"/>
          <w:lang w:eastAsia="it-IT"/>
        </w:rPr>
        <w:t>.</w:t>
      </w:r>
    </w:p>
    <w:p w:rsidR="00231D35" w:rsidRPr="00FB5E7F" w:rsidRDefault="00D2224B" w:rsidP="007969A5">
      <w:pPr>
        <w:pStyle w:val="Titolo"/>
        <w:rPr>
          <w:rFonts w:ascii="Times New Roman" w:hAnsi="Times New Roman" w:cs="Times New Roman"/>
          <w:b/>
          <w:sz w:val="36"/>
          <w:szCs w:val="36"/>
        </w:rPr>
      </w:pPr>
      <w:r>
        <w:rPr>
          <w:rFonts w:ascii="Times New Roman" w:hAnsi="Times New Roman" w:cs="Times New Roman"/>
          <w:b/>
          <w:sz w:val="36"/>
          <w:szCs w:val="36"/>
        </w:rPr>
        <w:t>INDICAZIONI CLINICHE ALL’ABPM</w:t>
      </w:r>
    </w:p>
    <w:p w:rsidR="00C447E1" w:rsidRPr="00B8670B" w:rsidRDefault="005A4C42" w:rsidP="00520CA2">
      <w:pPr>
        <w:tabs>
          <w:tab w:val="left" w:pos="7938"/>
        </w:tabs>
        <w:spacing w:line="360" w:lineRule="auto"/>
        <w:jc w:val="both"/>
        <w:rPr>
          <w:rFonts w:ascii="Times New Roman" w:hAnsi="Times New Roman" w:cs="Times New Roman"/>
          <w:b/>
          <w:sz w:val="36"/>
          <w:szCs w:val="36"/>
        </w:rPr>
      </w:pPr>
      <w:r w:rsidRPr="00B8670B">
        <w:rPr>
          <w:rFonts w:ascii="Times New Roman" w:hAnsi="Times New Roman" w:cs="Times New Roman"/>
          <w:b/>
          <w:sz w:val="36"/>
          <w:szCs w:val="36"/>
        </w:rPr>
        <w:t>Ruolo nella diagnosi di ipertensione</w:t>
      </w:r>
      <w:r w:rsidR="007F7E7B">
        <w:rPr>
          <w:rFonts w:ascii="Times New Roman" w:hAnsi="Times New Roman" w:cs="Times New Roman"/>
          <w:b/>
          <w:sz w:val="36"/>
          <w:szCs w:val="36"/>
        </w:rPr>
        <w:t xml:space="preserve"> arteriosa</w:t>
      </w:r>
    </w:p>
    <w:p w:rsidR="00EF2AED" w:rsidRPr="00B8670B" w:rsidRDefault="004618CA" w:rsidP="00520CA2">
      <w:pPr>
        <w:pStyle w:val="Paragrafoelenco"/>
        <w:tabs>
          <w:tab w:val="left" w:pos="7938"/>
        </w:tabs>
        <w:spacing w:line="360" w:lineRule="auto"/>
        <w:ind w:left="0"/>
        <w:jc w:val="both"/>
        <w:rPr>
          <w:rFonts w:ascii="Times New Roman" w:hAnsi="Times New Roman" w:cs="Times New Roman"/>
          <w:sz w:val="24"/>
          <w:szCs w:val="24"/>
        </w:rPr>
      </w:pPr>
      <w:r w:rsidRPr="00B8670B">
        <w:rPr>
          <w:rFonts w:ascii="Times New Roman" w:hAnsi="Times New Roman" w:cs="Times New Roman"/>
          <w:sz w:val="24"/>
          <w:szCs w:val="24"/>
        </w:rPr>
        <w:t>Tutte le lin</w:t>
      </w:r>
      <w:r w:rsidR="008348B5" w:rsidRPr="00B8670B">
        <w:rPr>
          <w:rFonts w:ascii="Times New Roman" w:hAnsi="Times New Roman" w:cs="Times New Roman"/>
          <w:sz w:val="24"/>
          <w:szCs w:val="24"/>
        </w:rPr>
        <w:t>e</w:t>
      </w:r>
      <w:r w:rsidRPr="00B8670B">
        <w:rPr>
          <w:rFonts w:ascii="Times New Roman" w:hAnsi="Times New Roman" w:cs="Times New Roman"/>
          <w:sz w:val="24"/>
          <w:szCs w:val="24"/>
        </w:rPr>
        <w:t>e guida pubblicate tra il 2000 e il</w:t>
      </w:r>
      <w:r w:rsidR="005A4C42" w:rsidRPr="00B8670B">
        <w:rPr>
          <w:rFonts w:ascii="Times New Roman" w:hAnsi="Times New Roman" w:cs="Times New Roman"/>
          <w:sz w:val="24"/>
          <w:szCs w:val="24"/>
        </w:rPr>
        <w:t xml:space="preserve"> </w:t>
      </w:r>
      <w:r w:rsidRPr="00B8670B">
        <w:rPr>
          <w:rFonts w:ascii="Times New Roman" w:hAnsi="Times New Roman" w:cs="Times New Roman"/>
          <w:sz w:val="24"/>
          <w:szCs w:val="24"/>
        </w:rPr>
        <w:t xml:space="preserve">2013 sono concordi nell’indicazione all’utilizzo dell’ABPM per escludere l’ipertensione da camice bianco, per la diagnosi di ipotensione e per valutare l’andamento pressorio nei pazienti con ipertensione resistente. L’80% fornisce inoltre </w:t>
      </w:r>
      <w:r w:rsidRPr="00B8670B">
        <w:rPr>
          <w:rFonts w:ascii="Times New Roman" w:hAnsi="Times New Roman" w:cs="Times New Roman"/>
          <w:sz w:val="24"/>
          <w:szCs w:val="24"/>
        </w:rPr>
        <w:lastRenderedPageBreak/>
        <w:t>come indicazioni aggiuntive la valutazione dell’efficacia della terapia farmacologica durante le 24 ore e del profilo dipping notturno. Più della metà delle linee guida ne raccomanda poi l’uso per identificare i pazienti con ipertensione mascherata</w:t>
      </w:r>
      <w:sdt>
        <w:sdtPr>
          <w:rPr>
            <w:rFonts w:ascii="Times New Roman" w:hAnsi="Times New Roman" w:cs="Times New Roman"/>
            <w:sz w:val="24"/>
            <w:szCs w:val="24"/>
            <w:vertAlign w:val="superscript"/>
          </w:rPr>
          <w:id w:val="1054473250"/>
          <w:citation/>
        </w:sdtPr>
        <w:sdtContent>
          <w:r w:rsidR="00D64EC2" w:rsidRPr="00B8670B">
            <w:rPr>
              <w:rFonts w:ascii="Times New Roman" w:hAnsi="Times New Roman" w:cs="Times New Roman"/>
              <w:sz w:val="24"/>
              <w:szCs w:val="24"/>
              <w:vertAlign w:val="superscript"/>
            </w:rPr>
            <w:fldChar w:fldCharType="begin"/>
          </w:r>
          <w:r w:rsidR="005A4C42" w:rsidRPr="00B8670B">
            <w:rPr>
              <w:rFonts w:ascii="Times New Roman" w:hAnsi="Times New Roman" w:cs="Times New Roman"/>
              <w:sz w:val="24"/>
              <w:szCs w:val="24"/>
              <w:vertAlign w:val="superscript"/>
            </w:rPr>
            <w:instrText xml:space="preserve"> CITATION LIN1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(7)</w:t>
          </w:r>
          <w:r w:rsidR="00D64EC2"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 Le linee guida NICE del 2011 affermano inequivocabilmente che l’holter delle 24 ore andrebbe proposto in tutti i pazienti con sospetta ipertensione arteriosa</w:t>
      </w:r>
      <w:r w:rsidR="00D37273" w:rsidRPr="00B8670B">
        <w:rPr>
          <w:rFonts w:ascii="Times New Roman" w:hAnsi="Times New Roman" w:cs="Times New Roman"/>
          <w:sz w:val="24"/>
          <w:szCs w:val="24"/>
        </w:rPr>
        <w:t xml:space="preserve"> data la capacità di permettere una misurazione della PA altamente standardizzata</w:t>
      </w:r>
      <w:sdt>
        <w:sdtPr>
          <w:rPr>
            <w:rFonts w:ascii="Times New Roman" w:hAnsi="Times New Roman" w:cs="Times New Roman"/>
            <w:sz w:val="24"/>
            <w:szCs w:val="24"/>
            <w:vertAlign w:val="superscript"/>
          </w:rPr>
          <w:id w:val="1054473251"/>
          <w:citation/>
        </w:sdtPr>
        <w:sdtContent>
          <w:r w:rsidR="00D64EC2" w:rsidRPr="00B8670B">
            <w:rPr>
              <w:rFonts w:ascii="Times New Roman" w:hAnsi="Times New Roman" w:cs="Times New Roman"/>
              <w:sz w:val="24"/>
              <w:szCs w:val="24"/>
              <w:vertAlign w:val="superscript"/>
            </w:rPr>
            <w:fldChar w:fldCharType="begin"/>
          </w:r>
          <w:r w:rsidR="005A4C42" w:rsidRPr="00B8670B">
            <w:rPr>
              <w:rFonts w:ascii="Times New Roman" w:hAnsi="Times New Roman" w:cs="Times New Roman"/>
              <w:sz w:val="24"/>
              <w:szCs w:val="24"/>
              <w:vertAlign w:val="superscript"/>
            </w:rPr>
            <w:instrText xml:space="preserve"> CITATION NIC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(6)</w:t>
          </w:r>
          <w:r w:rsidR="00D64EC2"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w:t>
      </w:r>
      <w:r w:rsidR="004B6B16" w:rsidRPr="00B8670B">
        <w:rPr>
          <w:rFonts w:ascii="Times New Roman" w:hAnsi="Times New Roman" w:cs="Times New Roman"/>
          <w:sz w:val="24"/>
          <w:szCs w:val="24"/>
        </w:rPr>
        <w:t xml:space="preserve"> Le linee guida ESH</w:t>
      </w:r>
      <w:r w:rsidR="002414BE">
        <w:rPr>
          <w:rFonts w:ascii="Times New Roman" w:hAnsi="Times New Roman" w:cs="Times New Roman"/>
          <w:sz w:val="24"/>
          <w:szCs w:val="24"/>
        </w:rPr>
        <w:t>/ESC (</w:t>
      </w:r>
      <w:r w:rsidR="002414BE" w:rsidRPr="002414BE">
        <w:rPr>
          <w:rFonts w:ascii="Times New Roman" w:hAnsi="Times New Roman" w:cs="Times New Roman"/>
          <w:sz w:val="24"/>
          <w:szCs w:val="24"/>
        </w:rPr>
        <w:t>European Society of Hypertension</w:t>
      </w:r>
      <w:r w:rsidR="004B6B16" w:rsidRPr="00B8670B">
        <w:rPr>
          <w:rFonts w:ascii="Times New Roman" w:hAnsi="Times New Roman" w:cs="Times New Roman"/>
          <w:sz w:val="24"/>
          <w:szCs w:val="24"/>
        </w:rPr>
        <w:t xml:space="preserve"> </w:t>
      </w:r>
      <w:r w:rsidR="002414BE">
        <w:rPr>
          <w:rFonts w:ascii="Times New Roman" w:hAnsi="Times New Roman" w:cs="Times New Roman"/>
          <w:sz w:val="24"/>
          <w:szCs w:val="24"/>
        </w:rPr>
        <w:t xml:space="preserve">and European Society of Cardiology) </w:t>
      </w:r>
      <w:r w:rsidR="004B6B16" w:rsidRPr="00B8670B">
        <w:rPr>
          <w:rFonts w:ascii="Times New Roman" w:hAnsi="Times New Roman" w:cs="Times New Roman"/>
          <w:sz w:val="24"/>
          <w:szCs w:val="24"/>
        </w:rPr>
        <w:t>2013</w:t>
      </w:r>
      <w:sdt>
        <w:sdtPr>
          <w:rPr>
            <w:rFonts w:ascii="Times New Roman" w:hAnsi="Times New Roman" w:cs="Times New Roman"/>
            <w:sz w:val="24"/>
            <w:szCs w:val="24"/>
            <w:vertAlign w:val="superscript"/>
          </w:rPr>
          <w:id w:val="1054473252"/>
          <w:citation/>
        </w:sdtPr>
        <w:sdtContent>
          <w:r w:rsidR="00D64EC2" w:rsidRPr="00B8670B">
            <w:rPr>
              <w:rFonts w:ascii="Times New Roman" w:hAnsi="Times New Roman" w:cs="Times New Roman"/>
              <w:sz w:val="24"/>
              <w:szCs w:val="24"/>
              <w:vertAlign w:val="superscript"/>
            </w:rPr>
            <w:fldChar w:fldCharType="begin"/>
          </w:r>
          <w:r w:rsidR="005A4C42" w:rsidRPr="00B8670B">
            <w:rPr>
              <w:rFonts w:ascii="Times New Roman" w:hAnsi="Times New Roman" w:cs="Times New Roman"/>
              <w:sz w:val="24"/>
              <w:szCs w:val="24"/>
              <w:vertAlign w:val="superscript"/>
            </w:rPr>
            <w:instrText xml:space="preserve"> CITATION LIN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(4)</w:t>
          </w:r>
          <w:r w:rsidR="00D64EC2" w:rsidRPr="00B8670B">
            <w:rPr>
              <w:rFonts w:ascii="Times New Roman" w:hAnsi="Times New Roman" w:cs="Times New Roman"/>
              <w:sz w:val="24"/>
              <w:szCs w:val="24"/>
              <w:vertAlign w:val="superscript"/>
            </w:rPr>
            <w:fldChar w:fldCharType="end"/>
          </w:r>
        </w:sdtContent>
      </w:sdt>
      <w:r w:rsidR="004B6B16" w:rsidRPr="00B8670B">
        <w:rPr>
          <w:rFonts w:ascii="Times New Roman" w:hAnsi="Times New Roman" w:cs="Times New Roman"/>
          <w:sz w:val="24"/>
          <w:szCs w:val="24"/>
        </w:rPr>
        <w:t xml:space="preserve"> per l'ipertensione hanno adotta</w:t>
      </w:r>
      <w:r w:rsidR="005A4C42" w:rsidRPr="00B8670B">
        <w:rPr>
          <w:rFonts w:ascii="Times New Roman" w:hAnsi="Times New Roman" w:cs="Times New Roman"/>
          <w:sz w:val="24"/>
          <w:szCs w:val="24"/>
        </w:rPr>
        <w:t>to un approccio più conservativo</w:t>
      </w:r>
      <w:r w:rsidR="004B6B16" w:rsidRPr="00B8670B">
        <w:rPr>
          <w:rFonts w:ascii="Times New Roman" w:hAnsi="Times New Roman" w:cs="Times New Roman"/>
          <w:sz w:val="24"/>
          <w:szCs w:val="24"/>
        </w:rPr>
        <w:t>, raccomandando che tutti i soggetti con ipertensione di grado I a</w:t>
      </w:r>
      <w:r w:rsidR="00EF2AED" w:rsidRPr="00B8670B">
        <w:rPr>
          <w:rFonts w:ascii="Times New Roman" w:hAnsi="Times New Roman" w:cs="Times New Roman"/>
          <w:sz w:val="24"/>
          <w:szCs w:val="24"/>
        </w:rPr>
        <w:t xml:space="preserve">lla misurazione in ambulatorio, senza danni d’organo e </w:t>
      </w:r>
      <w:r w:rsidR="004B6B16" w:rsidRPr="00B8670B">
        <w:rPr>
          <w:rFonts w:ascii="Times New Roman" w:hAnsi="Times New Roman" w:cs="Times New Roman"/>
          <w:sz w:val="24"/>
          <w:szCs w:val="24"/>
        </w:rPr>
        <w:t xml:space="preserve">a rischio cardiovascolare basso o moderato, dovrebbero essere valutati con misurazioni pressorie al di fuori </w:t>
      </w:r>
      <w:r w:rsidR="00EF2AED" w:rsidRPr="00B8670B">
        <w:rPr>
          <w:rFonts w:ascii="Times New Roman" w:hAnsi="Times New Roman" w:cs="Times New Roman"/>
          <w:sz w:val="24"/>
          <w:szCs w:val="24"/>
        </w:rPr>
        <w:t>dell’</w:t>
      </w:r>
      <w:r w:rsidR="004B6B16" w:rsidRPr="00B8670B">
        <w:rPr>
          <w:rFonts w:ascii="Times New Roman" w:hAnsi="Times New Roman" w:cs="Times New Roman"/>
          <w:sz w:val="24"/>
          <w:szCs w:val="24"/>
        </w:rPr>
        <w:t>ambulatorio medico (tramite ABPM o HBPM)</w:t>
      </w:r>
      <w:r w:rsidR="00EF2AED" w:rsidRPr="00B8670B">
        <w:rPr>
          <w:rFonts w:ascii="Times New Roman" w:hAnsi="Times New Roman" w:cs="Times New Roman"/>
          <w:sz w:val="24"/>
          <w:szCs w:val="24"/>
        </w:rPr>
        <w:t xml:space="preserve"> </w:t>
      </w:r>
      <w:r w:rsidR="004B6B16" w:rsidRPr="00B8670B">
        <w:rPr>
          <w:rFonts w:ascii="Times New Roman" w:hAnsi="Times New Roman" w:cs="Times New Roman"/>
          <w:sz w:val="24"/>
          <w:szCs w:val="24"/>
        </w:rPr>
        <w:t>per escludere l</w:t>
      </w:r>
      <w:r w:rsidR="00EF2AED" w:rsidRPr="00B8670B">
        <w:rPr>
          <w:rFonts w:ascii="Times New Roman" w:hAnsi="Times New Roman" w:cs="Times New Roman"/>
          <w:sz w:val="24"/>
          <w:szCs w:val="24"/>
        </w:rPr>
        <w:t xml:space="preserve">'ipertensione da camice bianco. Allo stesso modo dovrebbero essere valutati </w:t>
      </w:r>
      <w:r w:rsidR="004B6B16" w:rsidRPr="00B8670B">
        <w:rPr>
          <w:rFonts w:ascii="Times New Roman" w:hAnsi="Times New Roman" w:cs="Times New Roman"/>
          <w:sz w:val="24"/>
          <w:szCs w:val="24"/>
        </w:rPr>
        <w:t>tutti i so</w:t>
      </w:r>
      <w:r w:rsidR="00EF2AED" w:rsidRPr="00B8670B">
        <w:rPr>
          <w:rFonts w:ascii="Times New Roman" w:hAnsi="Times New Roman" w:cs="Times New Roman"/>
          <w:sz w:val="24"/>
          <w:szCs w:val="24"/>
        </w:rPr>
        <w:t xml:space="preserve">ggetti con pressione clinica normale o normale-alta e </w:t>
      </w:r>
      <w:r w:rsidR="004B6B16" w:rsidRPr="00B8670B">
        <w:rPr>
          <w:rFonts w:ascii="Times New Roman" w:hAnsi="Times New Roman" w:cs="Times New Roman"/>
          <w:sz w:val="24"/>
          <w:szCs w:val="24"/>
        </w:rPr>
        <w:t>con danno d'organo asintomatico o ad alto rischio cardiovascolare totale,</w:t>
      </w:r>
      <w:r w:rsidR="00EF2AED" w:rsidRPr="00B8670B">
        <w:rPr>
          <w:rFonts w:ascii="Times New Roman" w:hAnsi="Times New Roman" w:cs="Times New Roman"/>
          <w:sz w:val="24"/>
          <w:szCs w:val="24"/>
        </w:rPr>
        <w:t xml:space="preserve"> al fine</w:t>
      </w:r>
      <w:r w:rsidR="004B6B16" w:rsidRPr="00B8670B">
        <w:rPr>
          <w:rFonts w:ascii="Times New Roman" w:hAnsi="Times New Roman" w:cs="Times New Roman"/>
          <w:sz w:val="24"/>
          <w:szCs w:val="24"/>
        </w:rPr>
        <w:t xml:space="preserve"> di escludere </w:t>
      </w:r>
      <w:r w:rsidR="00EF2AED" w:rsidRPr="00B8670B">
        <w:rPr>
          <w:rFonts w:ascii="Times New Roman" w:hAnsi="Times New Roman" w:cs="Times New Roman"/>
          <w:sz w:val="24"/>
          <w:szCs w:val="24"/>
        </w:rPr>
        <w:t>un’</w:t>
      </w:r>
      <w:r w:rsidR="004B6B16" w:rsidRPr="00B8670B">
        <w:rPr>
          <w:rFonts w:ascii="Times New Roman" w:hAnsi="Times New Roman" w:cs="Times New Roman"/>
          <w:sz w:val="24"/>
          <w:szCs w:val="24"/>
        </w:rPr>
        <w:t>ipertensione mascherata</w:t>
      </w:r>
      <w:r w:rsidR="00EF2AED" w:rsidRPr="00B8670B">
        <w:rPr>
          <w:rFonts w:ascii="Times New Roman" w:hAnsi="Times New Roman" w:cs="Times New Roman"/>
          <w:sz w:val="24"/>
          <w:szCs w:val="24"/>
        </w:rPr>
        <w:t>.</w:t>
      </w:r>
    </w:p>
    <w:p w:rsidR="00D04D50" w:rsidRPr="00B8670B" w:rsidRDefault="00EF2AED" w:rsidP="00B8670B">
      <w:p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 xml:space="preserve">In generale comunque </w:t>
      </w:r>
      <w:r w:rsidRPr="00B8670B">
        <w:rPr>
          <w:rFonts w:ascii="Times New Roman" w:hAnsi="Times New Roman" w:cs="Times New Roman"/>
          <w:b/>
          <w:sz w:val="24"/>
          <w:szCs w:val="24"/>
        </w:rPr>
        <w:t>t</w:t>
      </w:r>
      <w:r w:rsidR="00D37273" w:rsidRPr="00B8670B">
        <w:rPr>
          <w:rFonts w:ascii="Times New Roman" w:hAnsi="Times New Roman" w:cs="Times New Roman"/>
          <w:b/>
          <w:sz w:val="24"/>
          <w:szCs w:val="24"/>
        </w:rPr>
        <w:t>utte le linee guida forniscono forti raccomandazioni che sup</w:t>
      </w:r>
      <w:r w:rsidR="00230884" w:rsidRPr="00B8670B">
        <w:rPr>
          <w:rFonts w:ascii="Times New Roman" w:hAnsi="Times New Roman" w:cs="Times New Roman"/>
          <w:b/>
          <w:sz w:val="24"/>
          <w:szCs w:val="24"/>
        </w:rPr>
        <w:t>portano un maggior uso della metodica</w:t>
      </w:r>
      <w:r w:rsidR="00D37273" w:rsidRPr="00B8670B">
        <w:rPr>
          <w:rFonts w:ascii="Times New Roman" w:hAnsi="Times New Roman" w:cs="Times New Roman"/>
          <w:b/>
          <w:sz w:val="24"/>
          <w:szCs w:val="24"/>
        </w:rPr>
        <w:t xml:space="preserve"> nella pratica clinica</w:t>
      </w:r>
      <w:r w:rsidR="00D37273" w:rsidRPr="00B8670B">
        <w:rPr>
          <w:rFonts w:ascii="Times New Roman" w:hAnsi="Times New Roman" w:cs="Times New Roman"/>
          <w:sz w:val="24"/>
          <w:szCs w:val="24"/>
        </w:rPr>
        <w:t>. Le</w:t>
      </w:r>
      <w:r w:rsidR="004B6B16" w:rsidRPr="00B8670B">
        <w:rPr>
          <w:rFonts w:ascii="Times New Roman" w:hAnsi="Times New Roman" w:cs="Times New Roman"/>
          <w:sz w:val="24"/>
          <w:szCs w:val="24"/>
        </w:rPr>
        <w:t xml:space="preserve"> </w:t>
      </w:r>
      <w:r w:rsidR="00230884" w:rsidRPr="00B8670B">
        <w:rPr>
          <w:rFonts w:ascii="Times New Roman" w:hAnsi="Times New Roman" w:cs="Times New Roman"/>
          <w:sz w:val="24"/>
          <w:szCs w:val="24"/>
        </w:rPr>
        <w:t>indicazioni</w:t>
      </w:r>
      <w:r w:rsidR="008E79D3" w:rsidRPr="00B8670B">
        <w:rPr>
          <w:rFonts w:ascii="Times New Roman" w:hAnsi="Times New Roman" w:cs="Times New Roman"/>
          <w:sz w:val="24"/>
          <w:szCs w:val="24"/>
        </w:rPr>
        <w:t xml:space="preserve"> riportate dalle</w:t>
      </w:r>
      <w:r w:rsidR="00F33EB2" w:rsidRPr="00B8670B">
        <w:rPr>
          <w:rFonts w:ascii="Times New Roman" w:hAnsi="Times New Roman" w:cs="Times New Roman"/>
          <w:sz w:val="24"/>
          <w:szCs w:val="24"/>
        </w:rPr>
        <w:t xml:space="preserve"> linee guida </w:t>
      </w:r>
      <w:r w:rsidR="008E79D3" w:rsidRPr="00B8670B">
        <w:rPr>
          <w:rFonts w:ascii="Times New Roman" w:hAnsi="Times New Roman" w:cs="Times New Roman"/>
          <w:sz w:val="24"/>
          <w:szCs w:val="24"/>
        </w:rPr>
        <w:t>ESH 2013 sul</w:t>
      </w:r>
      <w:r w:rsidR="00230884" w:rsidRPr="00B8670B">
        <w:rPr>
          <w:rFonts w:ascii="Times New Roman" w:hAnsi="Times New Roman" w:cs="Times New Roman"/>
          <w:sz w:val="24"/>
          <w:szCs w:val="24"/>
        </w:rPr>
        <w:t>l’ABPM</w:t>
      </w:r>
      <w:sdt>
        <w:sdtPr>
          <w:rPr>
            <w:rFonts w:ascii="Times New Roman" w:hAnsi="Times New Roman" w:cs="Times New Roman"/>
            <w:sz w:val="24"/>
            <w:szCs w:val="24"/>
            <w:vertAlign w:val="superscript"/>
          </w:rPr>
          <w:id w:val="1054473274"/>
          <w:citation/>
        </w:sdtPr>
        <w:sdtContent>
          <w:r w:rsidR="00D64EC2" w:rsidRPr="00B8670B">
            <w:rPr>
              <w:rFonts w:ascii="Times New Roman" w:hAnsi="Times New Roman" w:cs="Times New Roman"/>
              <w:sz w:val="24"/>
              <w:szCs w:val="24"/>
              <w:vertAlign w:val="superscript"/>
            </w:rPr>
            <w:fldChar w:fldCharType="begin"/>
          </w:r>
          <w:r w:rsidR="00230884" w:rsidRPr="00B8670B">
            <w:rPr>
              <w:rFonts w:ascii="Times New Roman" w:hAnsi="Times New Roman" w:cs="Times New Roman"/>
              <w:sz w:val="24"/>
              <w:szCs w:val="24"/>
              <w:vertAlign w:val="superscript"/>
            </w:rPr>
            <w:instrText xml:space="preserve"> CITATION LIN1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(7)</w:t>
          </w:r>
          <w:r w:rsidR="00D64EC2" w:rsidRPr="00B8670B">
            <w:rPr>
              <w:rFonts w:ascii="Times New Roman" w:hAnsi="Times New Roman" w:cs="Times New Roman"/>
              <w:sz w:val="24"/>
              <w:szCs w:val="24"/>
              <w:vertAlign w:val="superscript"/>
            </w:rPr>
            <w:fldChar w:fldCharType="end"/>
          </w:r>
        </w:sdtContent>
      </w:sdt>
      <w:r w:rsidR="00230884" w:rsidRPr="00B8670B">
        <w:rPr>
          <w:rFonts w:ascii="Times New Roman" w:hAnsi="Times New Roman" w:cs="Times New Roman"/>
          <w:sz w:val="24"/>
          <w:szCs w:val="24"/>
        </w:rPr>
        <w:t xml:space="preserve"> </w:t>
      </w:r>
      <w:r w:rsidR="008E79D3" w:rsidRPr="00B8670B">
        <w:rPr>
          <w:rFonts w:ascii="Times New Roman" w:hAnsi="Times New Roman" w:cs="Times New Roman"/>
          <w:sz w:val="24"/>
          <w:szCs w:val="24"/>
        </w:rPr>
        <w:t>sono</w:t>
      </w:r>
      <w:r w:rsidR="00230884" w:rsidRPr="00B8670B">
        <w:rPr>
          <w:rFonts w:ascii="Times New Roman" w:hAnsi="Times New Roman" w:cs="Times New Roman"/>
          <w:sz w:val="24"/>
          <w:szCs w:val="24"/>
        </w:rPr>
        <w:t xml:space="preserve"> quelle elencate</w:t>
      </w:r>
      <w:r w:rsidR="008E79D3" w:rsidRPr="00B8670B">
        <w:rPr>
          <w:rFonts w:ascii="Times New Roman" w:hAnsi="Times New Roman" w:cs="Times New Roman"/>
          <w:sz w:val="24"/>
          <w:szCs w:val="24"/>
        </w:rPr>
        <w:t xml:space="preserve"> nella </w:t>
      </w:r>
      <w:r w:rsidR="008E79D3" w:rsidRPr="00B8670B">
        <w:rPr>
          <w:rFonts w:ascii="Times New Roman" w:hAnsi="Times New Roman" w:cs="Times New Roman"/>
          <w:i/>
          <w:sz w:val="24"/>
          <w:szCs w:val="24"/>
        </w:rPr>
        <w:t>Tabella</w:t>
      </w:r>
      <w:r w:rsidR="00230884" w:rsidRPr="00B8670B">
        <w:rPr>
          <w:rFonts w:ascii="Times New Roman" w:hAnsi="Times New Roman" w:cs="Times New Roman"/>
          <w:i/>
          <w:sz w:val="24"/>
          <w:szCs w:val="24"/>
        </w:rPr>
        <w:t xml:space="preserve"> 3</w:t>
      </w:r>
      <w:r w:rsidR="003D0694" w:rsidRPr="00B8670B">
        <w:rPr>
          <w:rFonts w:ascii="Times New Roman" w:hAnsi="Times New Roman" w:cs="Times New Roman"/>
          <w:sz w:val="24"/>
          <w:szCs w:val="24"/>
        </w:rPr>
        <w:t>; alcune vengono di seguito approfondite.</w:t>
      </w:r>
    </w:p>
    <w:p w:rsidR="000661FB" w:rsidRPr="00B8670B" w:rsidRDefault="005A4C42" w:rsidP="007969A5">
      <w:pPr>
        <w:pStyle w:val="Paragrafoelenco"/>
        <w:tabs>
          <w:tab w:val="left" w:pos="7938"/>
        </w:tabs>
        <w:spacing w:line="360" w:lineRule="auto"/>
        <w:ind w:left="0"/>
        <w:jc w:val="both"/>
        <w:rPr>
          <w:rFonts w:ascii="Times New Roman" w:hAnsi="Times New Roman" w:cs="Times New Roman"/>
          <w:b/>
          <w:sz w:val="36"/>
          <w:szCs w:val="36"/>
        </w:rPr>
      </w:pPr>
      <w:r w:rsidRPr="00B8670B">
        <w:rPr>
          <w:rFonts w:ascii="Times New Roman" w:hAnsi="Times New Roman" w:cs="Times New Roman"/>
          <w:b/>
          <w:sz w:val="36"/>
          <w:szCs w:val="36"/>
        </w:rPr>
        <w:t>Sospetta ipertensione da camice bianco</w:t>
      </w:r>
    </w:p>
    <w:p w:rsidR="000661FB" w:rsidRPr="00B8670B" w:rsidRDefault="00A54AB2" w:rsidP="007969A5">
      <w:pPr>
        <w:pStyle w:val="Paragrafoelenco"/>
        <w:tabs>
          <w:tab w:val="left" w:pos="7938"/>
        </w:tabs>
        <w:spacing w:line="360" w:lineRule="auto"/>
        <w:ind w:left="0"/>
        <w:jc w:val="both"/>
        <w:rPr>
          <w:rFonts w:ascii="Times New Roman" w:hAnsi="Times New Roman" w:cs="Times New Roman"/>
          <w:sz w:val="24"/>
          <w:szCs w:val="24"/>
        </w:rPr>
      </w:pPr>
      <w:r w:rsidRPr="00B8670B">
        <w:rPr>
          <w:rFonts w:ascii="Times New Roman" w:hAnsi="Times New Roman" w:cs="Times New Roman"/>
          <w:sz w:val="24"/>
          <w:szCs w:val="24"/>
        </w:rPr>
        <w:t>Il principale vantaggio dell’ABPM rispetto alle altre metodiche è la capacità di identificare pazienti con una pressione elevata alla misurazione convenzionale in ambulatorio e una pressione normale al di fuori del contesto clinico. Ciò consente di evitare un trattamento non necessario in pazienti in realtà normotesi.</w:t>
      </w:r>
    </w:p>
    <w:p w:rsidR="00FC3F55" w:rsidRPr="00B8670B" w:rsidRDefault="00A54AB2" w:rsidP="00B8670B">
      <w:pPr>
        <w:pStyle w:val="Paragrafoelenco"/>
        <w:tabs>
          <w:tab w:val="left" w:pos="7938"/>
        </w:tabs>
        <w:spacing w:line="360" w:lineRule="auto"/>
        <w:ind w:left="0"/>
        <w:jc w:val="both"/>
        <w:rPr>
          <w:rFonts w:ascii="Times New Roman" w:hAnsi="Times New Roman" w:cs="Times New Roman"/>
          <w:sz w:val="24"/>
          <w:szCs w:val="24"/>
        </w:rPr>
      </w:pPr>
      <w:r w:rsidRPr="00B8670B">
        <w:rPr>
          <w:rFonts w:ascii="Times New Roman" w:hAnsi="Times New Roman" w:cs="Times New Roman"/>
          <w:sz w:val="24"/>
          <w:szCs w:val="24"/>
        </w:rPr>
        <w:t>Il termine ‘</w:t>
      </w:r>
      <w:r w:rsidR="00C960A1" w:rsidRPr="00B8670B">
        <w:rPr>
          <w:rFonts w:ascii="Times New Roman" w:hAnsi="Times New Roman" w:cs="Times New Roman"/>
          <w:sz w:val="24"/>
          <w:szCs w:val="24"/>
        </w:rPr>
        <w:t>ipertensione da camice bianco</w:t>
      </w:r>
      <w:r w:rsidRPr="00B8670B">
        <w:rPr>
          <w:rFonts w:ascii="Times New Roman" w:hAnsi="Times New Roman" w:cs="Times New Roman"/>
          <w:sz w:val="24"/>
          <w:szCs w:val="24"/>
        </w:rPr>
        <w:t>’</w:t>
      </w:r>
      <w:r w:rsidR="00C960A1" w:rsidRPr="00B8670B">
        <w:rPr>
          <w:rFonts w:ascii="Times New Roman" w:hAnsi="Times New Roman" w:cs="Times New Roman"/>
          <w:sz w:val="24"/>
          <w:szCs w:val="24"/>
        </w:rPr>
        <w:t xml:space="preserve"> </w:t>
      </w:r>
      <w:r w:rsidR="003F049B" w:rsidRPr="00B8670B">
        <w:rPr>
          <w:rFonts w:ascii="Times New Roman" w:hAnsi="Times New Roman" w:cs="Times New Roman"/>
          <w:sz w:val="24"/>
          <w:szCs w:val="24"/>
        </w:rPr>
        <w:t>o</w:t>
      </w:r>
      <w:r w:rsidR="00C960A1" w:rsidRPr="00B8670B">
        <w:rPr>
          <w:rFonts w:ascii="Times New Roman" w:hAnsi="Times New Roman" w:cs="Times New Roman"/>
          <w:sz w:val="24"/>
          <w:szCs w:val="24"/>
        </w:rPr>
        <w:t xml:space="preserve"> </w:t>
      </w:r>
      <w:r w:rsidRPr="00B8670B">
        <w:rPr>
          <w:rFonts w:ascii="Times New Roman" w:hAnsi="Times New Roman" w:cs="Times New Roman"/>
          <w:sz w:val="24"/>
          <w:szCs w:val="24"/>
        </w:rPr>
        <w:t>‘</w:t>
      </w:r>
      <w:r w:rsidR="00C960A1" w:rsidRPr="00B8670B">
        <w:rPr>
          <w:rFonts w:ascii="Times New Roman" w:hAnsi="Times New Roman" w:cs="Times New Roman"/>
          <w:sz w:val="24"/>
          <w:szCs w:val="24"/>
        </w:rPr>
        <w:t>ipertensione clinica isolata</w:t>
      </w:r>
      <w:r w:rsidRPr="00B8670B">
        <w:rPr>
          <w:rFonts w:ascii="Times New Roman" w:hAnsi="Times New Roman" w:cs="Times New Roman"/>
          <w:sz w:val="24"/>
          <w:szCs w:val="24"/>
        </w:rPr>
        <w:t>’ descrive quest</w:t>
      </w:r>
      <w:r w:rsidR="000661FB" w:rsidRPr="00B8670B">
        <w:rPr>
          <w:rFonts w:ascii="Times New Roman" w:hAnsi="Times New Roman" w:cs="Times New Roman"/>
          <w:sz w:val="24"/>
          <w:szCs w:val="24"/>
        </w:rPr>
        <w:t>a</w:t>
      </w:r>
      <w:r w:rsidRPr="00B8670B">
        <w:rPr>
          <w:rFonts w:ascii="Times New Roman" w:hAnsi="Times New Roman" w:cs="Times New Roman"/>
          <w:sz w:val="24"/>
          <w:szCs w:val="24"/>
        </w:rPr>
        <w:t xml:space="preserve"> condizione che è attualmente definita come il rilievo di </w:t>
      </w:r>
      <w:r w:rsidR="00C960A1" w:rsidRPr="00B8670B">
        <w:rPr>
          <w:rFonts w:ascii="Times New Roman" w:hAnsi="Times New Roman" w:cs="Times New Roman"/>
          <w:sz w:val="24"/>
          <w:szCs w:val="24"/>
        </w:rPr>
        <w:t>una PA elevata nello studio medico</w:t>
      </w:r>
      <w:r w:rsidR="00820A8E" w:rsidRPr="00B8670B">
        <w:rPr>
          <w:rFonts w:ascii="Times New Roman" w:hAnsi="Times New Roman" w:cs="Times New Roman"/>
          <w:sz w:val="24"/>
          <w:szCs w:val="24"/>
        </w:rPr>
        <w:t xml:space="preserve"> (&gt;140/90 mmHg)</w:t>
      </w:r>
      <w:r w:rsidR="00C960A1" w:rsidRPr="00B8670B">
        <w:rPr>
          <w:rFonts w:ascii="Times New Roman" w:hAnsi="Times New Roman" w:cs="Times New Roman"/>
          <w:sz w:val="24"/>
          <w:szCs w:val="24"/>
        </w:rPr>
        <w:t xml:space="preserve"> </w:t>
      </w:r>
      <w:r w:rsidR="00820A8E" w:rsidRPr="00B8670B">
        <w:rPr>
          <w:rFonts w:ascii="Times New Roman" w:hAnsi="Times New Roman" w:cs="Times New Roman"/>
          <w:sz w:val="24"/>
          <w:szCs w:val="24"/>
        </w:rPr>
        <w:t>durante</w:t>
      </w:r>
      <w:r w:rsidR="00C960A1" w:rsidRPr="00B8670B">
        <w:rPr>
          <w:rFonts w:ascii="Times New Roman" w:hAnsi="Times New Roman" w:cs="Times New Roman"/>
          <w:sz w:val="24"/>
          <w:szCs w:val="24"/>
        </w:rPr>
        <w:t xml:space="preserve"> ripetute visite</w:t>
      </w:r>
      <w:r w:rsidR="00820A8E" w:rsidRPr="00B8670B">
        <w:rPr>
          <w:rFonts w:ascii="Times New Roman" w:hAnsi="Times New Roman" w:cs="Times New Roman"/>
          <w:sz w:val="24"/>
          <w:szCs w:val="24"/>
        </w:rPr>
        <w:t xml:space="preserve"> (almeno tre)</w:t>
      </w:r>
      <w:r w:rsidR="00C960A1" w:rsidRPr="00B8670B">
        <w:rPr>
          <w:rFonts w:ascii="Times New Roman" w:hAnsi="Times New Roman" w:cs="Times New Roman"/>
          <w:sz w:val="24"/>
          <w:szCs w:val="24"/>
        </w:rPr>
        <w:t xml:space="preserve"> e da una pressione normale al di fuori del contesto clin</w:t>
      </w:r>
      <w:r w:rsidR="001E7DFF" w:rsidRPr="00B8670B">
        <w:rPr>
          <w:rFonts w:ascii="Times New Roman" w:hAnsi="Times New Roman" w:cs="Times New Roman"/>
          <w:sz w:val="24"/>
          <w:szCs w:val="24"/>
        </w:rPr>
        <w:t>ico valutata tramite ABPM (PA ambulatoriale diurna &lt;135/85 m</w:t>
      </w:r>
      <w:r w:rsidR="000661FB" w:rsidRPr="00B8670B">
        <w:rPr>
          <w:rFonts w:ascii="Times New Roman" w:hAnsi="Times New Roman" w:cs="Times New Roman"/>
          <w:sz w:val="24"/>
          <w:szCs w:val="24"/>
        </w:rPr>
        <w:t>mHg)</w:t>
      </w:r>
      <w:sdt>
        <w:sdtPr>
          <w:rPr>
            <w:rFonts w:ascii="Times New Roman" w:hAnsi="Times New Roman" w:cs="Times New Roman"/>
            <w:sz w:val="24"/>
            <w:szCs w:val="24"/>
            <w:vertAlign w:val="superscript"/>
          </w:rPr>
          <w:id w:val="1054473253"/>
          <w:citation/>
        </w:sdtPr>
        <w:sdtContent>
          <w:r w:rsidR="00D64EC2" w:rsidRPr="00B8670B">
            <w:rPr>
              <w:rFonts w:ascii="Times New Roman" w:hAnsi="Times New Roman" w:cs="Times New Roman"/>
              <w:sz w:val="24"/>
              <w:szCs w:val="24"/>
              <w:vertAlign w:val="superscript"/>
            </w:rPr>
            <w:fldChar w:fldCharType="begin"/>
          </w:r>
          <w:r w:rsidR="005A4C42" w:rsidRPr="00B8670B">
            <w:rPr>
              <w:rFonts w:ascii="Times New Roman" w:hAnsi="Times New Roman" w:cs="Times New Roman"/>
              <w:sz w:val="24"/>
              <w:szCs w:val="24"/>
              <w:vertAlign w:val="superscript"/>
            </w:rPr>
            <w:instrText xml:space="preserve"> CITATION LIN1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(7)</w:t>
          </w:r>
          <w:r w:rsidR="00D64EC2" w:rsidRPr="00B8670B">
            <w:rPr>
              <w:rFonts w:ascii="Times New Roman" w:hAnsi="Times New Roman" w:cs="Times New Roman"/>
              <w:sz w:val="24"/>
              <w:szCs w:val="24"/>
              <w:vertAlign w:val="superscript"/>
            </w:rPr>
            <w:fldChar w:fldCharType="end"/>
          </w:r>
        </w:sdtContent>
      </w:sdt>
      <w:r w:rsidR="000661FB" w:rsidRPr="00B8670B">
        <w:rPr>
          <w:rFonts w:ascii="Times New Roman" w:hAnsi="Times New Roman" w:cs="Times New Roman"/>
          <w:sz w:val="24"/>
          <w:szCs w:val="24"/>
        </w:rPr>
        <w:t>.</w:t>
      </w:r>
    </w:p>
    <w:p w:rsidR="000661FB" w:rsidRPr="00B8670B" w:rsidRDefault="00FD4CB8" w:rsidP="00B8670B">
      <w:p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L</w:t>
      </w:r>
      <w:r w:rsidR="0049684B" w:rsidRPr="00B8670B">
        <w:rPr>
          <w:rFonts w:ascii="Times New Roman" w:hAnsi="Times New Roman" w:cs="Times New Roman"/>
          <w:sz w:val="24"/>
          <w:szCs w:val="24"/>
        </w:rPr>
        <w:t xml:space="preserve">a definizione tradizionale di ipertensione da camice bianco </w:t>
      </w:r>
      <w:r w:rsidRPr="00B8670B">
        <w:rPr>
          <w:rFonts w:ascii="Times New Roman" w:hAnsi="Times New Roman" w:cs="Times New Roman"/>
          <w:sz w:val="24"/>
          <w:szCs w:val="24"/>
        </w:rPr>
        <w:t>si basa solo sui valori di PA registrati nel sottoperiodo diurno. Le linee guida dell’ESH sull’ABPM</w:t>
      </w:r>
      <w:sdt>
        <w:sdtPr>
          <w:rPr>
            <w:rFonts w:ascii="Times New Roman" w:hAnsi="Times New Roman" w:cs="Times New Roman"/>
            <w:sz w:val="24"/>
            <w:szCs w:val="24"/>
            <w:vertAlign w:val="superscript"/>
          </w:rPr>
          <w:id w:val="1054473259"/>
          <w:citation/>
        </w:sdtPr>
        <w:sdtContent>
          <w:r w:rsidR="00D64EC2" w:rsidRPr="00B8670B">
            <w:rPr>
              <w:rFonts w:ascii="Times New Roman" w:hAnsi="Times New Roman" w:cs="Times New Roman"/>
              <w:sz w:val="24"/>
              <w:szCs w:val="24"/>
              <w:vertAlign w:val="superscript"/>
            </w:rPr>
            <w:fldChar w:fldCharType="begin"/>
          </w:r>
          <w:r w:rsidR="00FE010A" w:rsidRPr="00B8670B">
            <w:rPr>
              <w:rFonts w:ascii="Times New Roman" w:hAnsi="Times New Roman" w:cs="Times New Roman"/>
              <w:sz w:val="24"/>
              <w:szCs w:val="24"/>
              <w:vertAlign w:val="superscript"/>
            </w:rPr>
            <w:instrText xml:space="preserve"> CITATION LIN1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(7)</w:t>
          </w:r>
          <w:r w:rsidR="00D64EC2"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 xml:space="preserve"> affermano però che non considerare anche il periodo notturno</w:t>
      </w:r>
      <w:r w:rsidR="00FE010A" w:rsidRPr="00B8670B">
        <w:rPr>
          <w:rFonts w:ascii="Times New Roman" w:hAnsi="Times New Roman" w:cs="Times New Roman"/>
          <w:sz w:val="24"/>
          <w:szCs w:val="24"/>
        </w:rPr>
        <w:t xml:space="preserve"> (dato il suo alto potere predittivo)</w:t>
      </w:r>
      <w:r w:rsidRPr="00B8670B">
        <w:rPr>
          <w:rFonts w:ascii="Times New Roman" w:hAnsi="Times New Roman" w:cs="Times New Roman"/>
          <w:sz w:val="24"/>
          <w:szCs w:val="24"/>
        </w:rPr>
        <w:t xml:space="preserve"> sia </w:t>
      </w:r>
      <w:r w:rsidR="0049684B" w:rsidRPr="00B8670B">
        <w:rPr>
          <w:rFonts w:ascii="Times New Roman" w:hAnsi="Times New Roman" w:cs="Times New Roman"/>
          <w:sz w:val="24"/>
          <w:szCs w:val="24"/>
        </w:rPr>
        <w:t>illogico; per questo motivo la definizione dovrebbe</w:t>
      </w:r>
      <w:r w:rsidR="007B1461" w:rsidRPr="00B8670B">
        <w:rPr>
          <w:rFonts w:ascii="Times New Roman" w:hAnsi="Times New Roman" w:cs="Times New Roman"/>
          <w:sz w:val="24"/>
          <w:szCs w:val="24"/>
        </w:rPr>
        <w:t xml:space="preserve"> comprendere anche i pazienti con una PA </w:t>
      </w:r>
      <w:r w:rsidRPr="00B8670B">
        <w:rPr>
          <w:rFonts w:ascii="Times New Roman" w:hAnsi="Times New Roman" w:cs="Times New Roman"/>
          <w:sz w:val="24"/>
          <w:szCs w:val="24"/>
        </w:rPr>
        <w:t>≥</w:t>
      </w:r>
      <w:r w:rsidR="007B1461" w:rsidRPr="00B8670B">
        <w:rPr>
          <w:rFonts w:ascii="Times New Roman" w:hAnsi="Times New Roman" w:cs="Times New Roman"/>
          <w:sz w:val="24"/>
          <w:szCs w:val="24"/>
        </w:rPr>
        <w:t>140/90 mmHg nello studio medico e una pressione media delle 24 ore &lt;130/80 mmHg</w:t>
      </w:r>
      <w:r w:rsidRPr="00B8670B">
        <w:rPr>
          <w:rFonts w:ascii="Times New Roman" w:hAnsi="Times New Roman" w:cs="Times New Roman"/>
          <w:sz w:val="24"/>
          <w:szCs w:val="24"/>
        </w:rPr>
        <w:t>.</w:t>
      </w:r>
    </w:p>
    <w:p w:rsidR="00861BCA" w:rsidRPr="00B8670B" w:rsidRDefault="00861BCA" w:rsidP="00B8670B">
      <w:pPr>
        <w:pStyle w:val="Paragrafoelenco"/>
        <w:tabs>
          <w:tab w:val="left" w:pos="7938"/>
        </w:tabs>
        <w:spacing w:line="360" w:lineRule="auto"/>
        <w:ind w:left="0"/>
        <w:jc w:val="both"/>
        <w:rPr>
          <w:rFonts w:ascii="Times New Roman" w:hAnsi="Times New Roman" w:cs="Times New Roman"/>
          <w:sz w:val="24"/>
          <w:szCs w:val="24"/>
        </w:rPr>
      </w:pPr>
      <w:r w:rsidRPr="00B8670B">
        <w:rPr>
          <w:rFonts w:ascii="Times New Roman" w:eastAsia="Times New Roman" w:hAnsi="Times New Roman" w:cs="Times New Roman"/>
          <w:color w:val="000000" w:themeColor="text1"/>
          <w:sz w:val="24"/>
          <w:szCs w:val="24"/>
          <w:lang w:eastAsia="it-IT"/>
        </w:rPr>
        <w:lastRenderedPageBreak/>
        <w:t>I pazienti con ipertensione da camice bianco hanno una massa ventricolare sinistra sicuramente più bassa dei pazienti con valori</w:t>
      </w:r>
      <w:r w:rsidR="00FE010A" w:rsidRPr="00B8670B">
        <w:rPr>
          <w:rFonts w:ascii="Times New Roman" w:eastAsia="Times New Roman" w:hAnsi="Times New Roman" w:cs="Times New Roman"/>
          <w:color w:val="000000" w:themeColor="text1"/>
          <w:sz w:val="24"/>
          <w:szCs w:val="24"/>
          <w:lang w:eastAsia="it-IT"/>
        </w:rPr>
        <w:t xml:space="preserve"> più elevati di PA clinica</w:t>
      </w:r>
      <w:r w:rsidRPr="00B8670B">
        <w:rPr>
          <w:rFonts w:ascii="Times New Roman" w:eastAsia="Times New Roman" w:hAnsi="Times New Roman" w:cs="Times New Roman"/>
          <w:color w:val="000000" w:themeColor="text1"/>
          <w:sz w:val="24"/>
          <w:szCs w:val="24"/>
          <w:lang w:eastAsia="it-IT"/>
        </w:rPr>
        <w:t>. Al contrario, la massa ventricolare sinistra determinata all’ecocardiogramma sembra essere sostanzialmente sovrapponibile tra pazienti con ipertensione da camice bianco e soggetti normotesi sani. Analoghi risultati sono stati ottenuti con altri segni di danno d’organo, come ad esempio lo spessore miointimale carotideo e la microalbuminuria</w:t>
      </w:r>
      <w:sdt>
        <w:sdtPr>
          <w:rPr>
            <w:rFonts w:ascii="Times New Roman" w:eastAsia="Times New Roman" w:hAnsi="Times New Roman" w:cs="Times New Roman"/>
            <w:sz w:val="24"/>
            <w:szCs w:val="24"/>
            <w:vertAlign w:val="superscript"/>
            <w:lang w:eastAsia="it-IT"/>
          </w:rPr>
          <w:id w:val="1054473260"/>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FE010A" w:rsidRPr="00B8670B">
            <w:rPr>
              <w:rFonts w:ascii="Times New Roman" w:eastAsia="Times New Roman" w:hAnsi="Times New Roman" w:cs="Times New Roman"/>
              <w:sz w:val="24"/>
              <w:szCs w:val="24"/>
              <w:vertAlign w:val="superscript"/>
              <w:lang w:eastAsia="it-IT"/>
            </w:rPr>
            <w:instrText xml:space="preserve"> CITATION Fab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(11)</w:t>
          </w:r>
          <w:r w:rsidR="00D64EC2" w:rsidRPr="00B8670B">
            <w:rPr>
              <w:rFonts w:ascii="Times New Roman" w:eastAsia="Times New Roman" w:hAnsi="Times New Roman" w:cs="Times New Roman"/>
              <w:sz w:val="24"/>
              <w:szCs w:val="24"/>
              <w:vertAlign w:val="superscript"/>
              <w:lang w:eastAsia="it-IT"/>
            </w:rPr>
            <w:fldChar w:fldCharType="end"/>
          </w:r>
        </w:sdtContent>
      </w:sdt>
      <w:r w:rsidR="00FE010A" w:rsidRPr="00B8670B">
        <w:rPr>
          <w:rFonts w:ascii="Times New Roman" w:eastAsia="Times New Roman" w:hAnsi="Times New Roman" w:cs="Times New Roman"/>
          <w:sz w:val="24"/>
          <w:szCs w:val="24"/>
          <w:lang w:eastAsia="it-IT"/>
        </w:rPr>
        <w:t>.</w:t>
      </w:r>
    </w:p>
    <w:p w:rsidR="00EC5052" w:rsidRPr="00B8670B" w:rsidRDefault="00B86CD3" w:rsidP="00B8670B">
      <w:pPr>
        <w:spacing w:line="360" w:lineRule="auto"/>
        <w:jc w:val="both"/>
        <w:rPr>
          <w:rFonts w:ascii="Times New Roman" w:eastAsia="Times New Roman" w:hAnsi="Times New Roman" w:cs="Times New Roman"/>
          <w:color w:val="000000" w:themeColor="text1"/>
          <w:sz w:val="24"/>
          <w:szCs w:val="24"/>
          <w:lang w:eastAsia="it-IT"/>
        </w:rPr>
      </w:pPr>
      <w:r w:rsidRPr="00B8670B">
        <w:rPr>
          <w:rFonts w:ascii="Times New Roman" w:eastAsia="Times New Roman" w:hAnsi="Times New Roman" w:cs="Times New Roman"/>
          <w:color w:val="000000" w:themeColor="text1"/>
          <w:sz w:val="24"/>
          <w:szCs w:val="24"/>
          <w:lang w:eastAsia="it-IT"/>
        </w:rPr>
        <w:t xml:space="preserve">Per quanto riguarda il valore prognostico della ipertensione da camice bianco, nella letteratura scientifica è scaturito negli ultimi anni un importante dibattito. Sono emersi dubbi sul fatto che </w:t>
      </w:r>
      <w:r w:rsidR="00FE010A" w:rsidRPr="00B8670B">
        <w:rPr>
          <w:rFonts w:ascii="Times New Roman" w:eastAsia="Times New Roman" w:hAnsi="Times New Roman" w:cs="Times New Roman"/>
          <w:color w:val="000000" w:themeColor="text1"/>
          <w:sz w:val="24"/>
          <w:szCs w:val="24"/>
          <w:lang w:eastAsia="it-IT"/>
        </w:rPr>
        <w:t>tal</w:t>
      </w:r>
      <w:r w:rsidRPr="00B8670B">
        <w:rPr>
          <w:rFonts w:ascii="Times New Roman" w:eastAsia="Times New Roman" w:hAnsi="Times New Roman" w:cs="Times New Roman"/>
          <w:color w:val="000000" w:themeColor="text1"/>
          <w:sz w:val="24"/>
          <w:szCs w:val="24"/>
          <w:lang w:eastAsia="it-IT"/>
        </w:rPr>
        <w:t>i pazienti fossero realmente assimilabili ai soggetti normotesi sani in termini di rischio car</w:t>
      </w:r>
      <w:r w:rsidRPr="00B8670B">
        <w:rPr>
          <w:rFonts w:ascii="Times New Roman" w:hAnsi="Times New Roman" w:cs="Times New Roman"/>
          <w:sz w:val="24"/>
          <w:szCs w:val="24"/>
        </w:rPr>
        <w:t>diovascolare</w:t>
      </w:r>
      <w:r w:rsidR="0089096B" w:rsidRPr="00B8670B">
        <w:rPr>
          <w:rFonts w:ascii="Times New Roman" w:hAnsi="Times New Roman" w:cs="Times New Roman"/>
          <w:sz w:val="24"/>
          <w:szCs w:val="24"/>
        </w:rPr>
        <w:t>.</w:t>
      </w:r>
    </w:p>
    <w:p w:rsidR="00EC5052" w:rsidRPr="00B8670B" w:rsidRDefault="0089096B" w:rsidP="00B8670B">
      <w:pPr>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In realtà n</w:t>
      </w:r>
      <w:r w:rsidR="005464B0" w:rsidRPr="00B8670B">
        <w:rPr>
          <w:rFonts w:ascii="Times New Roman" w:hAnsi="Times New Roman" w:cs="Times New Roman"/>
          <w:sz w:val="24"/>
          <w:szCs w:val="24"/>
        </w:rPr>
        <w:t>egli studi che hanno valutato l’impatto prognostico dell’ipertensione da camice bianco</w:t>
      </w:r>
      <w:sdt>
        <w:sdtPr>
          <w:rPr>
            <w:rFonts w:ascii="Times New Roman" w:hAnsi="Times New Roman" w:cs="Times New Roman"/>
            <w:sz w:val="24"/>
            <w:szCs w:val="24"/>
          </w:rPr>
          <w:id w:val="1054473262"/>
          <w:citation/>
        </w:sdtPr>
        <w:sdtEndPr>
          <w:rPr>
            <w:vertAlign w:val="superscript"/>
          </w:rPr>
        </w:sdtEndPr>
        <w:sdtContent>
          <w:r w:rsidR="00D64EC2" w:rsidRPr="00B8670B">
            <w:rPr>
              <w:rFonts w:ascii="Times New Roman" w:hAnsi="Times New Roman" w:cs="Times New Roman"/>
              <w:sz w:val="24"/>
              <w:szCs w:val="24"/>
              <w:vertAlign w:val="superscript"/>
            </w:rPr>
            <w:fldChar w:fldCharType="begin"/>
          </w:r>
          <w:r w:rsidR="00376ACC" w:rsidRPr="00B8670B">
            <w:rPr>
              <w:rFonts w:ascii="Times New Roman" w:hAnsi="Times New Roman" w:cs="Times New Roman"/>
              <w:sz w:val="24"/>
              <w:szCs w:val="24"/>
              <w:vertAlign w:val="superscript"/>
            </w:rPr>
            <w:instrText xml:space="preserve"> CITATION Ver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(23)</w:t>
          </w:r>
          <w:r w:rsidR="00D64EC2" w:rsidRPr="00B8670B">
            <w:rPr>
              <w:rFonts w:ascii="Times New Roman" w:hAnsi="Times New Roman" w:cs="Times New Roman"/>
              <w:sz w:val="24"/>
              <w:szCs w:val="24"/>
              <w:vertAlign w:val="superscript"/>
            </w:rPr>
            <w:fldChar w:fldCharType="end"/>
          </w:r>
        </w:sdtContent>
      </w:sdt>
      <w:sdt>
        <w:sdtPr>
          <w:rPr>
            <w:rFonts w:ascii="Times New Roman" w:hAnsi="Times New Roman" w:cs="Times New Roman"/>
            <w:sz w:val="24"/>
            <w:szCs w:val="24"/>
            <w:vertAlign w:val="superscript"/>
          </w:rPr>
          <w:id w:val="1054473263"/>
          <w:citation/>
        </w:sdtPr>
        <w:sdtContent>
          <w:r w:rsidR="00D64EC2" w:rsidRPr="00B8670B">
            <w:rPr>
              <w:rFonts w:ascii="Times New Roman" w:hAnsi="Times New Roman" w:cs="Times New Roman"/>
              <w:sz w:val="24"/>
              <w:szCs w:val="24"/>
              <w:vertAlign w:val="superscript"/>
            </w:rPr>
            <w:fldChar w:fldCharType="begin"/>
          </w:r>
          <w:r w:rsidR="00376ACC" w:rsidRPr="00B8670B">
            <w:rPr>
              <w:rFonts w:ascii="Times New Roman" w:hAnsi="Times New Roman" w:cs="Times New Roman"/>
              <w:sz w:val="24"/>
              <w:szCs w:val="24"/>
              <w:vertAlign w:val="superscript"/>
            </w:rPr>
            <w:instrText xml:space="preserve"> CITATION Fag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(24)</w:t>
          </w:r>
          <w:r w:rsidR="00D64EC2" w:rsidRPr="00B8670B">
            <w:rPr>
              <w:rFonts w:ascii="Times New Roman" w:hAnsi="Times New Roman" w:cs="Times New Roman"/>
              <w:sz w:val="24"/>
              <w:szCs w:val="24"/>
              <w:vertAlign w:val="superscript"/>
            </w:rPr>
            <w:fldChar w:fldCharType="end"/>
          </w:r>
        </w:sdtContent>
      </w:sdt>
      <w:sdt>
        <w:sdtPr>
          <w:rPr>
            <w:rFonts w:ascii="Times New Roman" w:hAnsi="Times New Roman" w:cs="Times New Roman"/>
            <w:sz w:val="24"/>
            <w:szCs w:val="24"/>
            <w:vertAlign w:val="superscript"/>
          </w:rPr>
          <w:id w:val="1054473264"/>
          <w:citation/>
        </w:sdtPr>
        <w:sdtContent>
          <w:r w:rsidR="00D64EC2" w:rsidRPr="00B8670B">
            <w:rPr>
              <w:rFonts w:ascii="Times New Roman" w:hAnsi="Times New Roman" w:cs="Times New Roman"/>
              <w:sz w:val="24"/>
              <w:szCs w:val="24"/>
              <w:vertAlign w:val="superscript"/>
            </w:rPr>
            <w:fldChar w:fldCharType="begin"/>
          </w:r>
          <w:r w:rsidR="00376ACC" w:rsidRPr="00B8670B">
            <w:rPr>
              <w:rFonts w:ascii="Times New Roman" w:hAnsi="Times New Roman" w:cs="Times New Roman"/>
              <w:sz w:val="24"/>
              <w:szCs w:val="24"/>
              <w:vertAlign w:val="superscript"/>
            </w:rPr>
            <w:instrText xml:space="preserve"> CITATION Pie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(25)</w:t>
          </w:r>
          <w:r w:rsidR="00D64EC2" w:rsidRPr="00B8670B">
            <w:rPr>
              <w:rFonts w:ascii="Times New Roman" w:hAnsi="Times New Roman" w:cs="Times New Roman"/>
              <w:sz w:val="24"/>
              <w:szCs w:val="24"/>
              <w:vertAlign w:val="superscript"/>
            </w:rPr>
            <w:fldChar w:fldCharType="end"/>
          </w:r>
        </w:sdtContent>
      </w:sdt>
      <w:sdt>
        <w:sdtPr>
          <w:rPr>
            <w:rFonts w:ascii="Times New Roman" w:hAnsi="Times New Roman" w:cs="Times New Roman"/>
            <w:sz w:val="24"/>
            <w:szCs w:val="24"/>
            <w:vertAlign w:val="superscript"/>
          </w:rPr>
          <w:id w:val="1054473265"/>
          <w:citation/>
        </w:sdtPr>
        <w:sdtContent>
          <w:r w:rsidR="00D64EC2" w:rsidRPr="00B8670B">
            <w:rPr>
              <w:rFonts w:ascii="Times New Roman" w:hAnsi="Times New Roman" w:cs="Times New Roman"/>
              <w:sz w:val="24"/>
              <w:szCs w:val="24"/>
              <w:vertAlign w:val="superscript"/>
            </w:rPr>
            <w:fldChar w:fldCharType="begin"/>
          </w:r>
          <w:r w:rsidR="009527C4" w:rsidRPr="00B8670B">
            <w:rPr>
              <w:rFonts w:ascii="Times New Roman" w:hAnsi="Times New Roman" w:cs="Times New Roman"/>
              <w:sz w:val="24"/>
              <w:szCs w:val="24"/>
              <w:vertAlign w:val="superscript"/>
            </w:rPr>
            <w:instrText xml:space="preserve"> CITATION Han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(26)</w:t>
          </w:r>
          <w:r w:rsidR="00D64EC2" w:rsidRPr="00B8670B">
            <w:rPr>
              <w:rFonts w:ascii="Times New Roman" w:hAnsi="Times New Roman" w:cs="Times New Roman"/>
              <w:sz w:val="24"/>
              <w:szCs w:val="24"/>
              <w:vertAlign w:val="superscript"/>
            </w:rPr>
            <w:fldChar w:fldCharType="end"/>
          </w:r>
        </w:sdtContent>
      </w:sdt>
      <w:r w:rsidR="005464B0" w:rsidRPr="00B8670B">
        <w:rPr>
          <w:rFonts w:ascii="Times New Roman" w:hAnsi="Times New Roman" w:cs="Times New Roman"/>
          <w:sz w:val="24"/>
          <w:szCs w:val="24"/>
          <w:vertAlign w:val="superscript"/>
        </w:rPr>
        <w:t xml:space="preserve">, </w:t>
      </w:r>
      <w:r w:rsidR="005464B0" w:rsidRPr="00B8670B">
        <w:rPr>
          <w:rFonts w:ascii="Times New Roman" w:hAnsi="Times New Roman" w:cs="Times New Roman"/>
          <w:sz w:val="24"/>
          <w:szCs w:val="24"/>
        </w:rPr>
        <w:t xml:space="preserve">quasi costantemente, </w:t>
      </w:r>
      <w:r w:rsidR="005464B0" w:rsidRPr="00B8670B">
        <w:rPr>
          <w:rFonts w:ascii="Times New Roman" w:hAnsi="Times New Roman" w:cs="Times New Roman"/>
          <w:b/>
          <w:sz w:val="24"/>
          <w:szCs w:val="24"/>
        </w:rPr>
        <w:t>gli individui con elevata PA clinica e normali valori all’ABPM mostravano un rischio di eventi CV decisamente più basso di chi avevano un incremento della PA con entrambe le metodiche</w:t>
      </w:r>
      <w:r w:rsidR="005464B0" w:rsidRPr="00B8670B">
        <w:rPr>
          <w:rFonts w:ascii="Times New Roman" w:hAnsi="Times New Roman" w:cs="Times New Roman"/>
          <w:sz w:val="24"/>
          <w:szCs w:val="24"/>
        </w:rPr>
        <w:t xml:space="preserve">. </w:t>
      </w:r>
      <w:r w:rsidR="00376ACC" w:rsidRPr="00B8670B">
        <w:rPr>
          <w:rFonts w:ascii="Times New Roman" w:hAnsi="Times New Roman" w:cs="Times New Roman"/>
          <w:sz w:val="24"/>
          <w:szCs w:val="24"/>
        </w:rPr>
        <w:t xml:space="preserve">Tuttavia in </w:t>
      </w:r>
      <w:r w:rsidR="005464B0" w:rsidRPr="00B8670B">
        <w:rPr>
          <w:rFonts w:ascii="Times New Roman" w:hAnsi="Times New Roman" w:cs="Times New Roman"/>
          <w:sz w:val="24"/>
          <w:szCs w:val="24"/>
        </w:rPr>
        <w:t xml:space="preserve">alcuni </w:t>
      </w:r>
      <w:r w:rsidR="00376ACC" w:rsidRPr="00B8670B">
        <w:rPr>
          <w:rFonts w:ascii="Times New Roman" w:hAnsi="Times New Roman" w:cs="Times New Roman"/>
          <w:sz w:val="24"/>
          <w:szCs w:val="24"/>
        </w:rPr>
        <w:t xml:space="preserve">di questi </w:t>
      </w:r>
      <w:r w:rsidR="005464B0" w:rsidRPr="00B8670B">
        <w:rPr>
          <w:rFonts w:ascii="Times New Roman" w:hAnsi="Times New Roman" w:cs="Times New Roman"/>
          <w:sz w:val="24"/>
          <w:szCs w:val="24"/>
        </w:rPr>
        <w:t>studi</w:t>
      </w:r>
      <w:r w:rsidR="00376ACC" w:rsidRPr="00B8670B">
        <w:rPr>
          <w:rFonts w:ascii="Times New Roman" w:hAnsi="Times New Roman" w:cs="Times New Roman"/>
          <w:sz w:val="24"/>
          <w:szCs w:val="24"/>
        </w:rPr>
        <w:t>,</w:t>
      </w:r>
      <w:r w:rsidR="005464B0" w:rsidRPr="00B8670B">
        <w:rPr>
          <w:rFonts w:ascii="Times New Roman" w:hAnsi="Times New Roman" w:cs="Times New Roman"/>
          <w:sz w:val="24"/>
          <w:szCs w:val="24"/>
        </w:rPr>
        <w:t xml:space="preserve"> </w:t>
      </w:r>
      <w:r w:rsidR="009743A8" w:rsidRPr="00B8670B">
        <w:rPr>
          <w:rFonts w:ascii="Times New Roman" w:hAnsi="Times New Roman" w:cs="Times New Roman"/>
          <w:sz w:val="24"/>
          <w:szCs w:val="24"/>
        </w:rPr>
        <w:t xml:space="preserve">i </w:t>
      </w:r>
      <w:r w:rsidR="005464B0" w:rsidRPr="00B8670B">
        <w:rPr>
          <w:rFonts w:ascii="Times New Roman" w:hAnsi="Times New Roman" w:cs="Times New Roman"/>
          <w:sz w:val="24"/>
          <w:szCs w:val="24"/>
        </w:rPr>
        <w:t xml:space="preserve">pazienti con </w:t>
      </w:r>
      <w:r w:rsidR="00376ACC" w:rsidRPr="00B8670B">
        <w:rPr>
          <w:rFonts w:ascii="Times New Roman" w:hAnsi="Times New Roman" w:cs="Times New Roman"/>
          <w:sz w:val="24"/>
          <w:szCs w:val="24"/>
        </w:rPr>
        <w:t xml:space="preserve">WCH </w:t>
      </w:r>
      <w:r w:rsidR="009743A8" w:rsidRPr="00B8670B">
        <w:rPr>
          <w:rFonts w:ascii="Times New Roman" w:hAnsi="Times New Roman" w:cs="Times New Roman"/>
          <w:sz w:val="24"/>
          <w:szCs w:val="24"/>
        </w:rPr>
        <w:t xml:space="preserve">mostravano </w:t>
      </w:r>
      <w:r w:rsidR="005464B0" w:rsidRPr="00B8670B">
        <w:rPr>
          <w:rFonts w:ascii="Times New Roman" w:hAnsi="Times New Roman" w:cs="Times New Roman"/>
          <w:sz w:val="24"/>
          <w:szCs w:val="24"/>
        </w:rPr>
        <w:t>un leggero aumento</w:t>
      </w:r>
      <w:r w:rsidR="009743A8" w:rsidRPr="00B8670B">
        <w:rPr>
          <w:rFonts w:ascii="Times New Roman" w:hAnsi="Times New Roman" w:cs="Times New Roman"/>
          <w:sz w:val="24"/>
          <w:szCs w:val="24"/>
        </w:rPr>
        <w:t xml:space="preserve"> (non significativo)</w:t>
      </w:r>
      <w:r w:rsidR="005464B0" w:rsidRPr="00B8670B">
        <w:rPr>
          <w:rFonts w:ascii="Times New Roman" w:hAnsi="Times New Roman" w:cs="Times New Roman"/>
          <w:sz w:val="24"/>
          <w:szCs w:val="24"/>
        </w:rPr>
        <w:t xml:space="preserve"> </w:t>
      </w:r>
      <w:r w:rsidR="009743A8" w:rsidRPr="00B8670B">
        <w:rPr>
          <w:rFonts w:ascii="Times New Roman" w:hAnsi="Times New Roman" w:cs="Times New Roman"/>
          <w:sz w:val="24"/>
          <w:szCs w:val="24"/>
        </w:rPr>
        <w:t>del</w:t>
      </w:r>
      <w:r w:rsidR="005464B0" w:rsidRPr="00B8670B">
        <w:rPr>
          <w:rFonts w:ascii="Times New Roman" w:hAnsi="Times New Roman" w:cs="Times New Roman"/>
          <w:sz w:val="24"/>
          <w:szCs w:val="24"/>
        </w:rPr>
        <w:t xml:space="preserve"> rischio cardiovascolare rispetto ai controlli normotesi. In quasi tutti i casi in cui questo aumento è stato notato</w:t>
      </w:r>
      <w:r w:rsidR="009743A8" w:rsidRPr="00B8670B">
        <w:rPr>
          <w:rFonts w:ascii="Times New Roman" w:hAnsi="Times New Roman" w:cs="Times New Roman"/>
          <w:sz w:val="24"/>
          <w:szCs w:val="24"/>
        </w:rPr>
        <w:t>, i pazienti con WCH avevano valori pressori più alti rispetto ai normotesi, pur rientrando ancora nei limiti della norma.</w:t>
      </w:r>
    </w:p>
    <w:p w:rsidR="009527C4" w:rsidRPr="00B8670B" w:rsidRDefault="009527C4" w:rsidP="00B8670B">
      <w:pPr>
        <w:spacing w:line="360" w:lineRule="auto"/>
        <w:jc w:val="both"/>
        <w:rPr>
          <w:rFonts w:ascii="Times New Roman" w:eastAsia="Times New Roman" w:hAnsi="Times New Roman" w:cs="Times New Roman"/>
          <w:b/>
          <w:color w:val="000000" w:themeColor="text1"/>
          <w:sz w:val="24"/>
          <w:szCs w:val="24"/>
          <w:lang w:eastAsia="it-IT"/>
        </w:rPr>
      </w:pPr>
      <w:r w:rsidRPr="00B8670B">
        <w:rPr>
          <w:rFonts w:ascii="Times New Roman" w:hAnsi="Times New Roman" w:cs="Times New Roman"/>
          <w:sz w:val="24"/>
          <w:szCs w:val="24"/>
        </w:rPr>
        <w:t>C’è inoltre un'altra ragione per cui l’ipertensione da camice bianco non viene considerata una condizione del tutto benigna: alcuni studi</w:t>
      </w:r>
      <w:sdt>
        <w:sdtPr>
          <w:rPr>
            <w:rFonts w:ascii="Times New Roman" w:hAnsi="Times New Roman" w:cs="Times New Roman"/>
            <w:sz w:val="24"/>
            <w:szCs w:val="24"/>
            <w:vertAlign w:val="superscript"/>
          </w:rPr>
          <w:id w:val="1054473267"/>
          <w:citation/>
        </w:sdtPr>
        <w:sdtContent>
          <w:r w:rsidR="00D64EC2" w:rsidRPr="00B8670B">
            <w:rPr>
              <w:rFonts w:ascii="Times New Roman" w:hAnsi="Times New Roman" w:cs="Times New Roman"/>
              <w:sz w:val="24"/>
              <w:szCs w:val="24"/>
              <w:vertAlign w:val="superscript"/>
            </w:rPr>
            <w:fldChar w:fldCharType="begin"/>
          </w:r>
          <w:r w:rsidRPr="00B8670B">
            <w:rPr>
              <w:rFonts w:ascii="Times New Roman" w:hAnsi="Times New Roman" w:cs="Times New Roman"/>
              <w:sz w:val="24"/>
              <w:szCs w:val="24"/>
              <w:vertAlign w:val="superscript"/>
            </w:rPr>
            <w:instrText xml:space="preserve"> CITATION Man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(27)</w:t>
          </w:r>
          <w:r w:rsidR="00D64EC2" w:rsidRPr="00B8670B">
            <w:rPr>
              <w:rFonts w:ascii="Times New Roman" w:hAnsi="Times New Roman" w:cs="Times New Roman"/>
              <w:sz w:val="24"/>
              <w:szCs w:val="24"/>
              <w:vertAlign w:val="superscript"/>
            </w:rPr>
            <w:fldChar w:fldCharType="end"/>
          </w:r>
        </w:sdtContent>
      </w:sdt>
      <w:sdt>
        <w:sdtPr>
          <w:rPr>
            <w:rFonts w:ascii="Times New Roman" w:hAnsi="Times New Roman" w:cs="Times New Roman"/>
            <w:sz w:val="24"/>
            <w:szCs w:val="24"/>
            <w:vertAlign w:val="superscript"/>
          </w:rPr>
          <w:id w:val="1054473268"/>
          <w:citation/>
        </w:sdtPr>
        <w:sdtContent>
          <w:r w:rsidR="00D64EC2" w:rsidRPr="00B8670B">
            <w:rPr>
              <w:rFonts w:ascii="Times New Roman" w:hAnsi="Times New Roman" w:cs="Times New Roman"/>
              <w:sz w:val="24"/>
              <w:szCs w:val="24"/>
              <w:vertAlign w:val="superscript"/>
            </w:rPr>
            <w:fldChar w:fldCharType="begin"/>
          </w:r>
          <w:r w:rsidRPr="00B8670B">
            <w:rPr>
              <w:rFonts w:ascii="Times New Roman" w:hAnsi="Times New Roman" w:cs="Times New Roman"/>
              <w:sz w:val="24"/>
              <w:szCs w:val="24"/>
              <w:vertAlign w:val="superscript"/>
            </w:rPr>
            <w:instrText xml:space="preserve"> CITATION Uga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(28)</w:t>
          </w:r>
          <w:r w:rsidR="00D64EC2"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 xml:space="preserve"> mostrano che </w:t>
      </w:r>
      <w:r w:rsidRPr="00B8670B">
        <w:rPr>
          <w:rFonts w:ascii="Times New Roman" w:hAnsi="Times New Roman" w:cs="Times New Roman"/>
          <w:b/>
          <w:sz w:val="24"/>
          <w:szCs w:val="24"/>
        </w:rPr>
        <w:t>il rischio di sviluppare ipertensione sostenuta nel corso degli anni è maggiore nei soggetti con WCH che nei normotesi.</w:t>
      </w:r>
    </w:p>
    <w:p w:rsidR="009A0476" w:rsidRPr="00B8670B" w:rsidRDefault="00C834D2" w:rsidP="00B8670B">
      <w:pPr>
        <w:spacing w:line="360" w:lineRule="auto"/>
        <w:jc w:val="both"/>
        <w:rPr>
          <w:rFonts w:ascii="Times New Roman" w:eastAsia="Times New Roman" w:hAnsi="Times New Roman" w:cs="Times New Roman"/>
          <w:color w:val="000000" w:themeColor="text1"/>
          <w:sz w:val="24"/>
          <w:szCs w:val="24"/>
          <w:lang w:eastAsia="it-IT"/>
        </w:rPr>
      </w:pPr>
      <w:r w:rsidRPr="00B8670B">
        <w:rPr>
          <w:rFonts w:ascii="Times New Roman" w:eastAsia="Times New Roman" w:hAnsi="Times New Roman" w:cs="Times New Roman"/>
          <w:color w:val="000000" w:themeColor="text1"/>
          <w:sz w:val="24"/>
          <w:szCs w:val="24"/>
          <w:lang w:eastAsia="it-IT"/>
        </w:rPr>
        <w:t>Altri fattori da considerare sono che, confrontati ai veri normotesi, gli ipertesi da camice bianco presentano</w:t>
      </w:r>
      <w:r w:rsidR="009527C4" w:rsidRPr="00B8670B">
        <w:rPr>
          <w:rFonts w:ascii="Times New Roman" w:eastAsia="Times New Roman" w:hAnsi="Times New Roman" w:cs="Times New Roman"/>
          <w:color w:val="000000" w:themeColor="text1"/>
          <w:sz w:val="24"/>
          <w:szCs w:val="24"/>
          <w:lang w:eastAsia="it-IT"/>
        </w:rPr>
        <w:t xml:space="preserve"> solitamente </w:t>
      </w:r>
      <w:r w:rsidRPr="00B8670B">
        <w:rPr>
          <w:rFonts w:ascii="Times New Roman" w:eastAsia="Times New Roman" w:hAnsi="Times New Roman" w:cs="Times New Roman"/>
          <w:color w:val="000000" w:themeColor="text1"/>
          <w:sz w:val="24"/>
          <w:szCs w:val="24"/>
          <w:lang w:eastAsia="it-IT"/>
        </w:rPr>
        <w:t>una pressione al di fuori dello stu</w:t>
      </w:r>
      <w:r w:rsidR="009A0476" w:rsidRPr="00B8670B">
        <w:rPr>
          <w:rFonts w:ascii="Times New Roman" w:eastAsia="Times New Roman" w:hAnsi="Times New Roman" w:cs="Times New Roman"/>
          <w:color w:val="000000" w:themeColor="text1"/>
          <w:sz w:val="24"/>
          <w:szCs w:val="24"/>
          <w:lang w:eastAsia="it-IT"/>
        </w:rPr>
        <w:t>dio medico più alta</w:t>
      </w:r>
      <w:r w:rsidR="009527C4" w:rsidRPr="00B8670B">
        <w:rPr>
          <w:rFonts w:ascii="Times New Roman" w:eastAsia="Times New Roman" w:hAnsi="Times New Roman" w:cs="Times New Roman"/>
          <w:color w:val="000000" w:themeColor="text1"/>
          <w:sz w:val="24"/>
          <w:szCs w:val="24"/>
          <w:lang w:eastAsia="it-IT"/>
        </w:rPr>
        <w:t xml:space="preserve"> e </w:t>
      </w:r>
      <w:r w:rsidRPr="00B8670B">
        <w:rPr>
          <w:rFonts w:ascii="Times New Roman" w:eastAsia="Times New Roman" w:hAnsi="Times New Roman" w:cs="Times New Roman"/>
          <w:color w:val="000000" w:themeColor="text1"/>
          <w:sz w:val="24"/>
          <w:szCs w:val="24"/>
          <w:lang w:eastAsia="it-IT"/>
        </w:rPr>
        <w:t>un rischio metabolico, con sviluppo a lungo termine di diabete</w:t>
      </w:r>
      <w:r w:rsidR="009A0476" w:rsidRPr="00B8670B">
        <w:rPr>
          <w:rFonts w:ascii="Times New Roman" w:eastAsia="Times New Roman" w:hAnsi="Times New Roman" w:cs="Times New Roman"/>
          <w:color w:val="000000" w:themeColor="text1"/>
          <w:sz w:val="24"/>
          <w:szCs w:val="24"/>
          <w:lang w:eastAsia="it-IT"/>
        </w:rPr>
        <w:t xml:space="preserve"> maggiore</w:t>
      </w:r>
      <w:r w:rsidR="009527C4" w:rsidRPr="00B8670B">
        <w:rPr>
          <w:rFonts w:ascii="Times New Roman" w:eastAsia="Times New Roman" w:hAnsi="Times New Roman" w:cs="Times New Roman"/>
          <w:color w:val="000000" w:themeColor="text1"/>
          <w:sz w:val="24"/>
          <w:szCs w:val="24"/>
          <w:lang w:eastAsia="it-IT"/>
        </w:rPr>
        <w:t>.</w:t>
      </w:r>
    </w:p>
    <w:p w:rsidR="00155B32" w:rsidRPr="00B8670B" w:rsidRDefault="00155B32" w:rsidP="00B8670B">
      <w:pPr>
        <w:tabs>
          <w:tab w:val="left" w:pos="7938"/>
        </w:tabs>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color w:val="000000" w:themeColor="text1"/>
          <w:sz w:val="24"/>
          <w:szCs w:val="24"/>
          <w:lang w:eastAsia="it-IT"/>
        </w:rPr>
        <w:t>Sulla base di studi di popolazione, la prevalenza media complessiva dell’ipertensione da camice bianco è del 13% ed ammonta a circa il 32% degli ipertesi</w:t>
      </w:r>
      <w:sdt>
        <w:sdtPr>
          <w:rPr>
            <w:rFonts w:ascii="Times New Roman" w:eastAsia="Times New Roman" w:hAnsi="Times New Roman" w:cs="Times New Roman"/>
            <w:sz w:val="24"/>
            <w:szCs w:val="24"/>
            <w:vertAlign w:val="superscript"/>
            <w:lang w:eastAsia="it-IT"/>
          </w:rPr>
          <w:id w:val="1054473269"/>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9527C4" w:rsidRPr="00B8670B">
            <w:rPr>
              <w:rFonts w:ascii="Times New Roman" w:eastAsia="Times New Roman" w:hAnsi="Times New Roman" w:cs="Times New Roman"/>
              <w:sz w:val="24"/>
              <w:szCs w:val="24"/>
              <w:vertAlign w:val="superscript"/>
              <w:lang w:eastAsia="it-IT"/>
            </w:rPr>
            <w:instrText xml:space="preserve"> CITATION LIN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(4)</w:t>
          </w:r>
          <w:r w:rsidR="00D64EC2"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color w:val="000000" w:themeColor="text1"/>
          <w:sz w:val="24"/>
          <w:szCs w:val="24"/>
          <w:lang w:eastAsia="it-IT"/>
        </w:rPr>
        <w:t xml:space="preserve">. Le variabili correlate a un aumento della prevalenza dell’ipertensione da camice bianco sono l’età, il sesso femminile, lo stato di non fumatore, una recente diagnosi di ipertensione e una normale massa ventricolare sinistra. La prevalenza è inoltre correlata ai livelli di pressione clinica: per </w:t>
      </w:r>
      <w:r w:rsidRPr="00B8670B">
        <w:rPr>
          <w:rFonts w:ascii="Times New Roman" w:eastAsia="Times New Roman" w:hAnsi="Times New Roman" w:cs="Times New Roman"/>
          <w:color w:val="000000" w:themeColor="text1"/>
          <w:sz w:val="24"/>
          <w:szCs w:val="24"/>
          <w:lang w:eastAsia="it-IT"/>
        </w:rPr>
        <w:lastRenderedPageBreak/>
        <w:t>esempio, la percentuale di ipertesi da camice bianco è di circa il 55% nell’ipertensione di grado 1 e solamente del 10% tra gli ipertesi di grado 3</w:t>
      </w:r>
      <w:sdt>
        <w:sdtPr>
          <w:rPr>
            <w:rFonts w:ascii="Times New Roman" w:eastAsia="Times New Roman" w:hAnsi="Times New Roman" w:cs="Times New Roman"/>
            <w:color w:val="000000" w:themeColor="text1"/>
            <w:sz w:val="24"/>
            <w:szCs w:val="24"/>
            <w:vertAlign w:val="superscript"/>
            <w:lang w:eastAsia="it-IT"/>
          </w:rPr>
          <w:id w:val="1054473270"/>
          <w:citation/>
        </w:sdtPr>
        <w:sdtContent>
          <w:r w:rsidR="00D64EC2" w:rsidRPr="00B8670B">
            <w:rPr>
              <w:rFonts w:ascii="Times New Roman" w:eastAsia="Times New Roman" w:hAnsi="Times New Roman" w:cs="Times New Roman"/>
              <w:color w:val="000000" w:themeColor="text1"/>
              <w:sz w:val="24"/>
              <w:szCs w:val="24"/>
              <w:vertAlign w:val="superscript"/>
              <w:lang w:eastAsia="it-IT"/>
            </w:rPr>
            <w:fldChar w:fldCharType="begin"/>
          </w:r>
          <w:r w:rsidR="009527C4" w:rsidRPr="00B8670B">
            <w:rPr>
              <w:rFonts w:ascii="Times New Roman" w:eastAsia="Times New Roman" w:hAnsi="Times New Roman" w:cs="Times New Roman"/>
              <w:color w:val="000000" w:themeColor="text1"/>
              <w:sz w:val="24"/>
              <w:szCs w:val="24"/>
              <w:vertAlign w:val="superscript"/>
              <w:lang w:eastAsia="it-IT"/>
            </w:rPr>
            <w:instrText xml:space="preserve"> CITATION LIN \l 1040 </w:instrText>
          </w:r>
          <w:r w:rsidR="00D64EC2" w:rsidRPr="00B8670B">
            <w:rPr>
              <w:rFonts w:ascii="Times New Roman" w:eastAsia="Times New Roman" w:hAnsi="Times New Roman" w:cs="Times New Roman"/>
              <w:color w:val="000000" w:themeColor="text1"/>
              <w:sz w:val="24"/>
              <w:szCs w:val="24"/>
              <w:vertAlign w:val="superscript"/>
              <w:lang w:eastAsia="it-IT"/>
            </w:rPr>
            <w:fldChar w:fldCharType="separate"/>
          </w:r>
          <w:r w:rsidR="00305746" w:rsidRPr="00B8670B">
            <w:rPr>
              <w:rFonts w:ascii="Times New Roman" w:eastAsia="Times New Roman" w:hAnsi="Times New Roman" w:cs="Times New Roman"/>
              <w:noProof/>
              <w:color w:val="000000" w:themeColor="text1"/>
              <w:sz w:val="24"/>
              <w:szCs w:val="24"/>
              <w:vertAlign w:val="superscript"/>
              <w:lang w:eastAsia="it-IT"/>
            </w:rPr>
            <w:t xml:space="preserve"> </w:t>
          </w:r>
          <w:r w:rsidR="00305746" w:rsidRPr="00B8670B">
            <w:rPr>
              <w:rFonts w:ascii="Times New Roman" w:eastAsia="Times New Roman" w:hAnsi="Times New Roman" w:cs="Times New Roman"/>
              <w:noProof/>
              <w:color w:val="000000" w:themeColor="text1"/>
              <w:sz w:val="24"/>
              <w:szCs w:val="24"/>
              <w:lang w:eastAsia="it-IT"/>
            </w:rPr>
            <w:t>(4)</w:t>
          </w:r>
          <w:r w:rsidR="00D64EC2" w:rsidRPr="00B8670B">
            <w:rPr>
              <w:rFonts w:ascii="Times New Roman" w:eastAsia="Times New Roman" w:hAnsi="Times New Roman" w:cs="Times New Roman"/>
              <w:color w:val="000000" w:themeColor="text1"/>
              <w:sz w:val="24"/>
              <w:szCs w:val="24"/>
              <w:vertAlign w:val="superscript"/>
              <w:lang w:eastAsia="it-IT"/>
            </w:rPr>
            <w:fldChar w:fldCharType="end"/>
          </w:r>
        </w:sdtContent>
      </w:sdt>
      <w:r w:rsidR="009527C4" w:rsidRPr="00B8670B">
        <w:rPr>
          <w:rFonts w:ascii="Times New Roman" w:eastAsia="Times New Roman" w:hAnsi="Times New Roman" w:cs="Times New Roman"/>
          <w:sz w:val="24"/>
          <w:szCs w:val="24"/>
          <w:lang w:eastAsia="it-IT"/>
        </w:rPr>
        <w:t>.</w:t>
      </w:r>
    </w:p>
    <w:p w:rsidR="00A12C4E" w:rsidRPr="00B8670B" w:rsidRDefault="005B6F8F"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Diverse Linee Guida sull’ipertensione indicano che la sospetta ipertensione da camice bianco è un’indicazione per il monitoraggio ambulatorio della PA, ma non forniscono un chiaro suggerimento sulle modalità per sospettare l’ipertensione da camice bianco stessa. </w:t>
      </w:r>
      <w:r w:rsidR="00A12C4E" w:rsidRPr="00B8670B">
        <w:rPr>
          <w:rFonts w:ascii="Times New Roman" w:eastAsia="Times New Roman" w:hAnsi="Times New Roman" w:cs="Times New Roman"/>
          <w:sz w:val="24"/>
          <w:szCs w:val="24"/>
          <w:lang w:eastAsia="it-IT"/>
        </w:rPr>
        <w:t xml:space="preserve">La condizione potrebbero essere ricercata quando: </w:t>
      </w:r>
    </w:p>
    <w:p w:rsidR="00B969A1" w:rsidRPr="00B8670B" w:rsidRDefault="00A12C4E" w:rsidP="00B8670B">
      <w:pPr>
        <w:pStyle w:val="Paragrafoelenco"/>
        <w:numPr>
          <w:ilvl w:val="0"/>
          <w:numId w:val="32"/>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si riscontra </w:t>
      </w:r>
      <w:r w:rsidR="005B6F8F" w:rsidRPr="00B8670B">
        <w:rPr>
          <w:rFonts w:ascii="Times New Roman" w:eastAsia="Times New Roman" w:hAnsi="Times New Roman" w:cs="Times New Roman"/>
          <w:sz w:val="24"/>
          <w:szCs w:val="24"/>
          <w:lang w:eastAsia="it-IT"/>
        </w:rPr>
        <w:t>un modesto aumento nella pressione arteriosa misurata nello studio medico (PA sistolica di 140-159 mm H</w:t>
      </w:r>
      <w:r w:rsidR="009A0476" w:rsidRPr="00B8670B">
        <w:rPr>
          <w:rFonts w:ascii="Times New Roman" w:eastAsia="Times New Roman" w:hAnsi="Times New Roman" w:cs="Times New Roman"/>
          <w:sz w:val="24"/>
          <w:szCs w:val="24"/>
          <w:lang w:eastAsia="it-IT"/>
        </w:rPr>
        <w:t>g, o diastolica di 90-99 mmHg)</w:t>
      </w:r>
      <w:r w:rsidR="00B969A1" w:rsidRPr="00B8670B">
        <w:rPr>
          <w:rFonts w:ascii="Times New Roman" w:eastAsia="Times New Roman" w:hAnsi="Times New Roman" w:cs="Times New Roman"/>
          <w:sz w:val="24"/>
          <w:szCs w:val="24"/>
          <w:lang w:eastAsia="it-IT"/>
        </w:rPr>
        <w:t xml:space="preserve"> in</w:t>
      </w:r>
      <w:r w:rsidR="005B6F8F" w:rsidRPr="00B8670B">
        <w:rPr>
          <w:rFonts w:ascii="Times New Roman" w:eastAsia="Times New Roman" w:hAnsi="Times New Roman" w:cs="Times New Roman"/>
          <w:sz w:val="24"/>
          <w:szCs w:val="24"/>
          <w:lang w:eastAsia="it-IT"/>
        </w:rPr>
        <w:t xml:space="preserve"> soggetti di età inferiore ai 40 anni</w:t>
      </w:r>
      <w:r w:rsidR="00B969A1" w:rsidRPr="00B8670B">
        <w:rPr>
          <w:rFonts w:ascii="Times New Roman" w:eastAsia="Times New Roman" w:hAnsi="Times New Roman" w:cs="Times New Roman"/>
          <w:sz w:val="24"/>
          <w:szCs w:val="24"/>
          <w:lang w:eastAsia="it-IT"/>
        </w:rPr>
        <w:t xml:space="preserve"> (basso rischio)</w:t>
      </w:r>
      <w:r w:rsidR="005B6F8F" w:rsidRPr="00B8670B">
        <w:rPr>
          <w:rFonts w:ascii="Times New Roman" w:eastAsia="Times New Roman" w:hAnsi="Times New Roman" w:cs="Times New Roman"/>
          <w:sz w:val="24"/>
          <w:szCs w:val="24"/>
          <w:lang w:eastAsia="it-IT"/>
        </w:rPr>
        <w:t xml:space="preserve"> o superiore ai 65 anni</w:t>
      </w:r>
      <w:r w:rsidR="00B969A1" w:rsidRPr="00B8670B">
        <w:rPr>
          <w:rFonts w:ascii="Times New Roman" w:eastAsia="Times New Roman" w:hAnsi="Times New Roman" w:cs="Times New Roman"/>
          <w:sz w:val="24"/>
          <w:szCs w:val="24"/>
          <w:lang w:eastAsia="it-IT"/>
        </w:rPr>
        <w:t xml:space="preserve"> (maggiori rischi associati ad un eventuale trattamento)</w:t>
      </w:r>
      <w:r w:rsidR="005B6F8F" w:rsidRPr="00B8670B">
        <w:rPr>
          <w:rFonts w:ascii="Times New Roman" w:eastAsia="Times New Roman" w:hAnsi="Times New Roman" w:cs="Times New Roman"/>
          <w:sz w:val="24"/>
          <w:szCs w:val="24"/>
          <w:lang w:eastAsia="it-IT"/>
        </w:rPr>
        <w:t>;</w:t>
      </w:r>
    </w:p>
    <w:p w:rsidR="00B969A1" w:rsidRPr="00B8670B" w:rsidRDefault="00A12C4E" w:rsidP="00B8670B">
      <w:pPr>
        <w:pStyle w:val="Paragrafoelenco"/>
        <w:numPr>
          <w:ilvl w:val="0"/>
          <w:numId w:val="32"/>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non c’è </w:t>
      </w:r>
      <w:r w:rsidR="00B969A1" w:rsidRPr="00B8670B">
        <w:rPr>
          <w:rFonts w:ascii="Times New Roman" w:eastAsia="Times New Roman" w:hAnsi="Times New Roman" w:cs="Times New Roman"/>
          <w:sz w:val="24"/>
          <w:szCs w:val="24"/>
          <w:lang w:eastAsia="it-IT"/>
        </w:rPr>
        <w:t>evidenza di danno ad organi bersaglio (ipertrofia ventricolare, spessore medio-intimale carotideo, microalbuminuria)</w:t>
      </w:r>
      <w:r w:rsidR="00FC3F55" w:rsidRPr="00B8670B">
        <w:rPr>
          <w:rFonts w:ascii="Times New Roman" w:eastAsia="Times New Roman" w:hAnsi="Times New Roman" w:cs="Times New Roman"/>
          <w:sz w:val="24"/>
          <w:szCs w:val="24"/>
          <w:lang w:eastAsia="it-IT"/>
        </w:rPr>
        <w:t>;</w:t>
      </w:r>
    </w:p>
    <w:p w:rsidR="009A0476" w:rsidRPr="00B8670B" w:rsidRDefault="00A12C4E" w:rsidP="00B8670B">
      <w:pPr>
        <w:pStyle w:val="Paragrafoelenco"/>
        <w:numPr>
          <w:ilvl w:val="0"/>
          <w:numId w:val="32"/>
        </w:num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sz w:val="24"/>
          <w:szCs w:val="24"/>
        </w:rPr>
        <w:t xml:space="preserve">si riscontrano </w:t>
      </w:r>
      <w:r w:rsidR="00B969A1" w:rsidRPr="00B8670B">
        <w:rPr>
          <w:rFonts w:ascii="Times New Roman" w:hAnsi="Times New Roman" w:cs="Times New Roman"/>
          <w:sz w:val="24"/>
          <w:szCs w:val="24"/>
        </w:rPr>
        <w:t>episodi di ipotensione sospetta o confermata in soggetti trattati</w:t>
      </w:r>
      <w:r w:rsidR="00FC3F55" w:rsidRPr="00B8670B">
        <w:rPr>
          <w:rFonts w:ascii="Times New Roman" w:hAnsi="Times New Roman" w:cs="Times New Roman"/>
          <w:sz w:val="24"/>
          <w:szCs w:val="24"/>
        </w:rPr>
        <w:t>;</w:t>
      </w:r>
    </w:p>
    <w:p w:rsidR="004073A9" w:rsidRPr="00B8670B" w:rsidRDefault="00A12C4E" w:rsidP="00B8670B">
      <w:pPr>
        <w:pStyle w:val="Paragrafoelenco"/>
        <w:numPr>
          <w:ilvl w:val="0"/>
          <w:numId w:val="32"/>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c’è una </w:t>
      </w:r>
      <w:r w:rsidR="009A0476" w:rsidRPr="00B8670B">
        <w:rPr>
          <w:rFonts w:ascii="Times New Roman" w:eastAsia="Times New Roman" w:hAnsi="Times New Roman" w:cs="Times New Roman"/>
          <w:sz w:val="24"/>
          <w:szCs w:val="24"/>
          <w:lang w:eastAsia="it-IT"/>
        </w:rPr>
        <w:t>m</w:t>
      </w:r>
      <w:r w:rsidR="004073A9" w:rsidRPr="00B8670B">
        <w:rPr>
          <w:rFonts w:ascii="Times New Roman" w:eastAsia="Times New Roman" w:hAnsi="Times New Roman" w:cs="Times New Roman"/>
          <w:sz w:val="24"/>
          <w:szCs w:val="24"/>
          <w:lang w:eastAsia="it-IT"/>
        </w:rPr>
        <w:t>arcata variabilità della PA clinica tra visite diverse o nella stessa visita</w:t>
      </w:r>
      <w:r w:rsidR="00FC3F55" w:rsidRPr="00B8670B">
        <w:rPr>
          <w:rFonts w:ascii="Times New Roman" w:eastAsia="Times New Roman" w:hAnsi="Times New Roman" w:cs="Times New Roman"/>
          <w:sz w:val="24"/>
          <w:szCs w:val="24"/>
          <w:lang w:eastAsia="it-IT"/>
        </w:rPr>
        <w:t>;</w:t>
      </w:r>
    </w:p>
    <w:p w:rsidR="00155B32" w:rsidRPr="00B8670B" w:rsidRDefault="00A12C4E" w:rsidP="00B8670B">
      <w:pPr>
        <w:pStyle w:val="Paragrafoelenco"/>
        <w:numPr>
          <w:ilvl w:val="0"/>
          <w:numId w:val="32"/>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c’è una </w:t>
      </w:r>
      <w:r w:rsidR="009A0476" w:rsidRPr="00B8670B">
        <w:rPr>
          <w:rFonts w:ascii="Times New Roman" w:eastAsia="Times New Roman" w:hAnsi="Times New Roman" w:cs="Times New Roman"/>
          <w:sz w:val="24"/>
          <w:szCs w:val="24"/>
          <w:lang w:eastAsia="it-IT"/>
        </w:rPr>
        <w:t>m</w:t>
      </w:r>
      <w:r w:rsidR="004073A9" w:rsidRPr="00B8670B">
        <w:rPr>
          <w:rFonts w:ascii="Times New Roman" w:eastAsia="Times New Roman" w:hAnsi="Times New Roman" w:cs="Times New Roman"/>
          <w:sz w:val="24"/>
          <w:szCs w:val="24"/>
          <w:lang w:eastAsia="it-IT"/>
        </w:rPr>
        <w:t xml:space="preserve">arcata discordanza </w:t>
      </w:r>
      <w:r w:rsidR="00155B32" w:rsidRPr="00B8670B">
        <w:rPr>
          <w:rFonts w:ascii="Times New Roman" w:eastAsia="Times New Roman" w:hAnsi="Times New Roman" w:cs="Times New Roman"/>
          <w:sz w:val="24"/>
          <w:szCs w:val="24"/>
          <w:lang w:eastAsia="it-IT"/>
        </w:rPr>
        <w:t>fra la PA clinica e domicilia</w:t>
      </w:r>
      <w:r w:rsidR="00963621" w:rsidRPr="00B8670B">
        <w:rPr>
          <w:rFonts w:ascii="Times New Roman" w:eastAsia="Times New Roman" w:hAnsi="Times New Roman" w:cs="Times New Roman"/>
          <w:sz w:val="24"/>
          <w:szCs w:val="24"/>
          <w:lang w:eastAsia="it-IT"/>
        </w:rPr>
        <w:t>re</w:t>
      </w:r>
      <w:r w:rsidR="00FC3F55" w:rsidRPr="00B8670B">
        <w:rPr>
          <w:rFonts w:ascii="Times New Roman" w:eastAsia="Times New Roman" w:hAnsi="Times New Roman" w:cs="Times New Roman"/>
          <w:sz w:val="24"/>
          <w:szCs w:val="24"/>
          <w:lang w:eastAsia="it-IT"/>
        </w:rPr>
        <w:t>.</w:t>
      </w:r>
    </w:p>
    <w:p w:rsidR="007B1461" w:rsidRPr="00B8670B" w:rsidRDefault="00A12C4E"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b/>
          <w:sz w:val="24"/>
          <w:szCs w:val="24"/>
          <w:lang w:eastAsia="it-IT"/>
        </w:rPr>
        <w:t xml:space="preserve">Da quanto sopra esposto, </w:t>
      </w:r>
      <w:r w:rsidR="005B6F8F" w:rsidRPr="00B8670B">
        <w:rPr>
          <w:rFonts w:ascii="Times New Roman" w:eastAsia="Times New Roman" w:hAnsi="Times New Roman" w:cs="Times New Roman"/>
          <w:b/>
          <w:sz w:val="24"/>
          <w:szCs w:val="24"/>
          <w:lang w:eastAsia="it-IT"/>
        </w:rPr>
        <w:t>è possibile evitare o sospendere un trattamento farmacologico non necessario</w:t>
      </w:r>
      <w:r w:rsidRPr="00B8670B">
        <w:rPr>
          <w:rFonts w:ascii="Times New Roman" w:eastAsia="Times New Roman" w:hAnsi="Times New Roman" w:cs="Times New Roman"/>
          <w:b/>
          <w:sz w:val="24"/>
          <w:szCs w:val="24"/>
          <w:lang w:eastAsia="it-IT"/>
        </w:rPr>
        <w:t xml:space="preserve"> in questi pazienti, si suggerisce di implementare le modificazioni dello stile di vita</w:t>
      </w:r>
      <w:r w:rsidR="005B6F8F" w:rsidRPr="00B8670B">
        <w:rPr>
          <w:rFonts w:ascii="Times New Roman" w:eastAsia="Times New Roman" w:hAnsi="Times New Roman" w:cs="Times New Roman"/>
          <w:b/>
          <w:sz w:val="24"/>
          <w:szCs w:val="24"/>
          <w:lang w:eastAsia="it-IT"/>
        </w:rPr>
        <w:t>, e i soggetti affetti da questa condizione dovrebbero essere inclus</w:t>
      </w:r>
      <w:r w:rsidRPr="00B8670B">
        <w:rPr>
          <w:rFonts w:ascii="Times New Roman" w:eastAsia="Times New Roman" w:hAnsi="Times New Roman" w:cs="Times New Roman"/>
          <w:b/>
          <w:sz w:val="24"/>
          <w:szCs w:val="24"/>
          <w:lang w:eastAsia="it-IT"/>
        </w:rPr>
        <w:t>i in un follow-up per rivalutare periodicamente a situazione</w:t>
      </w:r>
      <w:sdt>
        <w:sdtPr>
          <w:rPr>
            <w:rFonts w:ascii="Times New Roman" w:eastAsia="Times New Roman" w:hAnsi="Times New Roman" w:cs="Times New Roman"/>
            <w:b/>
            <w:sz w:val="24"/>
            <w:szCs w:val="24"/>
            <w:vertAlign w:val="superscript"/>
            <w:lang w:eastAsia="it-IT"/>
          </w:rPr>
          <w:id w:val="1054473272"/>
          <w:citation/>
        </w:sdtPr>
        <w:sdtContent>
          <w:r w:rsidR="00D64EC2" w:rsidRPr="00B8670B">
            <w:rPr>
              <w:rFonts w:ascii="Times New Roman" w:eastAsia="Times New Roman" w:hAnsi="Times New Roman" w:cs="Times New Roman"/>
              <w:b/>
              <w:sz w:val="24"/>
              <w:szCs w:val="24"/>
              <w:vertAlign w:val="superscript"/>
              <w:lang w:eastAsia="it-IT"/>
            </w:rPr>
            <w:fldChar w:fldCharType="begin"/>
          </w:r>
          <w:r w:rsidR="00134E4D" w:rsidRPr="00B8670B">
            <w:rPr>
              <w:rFonts w:ascii="Times New Roman" w:eastAsia="Times New Roman" w:hAnsi="Times New Roman" w:cs="Times New Roman"/>
              <w:b/>
              <w:sz w:val="24"/>
              <w:szCs w:val="24"/>
              <w:vertAlign w:val="superscript"/>
              <w:lang w:eastAsia="it-IT"/>
            </w:rPr>
            <w:instrText xml:space="preserve"> CITATION LIN1 \l 1040 </w:instrText>
          </w:r>
          <w:r w:rsidR="00D64EC2" w:rsidRPr="00B8670B">
            <w:rPr>
              <w:rFonts w:ascii="Times New Roman" w:eastAsia="Times New Roman" w:hAnsi="Times New Roman" w:cs="Times New Roman"/>
              <w:b/>
              <w:sz w:val="24"/>
              <w:szCs w:val="24"/>
              <w:vertAlign w:val="superscript"/>
              <w:lang w:eastAsia="it-IT"/>
            </w:rPr>
            <w:fldChar w:fldCharType="separate"/>
          </w:r>
          <w:r w:rsidR="00305746" w:rsidRPr="00B8670B">
            <w:rPr>
              <w:rFonts w:ascii="Times New Roman" w:eastAsia="Times New Roman" w:hAnsi="Times New Roman" w:cs="Times New Roman"/>
              <w:b/>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(7)</w:t>
          </w:r>
          <w:r w:rsidR="00D64EC2" w:rsidRPr="00B8670B">
            <w:rPr>
              <w:rFonts w:ascii="Times New Roman" w:eastAsia="Times New Roman" w:hAnsi="Times New Roman" w:cs="Times New Roman"/>
              <w:b/>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w:t>
      </w:r>
      <w:r w:rsidR="00134E4D" w:rsidRPr="00B8670B">
        <w:rPr>
          <w:rFonts w:ascii="Times New Roman" w:eastAsia="Times New Roman" w:hAnsi="Times New Roman" w:cs="Times New Roman"/>
          <w:sz w:val="24"/>
          <w:szCs w:val="24"/>
          <w:lang w:eastAsia="it-IT"/>
        </w:rPr>
        <w:t xml:space="preserve"> </w:t>
      </w:r>
      <w:r w:rsidR="009A0476" w:rsidRPr="00B8670B">
        <w:rPr>
          <w:rFonts w:ascii="Times New Roman" w:eastAsia="Times New Roman" w:hAnsi="Times New Roman" w:cs="Times New Roman"/>
          <w:sz w:val="24"/>
          <w:szCs w:val="24"/>
          <w:lang w:eastAsia="it-IT"/>
        </w:rPr>
        <w:t>U</w:t>
      </w:r>
      <w:r w:rsidR="00161395" w:rsidRPr="00B8670B">
        <w:rPr>
          <w:rFonts w:ascii="Times New Roman" w:eastAsia="Times New Roman" w:hAnsi="Times New Roman" w:cs="Times New Roman"/>
          <w:sz w:val="24"/>
          <w:szCs w:val="24"/>
          <w:lang w:eastAsia="it-IT"/>
        </w:rPr>
        <w:t>na considerevole</w:t>
      </w:r>
      <w:r w:rsidR="001E7DFF" w:rsidRPr="00B8670B">
        <w:rPr>
          <w:rFonts w:ascii="Times New Roman" w:eastAsia="Times New Roman" w:hAnsi="Times New Roman" w:cs="Times New Roman"/>
          <w:sz w:val="24"/>
          <w:szCs w:val="24"/>
          <w:lang w:eastAsia="it-IT"/>
        </w:rPr>
        <w:t xml:space="preserve"> proporzione di soggetti con ipertensione da camice bianco</w:t>
      </w:r>
      <w:r w:rsidR="00161395" w:rsidRPr="00B8670B">
        <w:rPr>
          <w:rFonts w:ascii="Times New Roman" w:eastAsia="Times New Roman" w:hAnsi="Times New Roman" w:cs="Times New Roman"/>
          <w:sz w:val="24"/>
          <w:szCs w:val="24"/>
          <w:lang w:eastAsia="it-IT"/>
        </w:rPr>
        <w:t xml:space="preserve"> possono avere un aumentato rischio cardiovascolare per la concomitanza di altri fattori di rischio cardiovascolare come il diabete, il fumo di sigaretta e la dislipidemia</w:t>
      </w:r>
      <w:r w:rsidR="009A0476" w:rsidRPr="00B8670B">
        <w:rPr>
          <w:rFonts w:ascii="Times New Roman" w:eastAsia="Times New Roman" w:hAnsi="Times New Roman" w:cs="Times New Roman"/>
          <w:sz w:val="24"/>
          <w:szCs w:val="24"/>
          <w:lang w:eastAsia="it-IT"/>
        </w:rPr>
        <w:t xml:space="preserve">; in questi soggetti le linee guida </w:t>
      </w:r>
      <w:r w:rsidR="0007211A" w:rsidRPr="00B8670B">
        <w:rPr>
          <w:rFonts w:ascii="Times New Roman" w:eastAsia="Times New Roman" w:hAnsi="Times New Roman" w:cs="Times New Roman"/>
          <w:sz w:val="24"/>
          <w:szCs w:val="24"/>
          <w:lang w:eastAsia="it-IT"/>
        </w:rPr>
        <w:t>ESH/ESC suggeriscono di considerare anche il trattamento farmacologico oltre alle modifiche dello stile di vita</w:t>
      </w:r>
      <w:sdt>
        <w:sdtPr>
          <w:rPr>
            <w:rFonts w:ascii="Times New Roman" w:eastAsia="Times New Roman" w:hAnsi="Times New Roman" w:cs="Times New Roman"/>
            <w:sz w:val="24"/>
            <w:szCs w:val="24"/>
            <w:vertAlign w:val="superscript"/>
            <w:lang w:eastAsia="it-IT"/>
          </w:rPr>
          <w:id w:val="1054473273"/>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230884" w:rsidRPr="00B8670B">
            <w:rPr>
              <w:rFonts w:ascii="Times New Roman" w:eastAsia="Times New Roman" w:hAnsi="Times New Roman" w:cs="Times New Roman"/>
              <w:sz w:val="24"/>
              <w:szCs w:val="24"/>
              <w:vertAlign w:val="superscript"/>
              <w:lang w:eastAsia="it-IT"/>
            </w:rPr>
            <w:instrText xml:space="preserve"> CITATION LIN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(4)</w:t>
          </w:r>
          <w:r w:rsidR="00D64EC2" w:rsidRPr="00B8670B">
            <w:rPr>
              <w:rFonts w:ascii="Times New Roman" w:eastAsia="Times New Roman" w:hAnsi="Times New Roman" w:cs="Times New Roman"/>
              <w:sz w:val="24"/>
              <w:szCs w:val="24"/>
              <w:vertAlign w:val="superscript"/>
              <w:lang w:eastAsia="it-IT"/>
            </w:rPr>
            <w:fldChar w:fldCharType="end"/>
          </w:r>
        </w:sdtContent>
      </w:sdt>
      <w:r w:rsidR="00230884" w:rsidRPr="00B8670B">
        <w:rPr>
          <w:rFonts w:ascii="Times New Roman" w:eastAsia="Times New Roman" w:hAnsi="Times New Roman" w:cs="Times New Roman"/>
          <w:sz w:val="24"/>
          <w:szCs w:val="24"/>
          <w:lang w:eastAsia="it-IT"/>
        </w:rPr>
        <w:t>.</w:t>
      </w:r>
    </w:p>
    <w:p w:rsidR="007B1461" w:rsidRPr="00B8670B" w:rsidRDefault="00B341D5" w:rsidP="00B8670B">
      <w:pPr>
        <w:spacing w:line="360" w:lineRule="auto"/>
        <w:jc w:val="both"/>
        <w:rPr>
          <w:rFonts w:ascii="Times New Roman" w:eastAsia="Times New Roman" w:hAnsi="Times New Roman" w:cs="Times New Roman"/>
          <w:b/>
          <w:sz w:val="36"/>
          <w:szCs w:val="36"/>
          <w:lang w:eastAsia="it-IT"/>
        </w:rPr>
      </w:pPr>
      <w:r w:rsidRPr="00B8670B">
        <w:rPr>
          <w:rFonts w:ascii="Times New Roman" w:eastAsia="Times New Roman" w:hAnsi="Times New Roman" w:cs="Times New Roman"/>
          <w:b/>
          <w:sz w:val="36"/>
          <w:szCs w:val="36"/>
          <w:lang w:eastAsia="it-IT"/>
        </w:rPr>
        <w:t>Identificare l’effetto camice bianco</w:t>
      </w:r>
    </w:p>
    <w:p w:rsidR="007B1461" w:rsidRPr="00B8670B" w:rsidRDefault="00963621"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L’effetto camice bianco </w:t>
      </w:r>
      <w:r w:rsidR="008069C7" w:rsidRPr="00B8670B">
        <w:rPr>
          <w:rFonts w:ascii="Times New Roman" w:eastAsia="Times New Roman" w:hAnsi="Times New Roman" w:cs="Times New Roman"/>
          <w:sz w:val="24"/>
          <w:szCs w:val="24"/>
          <w:lang w:eastAsia="it-IT"/>
        </w:rPr>
        <w:t xml:space="preserve">(di cui si è già accennato in precedenza) </w:t>
      </w:r>
      <w:r w:rsidRPr="00B8670B">
        <w:rPr>
          <w:rFonts w:ascii="Times New Roman" w:eastAsia="Times New Roman" w:hAnsi="Times New Roman" w:cs="Times New Roman"/>
          <w:sz w:val="24"/>
          <w:szCs w:val="24"/>
          <w:lang w:eastAsia="it-IT"/>
        </w:rPr>
        <w:t xml:space="preserve">è definito come il rialzo pressorio che si verifica all’interno di un contesto medico, indipendentemente </w:t>
      </w:r>
      <w:r w:rsidR="007B2E7D" w:rsidRPr="00B8670B">
        <w:rPr>
          <w:rFonts w:ascii="Times New Roman" w:eastAsia="Times New Roman" w:hAnsi="Times New Roman" w:cs="Times New Roman"/>
          <w:sz w:val="24"/>
          <w:szCs w:val="24"/>
          <w:lang w:eastAsia="it-IT"/>
        </w:rPr>
        <w:t>da</w:t>
      </w:r>
      <w:r w:rsidRPr="00B8670B">
        <w:rPr>
          <w:rFonts w:ascii="Times New Roman" w:eastAsia="Times New Roman" w:hAnsi="Times New Roman" w:cs="Times New Roman"/>
          <w:sz w:val="24"/>
          <w:szCs w:val="24"/>
          <w:lang w:eastAsia="it-IT"/>
        </w:rPr>
        <w:t xml:space="preserve">i valori pressori </w:t>
      </w:r>
      <w:r w:rsidR="007B2E7D" w:rsidRPr="00B8670B">
        <w:rPr>
          <w:rFonts w:ascii="Times New Roman" w:eastAsia="Times New Roman" w:hAnsi="Times New Roman" w:cs="Times New Roman"/>
          <w:sz w:val="24"/>
          <w:szCs w:val="24"/>
          <w:lang w:eastAsia="it-IT"/>
        </w:rPr>
        <w:t>registrati al monitoraggio delle 24 ore o l’uso di una terapia antipertensiva</w:t>
      </w:r>
      <w:r w:rsidR="00CB2872" w:rsidRPr="00B8670B">
        <w:rPr>
          <w:rFonts w:ascii="Times New Roman" w:eastAsia="Times New Roman" w:hAnsi="Times New Roman" w:cs="Times New Roman"/>
          <w:sz w:val="24"/>
          <w:szCs w:val="24"/>
          <w:lang w:eastAsia="it-IT"/>
        </w:rPr>
        <w:t xml:space="preserve">. </w:t>
      </w:r>
      <w:r w:rsidR="00CB2872" w:rsidRPr="00B8670B">
        <w:rPr>
          <w:rFonts w:ascii="Times New Roman" w:eastAsia="Times New Roman" w:hAnsi="Times New Roman" w:cs="Times New Roman"/>
          <w:b/>
          <w:sz w:val="24"/>
          <w:szCs w:val="24"/>
          <w:lang w:eastAsia="it-IT"/>
        </w:rPr>
        <w:t>Si definisce il fenomeno clinicamente significativo nel momento in cui la differenza registrata sia ≥20 mmHg per la sistolica e ≥10 mmHg per la diastolica</w:t>
      </w:r>
      <w:sdt>
        <w:sdtPr>
          <w:rPr>
            <w:rFonts w:ascii="Times New Roman" w:eastAsia="Times New Roman" w:hAnsi="Times New Roman" w:cs="Times New Roman"/>
            <w:b/>
            <w:sz w:val="24"/>
            <w:szCs w:val="24"/>
            <w:vertAlign w:val="superscript"/>
            <w:lang w:eastAsia="it-IT"/>
          </w:rPr>
          <w:id w:val="1054473278"/>
          <w:citation/>
        </w:sdtPr>
        <w:sdtContent>
          <w:r w:rsidR="00D64EC2" w:rsidRPr="00B8670B">
            <w:rPr>
              <w:rFonts w:ascii="Times New Roman" w:eastAsia="Times New Roman" w:hAnsi="Times New Roman" w:cs="Times New Roman"/>
              <w:b/>
              <w:sz w:val="24"/>
              <w:szCs w:val="24"/>
              <w:vertAlign w:val="superscript"/>
              <w:lang w:eastAsia="it-IT"/>
            </w:rPr>
            <w:fldChar w:fldCharType="begin"/>
          </w:r>
          <w:r w:rsidR="00B341D5" w:rsidRPr="00B8670B">
            <w:rPr>
              <w:rFonts w:ascii="Times New Roman" w:eastAsia="Times New Roman" w:hAnsi="Times New Roman" w:cs="Times New Roman"/>
              <w:b/>
              <w:sz w:val="24"/>
              <w:szCs w:val="24"/>
              <w:vertAlign w:val="superscript"/>
              <w:lang w:eastAsia="it-IT"/>
            </w:rPr>
            <w:instrText xml:space="preserve"> CITATION LIN1 \l 1040 </w:instrText>
          </w:r>
          <w:r w:rsidR="00D64EC2" w:rsidRPr="00B8670B">
            <w:rPr>
              <w:rFonts w:ascii="Times New Roman" w:eastAsia="Times New Roman" w:hAnsi="Times New Roman" w:cs="Times New Roman"/>
              <w:b/>
              <w:sz w:val="24"/>
              <w:szCs w:val="24"/>
              <w:vertAlign w:val="superscript"/>
              <w:lang w:eastAsia="it-IT"/>
            </w:rPr>
            <w:fldChar w:fldCharType="separate"/>
          </w:r>
          <w:r w:rsidR="00305746" w:rsidRPr="00B8670B">
            <w:rPr>
              <w:rFonts w:ascii="Times New Roman" w:eastAsia="Times New Roman" w:hAnsi="Times New Roman" w:cs="Times New Roman"/>
              <w:b/>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(7)</w:t>
          </w:r>
          <w:r w:rsidR="00D64EC2" w:rsidRPr="00B8670B">
            <w:rPr>
              <w:rFonts w:ascii="Times New Roman" w:eastAsia="Times New Roman" w:hAnsi="Times New Roman" w:cs="Times New Roman"/>
              <w:b/>
              <w:sz w:val="24"/>
              <w:szCs w:val="24"/>
              <w:vertAlign w:val="superscript"/>
              <w:lang w:eastAsia="it-IT"/>
            </w:rPr>
            <w:fldChar w:fldCharType="end"/>
          </w:r>
        </w:sdtContent>
      </w:sdt>
      <w:r w:rsidR="00CB2872" w:rsidRPr="00B8670B">
        <w:rPr>
          <w:rFonts w:ascii="Times New Roman" w:eastAsia="Times New Roman" w:hAnsi="Times New Roman" w:cs="Times New Roman"/>
          <w:sz w:val="24"/>
          <w:szCs w:val="24"/>
          <w:lang w:eastAsia="it-IT"/>
        </w:rPr>
        <w:t>.</w:t>
      </w:r>
      <w:r w:rsidR="00F54E52" w:rsidRPr="00B8670B">
        <w:rPr>
          <w:rFonts w:ascii="Times New Roman" w:eastAsia="Times New Roman" w:hAnsi="Times New Roman" w:cs="Times New Roman"/>
          <w:sz w:val="24"/>
          <w:szCs w:val="24"/>
          <w:lang w:eastAsia="it-IT"/>
        </w:rPr>
        <w:t xml:space="preserve"> L’effetto camice bianco è responsabile della cosiddetta ipertensione pseudoresistente: condizione in cui, in un soggetto in terapia, la PA misurata dal medico è ≥140/90 mmHg e quella diurna </w:t>
      </w:r>
      <w:r w:rsidR="00F54E52" w:rsidRPr="00B8670B">
        <w:rPr>
          <w:rFonts w:ascii="Times New Roman" w:eastAsia="Times New Roman" w:hAnsi="Times New Roman" w:cs="Times New Roman"/>
          <w:sz w:val="24"/>
          <w:szCs w:val="24"/>
          <w:lang w:eastAsia="it-IT"/>
        </w:rPr>
        <w:lastRenderedPageBreak/>
        <w:t>all’ABPM è &lt;135/85 mmHg. Allo stesso modo in un paziente, a causa dell’effetto camice bianco, può essere diagnosticata un’ipertensione di grado severo con il monitoraggio convenzionale, mentre in realtà</w:t>
      </w:r>
      <w:r w:rsidR="003C2DDF" w:rsidRPr="00B8670B">
        <w:rPr>
          <w:rFonts w:ascii="Times New Roman" w:eastAsia="Times New Roman" w:hAnsi="Times New Roman" w:cs="Times New Roman"/>
          <w:sz w:val="24"/>
          <w:szCs w:val="24"/>
          <w:lang w:eastAsia="it-IT"/>
        </w:rPr>
        <w:t>,</w:t>
      </w:r>
      <w:r w:rsidR="00D45307" w:rsidRPr="00B8670B">
        <w:rPr>
          <w:rFonts w:ascii="Times New Roman" w:eastAsia="Times New Roman" w:hAnsi="Times New Roman" w:cs="Times New Roman"/>
          <w:sz w:val="24"/>
          <w:szCs w:val="24"/>
          <w:lang w:eastAsia="it-IT"/>
        </w:rPr>
        <w:t xml:space="preserve"> se valutato con l’holter delle 24 ore</w:t>
      </w:r>
      <w:r w:rsidR="003C2DDF" w:rsidRPr="00B8670B">
        <w:rPr>
          <w:rFonts w:ascii="Times New Roman" w:eastAsia="Times New Roman" w:hAnsi="Times New Roman" w:cs="Times New Roman"/>
          <w:sz w:val="24"/>
          <w:szCs w:val="24"/>
          <w:lang w:eastAsia="it-IT"/>
        </w:rPr>
        <w:t>,</w:t>
      </w:r>
      <w:r w:rsidR="00D45307" w:rsidRPr="00B8670B">
        <w:rPr>
          <w:rFonts w:ascii="Times New Roman" w:eastAsia="Times New Roman" w:hAnsi="Times New Roman" w:cs="Times New Roman"/>
          <w:sz w:val="24"/>
          <w:szCs w:val="24"/>
          <w:lang w:eastAsia="it-IT"/>
        </w:rPr>
        <w:t xml:space="preserve"> sarebbe classificato come un iperteso di grado I o II.</w:t>
      </w:r>
    </w:p>
    <w:p w:rsidR="00D45307" w:rsidRPr="00B8670B" w:rsidRDefault="00D45307"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È sicuramente importante individuare tali pazienti, in modo da e</w:t>
      </w:r>
      <w:r w:rsidR="008069C7" w:rsidRPr="00B8670B">
        <w:rPr>
          <w:rFonts w:ascii="Times New Roman" w:eastAsia="Times New Roman" w:hAnsi="Times New Roman" w:cs="Times New Roman"/>
          <w:sz w:val="24"/>
          <w:szCs w:val="24"/>
          <w:lang w:eastAsia="it-IT"/>
        </w:rPr>
        <w:t>v</w:t>
      </w:r>
      <w:r w:rsidRPr="00B8670B">
        <w:rPr>
          <w:rFonts w:ascii="Times New Roman" w:eastAsia="Times New Roman" w:hAnsi="Times New Roman" w:cs="Times New Roman"/>
          <w:sz w:val="24"/>
          <w:szCs w:val="24"/>
          <w:lang w:eastAsia="it-IT"/>
        </w:rPr>
        <w:t>itare trattamenti eccessivi con il rischio di importanti effetti collaterali.</w:t>
      </w:r>
      <w:r w:rsidR="003C2DDF" w:rsidRPr="00B8670B">
        <w:rPr>
          <w:rFonts w:ascii="Times New Roman" w:eastAsia="Times New Roman" w:hAnsi="Times New Roman" w:cs="Times New Roman"/>
          <w:sz w:val="24"/>
          <w:szCs w:val="24"/>
          <w:lang w:eastAsia="it-IT"/>
        </w:rPr>
        <w:t xml:space="preserve"> Le caratteristiche dei pazienti e le circostanze in cui sospettare l’effetto camice bianco sono le stesse riportate in precedenza per l’ipertensione da camice bianco.</w:t>
      </w:r>
    </w:p>
    <w:p w:rsidR="00FC3F55" w:rsidRPr="00B8670B" w:rsidRDefault="00FC3F55" w:rsidP="00B8670B">
      <w:pPr>
        <w:pStyle w:val="Paragrafoelenco"/>
        <w:tabs>
          <w:tab w:val="left" w:pos="7938"/>
        </w:tabs>
        <w:spacing w:line="360" w:lineRule="auto"/>
        <w:ind w:left="0"/>
        <w:jc w:val="both"/>
        <w:rPr>
          <w:rFonts w:ascii="Times New Roman" w:hAnsi="Times New Roman" w:cs="Times New Roman"/>
          <w:sz w:val="24"/>
          <w:szCs w:val="24"/>
        </w:rPr>
      </w:pPr>
      <w:r w:rsidRPr="00B8670B">
        <w:rPr>
          <w:rFonts w:ascii="Times New Roman" w:hAnsi="Times New Roman" w:cs="Times New Roman"/>
          <w:b/>
          <w:sz w:val="24"/>
          <w:szCs w:val="24"/>
        </w:rPr>
        <w:t>Solitamente le letture registrate alla prima ora durante l’effettuazione dell’holter sono escluse dal calcolo della media diurna dato che potrebbero riflettere l’effetto camice bianco e non tanto la consueta PA del paziente durante l’attività quotidiana</w:t>
      </w:r>
      <w:sdt>
        <w:sdtPr>
          <w:rPr>
            <w:rFonts w:ascii="Times New Roman" w:hAnsi="Times New Roman" w:cs="Times New Roman"/>
            <w:b/>
            <w:sz w:val="24"/>
            <w:szCs w:val="24"/>
            <w:vertAlign w:val="superscript"/>
          </w:rPr>
          <w:id w:val="1054473279"/>
          <w:citation/>
        </w:sdtPr>
        <w:sdtContent>
          <w:r w:rsidR="00D64EC2" w:rsidRPr="00B8670B">
            <w:rPr>
              <w:rFonts w:ascii="Times New Roman" w:hAnsi="Times New Roman" w:cs="Times New Roman"/>
              <w:b/>
              <w:sz w:val="24"/>
              <w:szCs w:val="24"/>
              <w:vertAlign w:val="superscript"/>
            </w:rPr>
            <w:fldChar w:fldCharType="begin"/>
          </w:r>
          <w:r w:rsidR="00B341D5" w:rsidRPr="00B8670B">
            <w:rPr>
              <w:rFonts w:ascii="Times New Roman" w:hAnsi="Times New Roman" w:cs="Times New Roman"/>
              <w:b/>
              <w:sz w:val="24"/>
              <w:szCs w:val="24"/>
              <w:vertAlign w:val="superscript"/>
            </w:rPr>
            <w:instrText xml:space="preserve"> CITATION LIN1 \l 1040 </w:instrText>
          </w:r>
          <w:r w:rsidR="00D64EC2" w:rsidRPr="00B8670B">
            <w:rPr>
              <w:rFonts w:ascii="Times New Roman" w:hAnsi="Times New Roman" w:cs="Times New Roman"/>
              <w:b/>
              <w:sz w:val="24"/>
              <w:szCs w:val="24"/>
              <w:vertAlign w:val="superscript"/>
            </w:rPr>
            <w:fldChar w:fldCharType="separate"/>
          </w:r>
          <w:r w:rsidR="00305746" w:rsidRPr="00B8670B">
            <w:rPr>
              <w:rFonts w:ascii="Times New Roman" w:hAnsi="Times New Roman" w:cs="Times New Roman"/>
              <w:b/>
              <w:noProof/>
              <w:sz w:val="24"/>
              <w:szCs w:val="24"/>
              <w:vertAlign w:val="superscript"/>
            </w:rPr>
            <w:t xml:space="preserve"> </w:t>
          </w:r>
          <w:r w:rsidR="00305746" w:rsidRPr="00B8670B">
            <w:rPr>
              <w:rFonts w:ascii="Times New Roman" w:hAnsi="Times New Roman" w:cs="Times New Roman"/>
              <w:noProof/>
              <w:sz w:val="24"/>
              <w:szCs w:val="24"/>
            </w:rPr>
            <w:t>(7)</w:t>
          </w:r>
          <w:r w:rsidR="00D64EC2" w:rsidRPr="00B8670B">
            <w:rPr>
              <w:rFonts w:ascii="Times New Roman" w:hAnsi="Times New Roman" w:cs="Times New Roman"/>
              <w:b/>
              <w:sz w:val="24"/>
              <w:szCs w:val="24"/>
              <w:vertAlign w:val="superscript"/>
            </w:rPr>
            <w:fldChar w:fldCharType="end"/>
          </w:r>
        </w:sdtContent>
      </w:sdt>
      <w:r w:rsidRPr="00B8670B">
        <w:rPr>
          <w:rFonts w:ascii="Times New Roman" w:hAnsi="Times New Roman" w:cs="Times New Roman"/>
          <w:b/>
          <w:sz w:val="24"/>
          <w:szCs w:val="24"/>
          <w:vertAlign w:val="superscript"/>
        </w:rPr>
        <w:t>.</w:t>
      </w:r>
    </w:p>
    <w:p w:rsidR="003C2DDF" w:rsidRPr="00B8670B" w:rsidRDefault="003C2DDF"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Nei soggetti in cui l’effetto camice bianco è stato riportato sarebbe utile effettuare il follow-up tramite monitoraggio domiciliare o ambulatorio, anche se è stato dimostrato che una stretta aderenza alle indicazioni metodologiche riportate dalle linee guida durante la misurazione convenzionale della PA </w:t>
      </w:r>
      <w:r w:rsidR="00B341D5" w:rsidRPr="00B8670B">
        <w:rPr>
          <w:rFonts w:ascii="Times New Roman" w:eastAsia="Times New Roman" w:hAnsi="Times New Roman" w:cs="Times New Roman"/>
          <w:sz w:val="24"/>
          <w:szCs w:val="24"/>
          <w:lang w:eastAsia="it-IT"/>
        </w:rPr>
        <w:t xml:space="preserve">potrebbe diminuire </w:t>
      </w:r>
      <w:r w:rsidRPr="00B8670B">
        <w:rPr>
          <w:rFonts w:ascii="Times New Roman" w:eastAsia="Times New Roman" w:hAnsi="Times New Roman" w:cs="Times New Roman"/>
          <w:sz w:val="24"/>
          <w:szCs w:val="24"/>
          <w:lang w:eastAsia="it-IT"/>
        </w:rPr>
        <w:t xml:space="preserve">in maniera consistente i valori pressori alterati </w:t>
      </w:r>
      <w:r w:rsidR="00B341D5" w:rsidRPr="00B8670B">
        <w:rPr>
          <w:rFonts w:ascii="Times New Roman" w:eastAsia="Times New Roman" w:hAnsi="Times New Roman" w:cs="Times New Roman"/>
          <w:sz w:val="24"/>
          <w:szCs w:val="24"/>
          <w:lang w:eastAsia="it-IT"/>
        </w:rPr>
        <w:t>dal fenomeno</w:t>
      </w:r>
      <w:sdt>
        <w:sdtPr>
          <w:rPr>
            <w:rFonts w:ascii="Times New Roman" w:eastAsia="Times New Roman" w:hAnsi="Times New Roman" w:cs="Times New Roman"/>
            <w:sz w:val="24"/>
            <w:szCs w:val="24"/>
            <w:vertAlign w:val="superscript"/>
            <w:lang w:eastAsia="it-IT"/>
          </w:rPr>
          <w:id w:val="1054473280"/>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B341D5" w:rsidRPr="00B8670B">
            <w:rPr>
              <w:rFonts w:ascii="Times New Roman" w:eastAsia="Times New Roman" w:hAnsi="Times New Roman" w:cs="Times New Roman"/>
              <w:sz w:val="24"/>
              <w:szCs w:val="24"/>
              <w:vertAlign w:val="superscript"/>
              <w:lang w:eastAsia="it-IT"/>
            </w:rPr>
            <w:instrText xml:space="preserve"> CITATION LIN1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(7)</w:t>
          </w:r>
          <w:r w:rsidR="00D64EC2" w:rsidRPr="00B8670B">
            <w:rPr>
              <w:rFonts w:ascii="Times New Roman" w:eastAsia="Times New Roman" w:hAnsi="Times New Roman" w:cs="Times New Roman"/>
              <w:sz w:val="24"/>
              <w:szCs w:val="24"/>
              <w:vertAlign w:val="superscript"/>
              <w:lang w:eastAsia="it-IT"/>
            </w:rPr>
            <w:fldChar w:fldCharType="end"/>
          </w:r>
        </w:sdtContent>
      </w:sdt>
      <w:r w:rsidR="00B341D5" w:rsidRPr="00B8670B">
        <w:rPr>
          <w:rFonts w:ascii="Times New Roman" w:eastAsia="Times New Roman" w:hAnsi="Times New Roman" w:cs="Times New Roman"/>
          <w:sz w:val="24"/>
          <w:szCs w:val="24"/>
          <w:lang w:eastAsia="it-IT"/>
        </w:rPr>
        <w:t>.</w:t>
      </w:r>
    </w:p>
    <w:p w:rsidR="00401471" w:rsidRPr="00B8670B" w:rsidRDefault="00B341D5" w:rsidP="00B8670B">
      <w:pPr>
        <w:spacing w:line="360" w:lineRule="auto"/>
        <w:jc w:val="both"/>
        <w:rPr>
          <w:rFonts w:ascii="Times New Roman" w:eastAsia="Times New Roman" w:hAnsi="Times New Roman" w:cs="Times New Roman"/>
          <w:b/>
          <w:sz w:val="36"/>
          <w:szCs w:val="36"/>
          <w:lang w:eastAsia="it-IT"/>
        </w:rPr>
      </w:pPr>
      <w:r w:rsidRPr="00B8670B">
        <w:rPr>
          <w:rFonts w:ascii="Times New Roman" w:eastAsia="Times New Roman" w:hAnsi="Times New Roman" w:cs="Times New Roman"/>
          <w:b/>
          <w:sz w:val="36"/>
          <w:szCs w:val="36"/>
          <w:lang w:eastAsia="it-IT"/>
        </w:rPr>
        <w:t>Sospetta ipertensione mascherata</w:t>
      </w:r>
    </w:p>
    <w:p w:rsidR="00B341D5" w:rsidRPr="00B8670B" w:rsidRDefault="0012667B" w:rsidP="00B8670B">
      <w:pPr>
        <w:spacing w:line="360" w:lineRule="auto"/>
        <w:jc w:val="both"/>
        <w:rPr>
          <w:rFonts w:ascii="Times New Roman" w:hAnsi="Times New Roman" w:cs="Times New Roman"/>
          <w:sz w:val="24"/>
          <w:szCs w:val="24"/>
        </w:rPr>
      </w:pPr>
      <w:r w:rsidRPr="00B8670B">
        <w:rPr>
          <w:rFonts w:ascii="Times New Roman" w:eastAsia="Times New Roman" w:hAnsi="Times New Roman" w:cs="Times New Roman"/>
          <w:b/>
          <w:sz w:val="24"/>
          <w:szCs w:val="24"/>
          <w:lang w:eastAsia="it-IT"/>
        </w:rPr>
        <w:t>Sogge</w:t>
      </w:r>
      <w:r w:rsidR="00B341D5" w:rsidRPr="00B8670B">
        <w:rPr>
          <w:rFonts w:ascii="Times New Roman" w:eastAsia="Times New Roman" w:hAnsi="Times New Roman" w:cs="Times New Roman"/>
          <w:b/>
          <w:sz w:val="24"/>
          <w:szCs w:val="24"/>
          <w:lang w:eastAsia="it-IT"/>
        </w:rPr>
        <w:t>tti in cui la PA misurata col metodo</w:t>
      </w:r>
      <w:r w:rsidRPr="00B8670B">
        <w:rPr>
          <w:rFonts w:ascii="Times New Roman" w:eastAsia="Times New Roman" w:hAnsi="Times New Roman" w:cs="Times New Roman"/>
          <w:b/>
          <w:sz w:val="24"/>
          <w:szCs w:val="24"/>
          <w:lang w:eastAsia="it-IT"/>
        </w:rPr>
        <w:t xml:space="preserve"> convenzionale sia</w:t>
      </w:r>
      <w:r w:rsidR="005A5638" w:rsidRPr="00B8670B">
        <w:rPr>
          <w:rFonts w:ascii="Times New Roman" w:eastAsia="Times New Roman" w:hAnsi="Times New Roman" w:cs="Times New Roman"/>
          <w:b/>
          <w:sz w:val="24"/>
          <w:szCs w:val="24"/>
          <w:lang w:eastAsia="it-IT"/>
        </w:rPr>
        <w:t xml:space="preserve"> normale </w:t>
      </w:r>
      <w:r w:rsidRPr="00B8670B">
        <w:rPr>
          <w:rFonts w:ascii="Times New Roman" w:eastAsia="Times New Roman" w:hAnsi="Times New Roman" w:cs="Times New Roman"/>
          <w:b/>
          <w:sz w:val="24"/>
          <w:szCs w:val="24"/>
          <w:lang w:eastAsia="it-IT"/>
        </w:rPr>
        <w:t xml:space="preserve">(&lt;140/90 mmHg) </w:t>
      </w:r>
      <w:r w:rsidR="005A5638" w:rsidRPr="00B8670B">
        <w:rPr>
          <w:rFonts w:ascii="Times New Roman" w:eastAsia="Times New Roman" w:hAnsi="Times New Roman" w:cs="Times New Roman"/>
          <w:b/>
          <w:sz w:val="24"/>
          <w:szCs w:val="24"/>
          <w:lang w:eastAsia="it-IT"/>
        </w:rPr>
        <w:t xml:space="preserve">ma la </w:t>
      </w:r>
      <w:r w:rsidRPr="00B8670B">
        <w:rPr>
          <w:rFonts w:ascii="Times New Roman" w:eastAsia="Times New Roman" w:hAnsi="Times New Roman" w:cs="Times New Roman"/>
          <w:b/>
          <w:sz w:val="24"/>
          <w:szCs w:val="24"/>
          <w:lang w:eastAsia="it-IT"/>
        </w:rPr>
        <w:t>PA</w:t>
      </w:r>
      <w:r w:rsidR="004C41AD" w:rsidRPr="00B8670B">
        <w:rPr>
          <w:rFonts w:ascii="Times New Roman" w:eastAsia="Times New Roman" w:hAnsi="Times New Roman" w:cs="Times New Roman"/>
          <w:b/>
          <w:sz w:val="24"/>
          <w:szCs w:val="24"/>
          <w:lang w:eastAsia="it-IT"/>
        </w:rPr>
        <w:t xml:space="preserve"> diurna</w:t>
      </w:r>
      <w:r w:rsidRPr="00B8670B">
        <w:rPr>
          <w:rFonts w:ascii="Times New Roman" w:eastAsia="Times New Roman" w:hAnsi="Times New Roman" w:cs="Times New Roman"/>
          <w:b/>
          <w:sz w:val="24"/>
          <w:szCs w:val="24"/>
          <w:lang w:eastAsia="it-IT"/>
        </w:rPr>
        <w:t xml:space="preserve"> al monitoraggio ambulatorio sia</w:t>
      </w:r>
      <w:r w:rsidR="005A5638" w:rsidRPr="00B8670B">
        <w:rPr>
          <w:rFonts w:ascii="Times New Roman" w:eastAsia="Times New Roman" w:hAnsi="Times New Roman" w:cs="Times New Roman"/>
          <w:b/>
          <w:sz w:val="24"/>
          <w:szCs w:val="24"/>
          <w:lang w:eastAsia="it-IT"/>
        </w:rPr>
        <w:t xml:space="preserve"> superiore alla norma</w:t>
      </w:r>
      <w:r w:rsidRPr="00B8670B">
        <w:rPr>
          <w:rFonts w:ascii="Times New Roman" w:eastAsia="Times New Roman" w:hAnsi="Times New Roman" w:cs="Times New Roman"/>
          <w:b/>
          <w:sz w:val="24"/>
          <w:szCs w:val="24"/>
          <w:lang w:eastAsia="it-IT"/>
        </w:rPr>
        <w:t xml:space="preserve"> (&gt;135/85 mmHg)</w:t>
      </w:r>
      <w:r w:rsidR="005A5638" w:rsidRPr="00B8670B">
        <w:rPr>
          <w:rFonts w:ascii="Times New Roman" w:eastAsia="Times New Roman" w:hAnsi="Times New Roman" w:cs="Times New Roman"/>
          <w:sz w:val="24"/>
          <w:szCs w:val="24"/>
          <w:lang w:eastAsia="it-IT"/>
        </w:rPr>
        <w:t xml:space="preserve"> sono identificati come affetti da ‘ipertensione mascherata’.</w:t>
      </w:r>
      <w:r w:rsidRPr="00B8670B">
        <w:rPr>
          <w:rFonts w:ascii="Times New Roman" w:hAnsi="Times New Roman" w:cs="Times New Roman"/>
          <w:sz w:val="24"/>
          <w:szCs w:val="24"/>
        </w:rPr>
        <w:t xml:space="preserve"> </w:t>
      </w:r>
      <w:r w:rsidR="005718E8" w:rsidRPr="00B8670B">
        <w:rPr>
          <w:rFonts w:ascii="Times New Roman" w:hAnsi="Times New Roman" w:cs="Times New Roman"/>
          <w:sz w:val="24"/>
          <w:szCs w:val="24"/>
        </w:rPr>
        <w:t>Nonostante la definizione, sembra inappropriato escludere i valori di PA notturna e il concetto di ipertensione mascherata dovrebbe comprendere non solo i valori di PA riscontrati durante le ore diurne ma anche i valori delle 24 ore</w:t>
      </w:r>
      <w:r w:rsidR="00E43895" w:rsidRPr="00B8670B">
        <w:rPr>
          <w:rFonts w:ascii="Times New Roman" w:hAnsi="Times New Roman" w:cs="Times New Roman"/>
          <w:sz w:val="24"/>
          <w:szCs w:val="24"/>
        </w:rPr>
        <w:t>.</w:t>
      </w:r>
    </w:p>
    <w:p w:rsidR="005718E8" w:rsidRPr="00B8670B" w:rsidRDefault="005718E8" w:rsidP="00B8670B">
      <w:pPr>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color w:val="000000" w:themeColor="text1"/>
          <w:sz w:val="24"/>
          <w:szCs w:val="24"/>
        </w:rPr>
        <w:t>Chiaramente il termine va riservato ai soggetti non in trattamento</w:t>
      </w:r>
      <w:r w:rsidR="00CA3B61" w:rsidRPr="00B8670B">
        <w:rPr>
          <w:rFonts w:ascii="Times New Roman" w:hAnsi="Times New Roman" w:cs="Times New Roman"/>
          <w:color w:val="000000" w:themeColor="text1"/>
          <w:sz w:val="24"/>
          <w:szCs w:val="24"/>
        </w:rPr>
        <w:t>, dato che chi sta ricevendo una terapia antipertensiva ha già una diagnosi definita e l’ipertensione non può essere classificata come mascherata. Si applica invece il termine di ‘</w:t>
      </w:r>
      <w:r w:rsidR="00CA3B61" w:rsidRPr="00B8670B">
        <w:rPr>
          <w:rFonts w:ascii="Times New Roman" w:hAnsi="Times New Roman" w:cs="Times New Roman"/>
          <w:b/>
          <w:color w:val="000000" w:themeColor="text1"/>
          <w:sz w:val="24"/>
          <w:szCs w:val="24"/>
        </w:rPr>
        <w:t>ipertensione incontrollata mascherata</w:t>
      </w:r>
      <w:r w:rsidR="00CA3B61" w:rsidRPr="00B8670B">
        <w:rPr>
          <w:rFonts w:ascii="Times New Roman" w:hAnsi="Times New Roman" w:cs="Times New Roman"/>
          <w:color w:val="000000" w:themeColor="text1"/>
          <w:sz w:val="24"/>
          <w:szCs w:val="24"/>
        </w:rPr>
        <w:t>’ a coloro i quali presentano valori di pressione arteriosa nella norma nell’ambulatorio medico e valori elevati al monitoraggio delle 24 ore</w:t>
      </w:r>
      <w:r w:rsidR="00B341D5" w:rsidRPr="00B8670B">
        <w:rPr>
          <w:rFonts w:ascii="Times New Roman" w:hAnsi="Times New Roman" w:cs="Times New Roman"/>
          <w:color w:val="000000" w:themeColor="text1"/>
          <w:sz w:val="24"/>
          <w:szCs w:val="24"/>
        </w:rPr>
        <w:t xml:space="preserve"> in corso di terapia</w:t>
      </w:r>
      <w:r w:rsidR="00CA3B61" w:rsidRPr="00B8670B">
        <w:rPr>
          <w:rFonts w:ascii="Times New Roman" w:hAnsi="Times New Roman" w:cs="Times New Roman"/>
          <w:color w:val="000000" w:themeColor="text1"/>
          <w:sz w:val="24"/>
          <w:szCs w:val="24"/>
        </w:rPr>
        <w:t>.</w:t>
      </w:r>
    </w:p>
    <w:p w:rsidR="005841A1" w:rsidRPr="00B8670B" w:rsidRDefault="005841A1" w:rsidP="00B8670B">
      <w:pPr>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Anche se gli studi correttamente condotti sono rari, si pensa che la prevalenza dell’ipertensione ma</w:t>
      </w:r>
      <w:r w:rsidR="0012667B" w:rsidRPr="00B8670B">
        <w:rPr>
          <w:rFonts w:ascii="Times New Roman" w:hAnsi="Times New Roman" w:cs="Times New Roman"/>
          <w:sz w:val="24"/>
          <w:szCs w:val="24"/>
        </w:rPr>
        <w:t>s</w:t>
      </w:r>
      <w:r w:rsidR="00CA3B61" w:rsidRPr="00B8670B">
        <w:rPr>
          <w:rFonts w:ascii="Times New Roman" w:hAnsi="Times New Roman" w:cs="Times New Roman"/>
          <w:sz w:val="24"/>
          <w:szCs w:val="24"/>
        </w:rPr>
        <w:t>cherata sia intorno al 10%-30%</w:t>
      </w:r>
      <w:r w:rsidRPr="00B8670B">
        <w:rPr>
          <w:rFonts w:ascii="Times New Roman" w:hAnsi="Times New Roman" w:cs="Times New Roman"/>
          <w:sz w:val="24"/>
          <w:szCs w:val="24"/>
        </w:rPr>
        <w:t xml:space="preserve"> nella popolazione generale, il che </w:t>
      </w:r>
      <w:r w:rsidRPr="00B8670B">
        <w:rPr>
          <w:rFonts w:ascii="Times New Roman" w:hAnsi="Times New Roman" w:cs="Times New Roman"/>
          <w:sz w:val="24"/>
          <w:szCs w:val="24"/>
        </w:rPr>
        <w:lastRenderedPageBreak/>
        <w:t>si</w:t>
      </w:r>
      <w:r w:rsidR="0012667B" w:rsidRPr="00B8670B">
        <w:rPr>
          <w:rFonts w:ascii="Times New Roman" w:hAnsi="Times New Roman" w:cs="Times New Roman"/>
          <w:sz w:val="24"/>
          <w:szCs w:val="24"/>
        </w:rPr>
        <w:t xml:space="preserve">gnifica che un medico di medicina </w:t>
      </w:r>
      <w:r w:rsidR="004C41AD" w:rsidRPr="00B8670B">
        <w:rPr>
          <w:rFonts w:ascii="Times New Roman" w:hAnsi="Times New Roman" w:cs="Times New Roman"/>
          <w:sz w:val="24"/>
          <w:szCs w:val="24"/>
        </w:rPr>
        <w:t>generale debba</w:t>
      </w:r>
      <w:r w:rsidRPr="00B8670B">
        <w:rPr>
          <w:rFonts w:ascii="Times New Roman" w:hAnsi="Times New Roman" w:cs="Times New Roman"/>
          <w:sz w:val="24"/>
          <w:szCs w:val="24"/>
        </w:rPr>
        <w:t xml:space="preserve"> aspettarsi non meno di 1 su 6 o 7 soggetti con una pressione normale in ambulatorio e una pressione arteriosa elevata al monitoraggio delle 24 ore</w:t>
      </w:r>
      <w:r w:rsidR="006D0F46" w:rsidRPr="00B8670B">
        <w:rPr>
          <w:rFonts w:ascii="Times New Roman" w:hAnsi="Times New Roman" w:cs="Times New Roman"/>
          <w:color w:val="000000" w:themeColor="text1"/>
          <w:sz w:val="24"/>
          <w:szCs w:val="24"/>
        </w:rPr>
        <w:t>.</w:t>
      </w:r>
      <w:r w:rsidR="004C41AD" w:rsidRPr="00B8670B">
        <w:rPr>
          <w:rFonts w:ascii="Times New Roman" w:hAnsi="Times New Roman" w:cs="Times New Roman"/>
          <w:color w:val="000000" w:themeColor="text1"/>
          <w:sz w:val="24"/>
          <w:szCs w:val="24"/>
        </w:rPr>
        <w:t xml:space="preserve"> </w:t>
      </w:r>
      <w:r w:rsidR="00CA3B61" w:rsidRPr="00B8670B">
        <w:rPr>
          <w:rFonts w:ascii="Times New Roman" w:hAnsi="Times New Roman" w:cs="Times New Roman"/>
          <w:color w:val="000000" w:themeColor="text1"/>
          <w:sz w:val="24"/>
          <w:szCs w:val="24"/>
        </w:rPr>
        <w:t xml:space="preserve">Questa variabilità nei dati è da imputare ai criteri diagnostici utilizzati per identificare la condizione e alle diverse caratteristiche delle popolazioni prese in esame. </w:t>
      </w:r>
      <w:r w:rsidR="004C41AD" w:rsidRPr="00B8670B">
        <w:rPr>
          <w:rFonts w:ascii="Times New Roman" w:hAnsi="Times New Roman" w:cs="Times New Roman"/>
          <w:color w:val="000000" w:themeColor="text1"/>
          <w:sz w:val="24"/>
          <w:szCs w:val="24"/>
        </w:rPr>
        <w:t>La prevalenza appare maggiore nei soggetti di sesso maschile, giovani (inclusi bambini e adolescenti), con una tendenza alla tachicardia durante la giornata, ipercolesterolemici, obesi , fumatori e con un elevato introito alcolico</w:t>
      </w:r>
      <w:sdt>
        <w:sdtPr>
          <w:rPr>
            <w:rFonts w:ascii="Times New Roman" w:hAnsi="Times New Roman" w:cs="Times New Roman"/>
            <w:sz w:val="24"/>
            <w:szCs w:val="24"/>
            <w:vertAlign w:val="superscript"/>
          </w:rPr>
          <w:id w:val="1054473281"/>
          <w:citation/>
        </w:sdtPr>
        <w:sdtContent>
          <w:r w:rsidR="00D64EC2" w:rsidRPr="00B8670B">
            <w:rPr>
              <w:rFonts w:ascii="Times New Roman" w:hAnsi="Times New Roman" w:cs="Times New Roman"/>
              <w:sz w:val="24"/>
              <w:szCs w:val="24"/>
              <w:vertAlign w:val="superscript"/>
            </w:rPr>
            <w:fldChar w:fldCharType="begin"/>
          </w:r>
          <w:r w:rsidR="00B341D5" w:rsidRPr="00B8670B">
            <w:rPr>
              <w:rFonts w:ascii="Times New Roman" w:hAnsi="Times New Roman" w:cs="Times New Roman"/>
              <w:sz w:val="24"/>
              <w:szCs w:val="24"/>
              <w:vertAlign w:val="superscript"/>
            </w:rPr>
            <w:instrText xml:space="preserve"> CITATION LIN1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(7)</w:t>
          </w:r>
          <w:r w:rsidR="00D64EC2" w:rsidRPr="00B8670B">
            <w:rPr>
              <w:rFonts w:ascii="Times New Roman" w:hAnsi="Times New Roman" w:cs="Times New Roman"/>
              <w:sz w:val="24"/>
              <w:szCs w:val="24"/>
              <w:vertAlign w:val="superscript"/>
            </w:rPr>
            <w:fldChar w:fldCharType="end"/>
          </w:r>
        </w:sdtContent>
      </w:sdt>
      <w:r w:rsidR="00F0304A" w:rsidRPr="00B8670B">
        <w:rPr>
          <w:rFonts w:ascii="Times New Roman" w:hAnsi="Times New Roman" w:cs="Times New Roman"/>
          <w:color w:val="000000" w:themeColor="text1"/>
          <w:sz w:val="24"/>
          <w:szCs w:val="24"/>
        </w:rPr>
        <w:t>.</w:t>
      </w:r>
      <w:r w:rsidR="00867307" w:rsidRPr="00B8670B">
        <w:rPr>
          <w:rFonts w:ascii="Times New Roman" w:hAnsi="Times New Roman" w:cs="Times New Roman"/>
          <w:color w:val="000000" w:themeColor="text1"/>
          <w:sz w:val="24"/>
          <w:szCs w:val="24"/>
        </w:rPr>
        <w:t xml:space="preserve"> L’aumento pressorio notturno presente nei pazienti con OSAS sembra inoltre contribuire allo sviluppo di ipertensione mascherata, soprattutto se la condizione viene definita considerando i valori pressori delle 24 ore o i valori notturni</w:t>
      </w:r>
      <w:sdt>
        <w:sdtPr>
          <w:rPr>
            <w:rFonts w:ascii="Times New Roman" w:hAnsi="Times New Roman" w:cs="Times New Roman"/>
            <w:color w:val="000000" w:themeColor="text1"/>
            <w:sz w:val="24"/>
            <w:szCs w:val="24"/>
            <w:vertAlign w:val="superscript"/>
          </w:rPr>
          <w:id w:val="1054473283"/>
          <w:citation/>
        </w:sdtPr>
        <w:sdtContent>
          <w:r w:rsidR="00D64EC2" w:rsidRPr="00B8670B">
            <w:rPr>
              <w:rFonts w:ascii="Times New Roman" w:hAnsi="Times New Roman" w:cs="Times New Roman"/>
              <w:color w:val="000000" w:themeColor="text1"/>
              <w:sz w:val="24"/>
              <w:szCs w:val="24"/>
              <w:vertAlign w:val="superscript"/>
            </w:rPr>
            <w:fldChar w:fldCharType="begin"/>
          </w:r>
          <w:r w:rsidR="00B341D5" w:rsidRPr="00B8670B">
            <w:rPr>
              <w:rFonts w:ascii="Times New Roman" w:hAnsi="Times New Roman" w:cs="Times New Roman"/>
              <w:sz w:val="24"/>
              <w:szCs w:val="24"/>
              <w:vertAlign w:val="superscript"/>
            </w:rPr>
            <w:instrText xml:space="preserve"> CITATION LIN1 \l 1040 </w:instrText>
          </w:r>
          <w:r w:rsidR="00D64EC2" w:rsidRPr="00B8670B">
            <w:rPr>
              <w:rFonts w:ascii="Times New Roman" w:hAnsi="Times New Roman" w:cs="Times New Roman"/>
              <w:color w:val="000000" w:themeColor="text1"/>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(7)</w:t>
          </w:r>
          <w:r w:rsidR="00D64EC2" w:rsidRPr="00B8670B">
            <w:rPr>
              <w:rFonts w:ascii="Times New Roman" w:hAnsi="Times New Roman" w:cs="Times New Roman"/>
              <w:color w:val="000000" w:themeColor="text1"/>
              <w:sz w:val="24"/>
              <w:szCs w:val="24"/>
              <w:vertAlign w:val="superscript"/>
            </w:rPr>
            <w:fldChar w:fldCharType="end"/>
          </w:r>
        </w:sdtContent>
      </w:sdt>
      <w:r w:rsidR="00B341D5" w:rsidRPr="00B8670B">
        <w:rPr>
          <w:rFonts w:ascii="Times New Roman" w:hAnsi="Times New Roman" w:cs="Times New Roman"/>
          <w:color w:val="000000" w:themeColor="text1"/>
          <w:sz w:val="24"/>
          <w:szCs w:val="24"/>
        </w:rPr>
        <w:t>.</w:t>
      </w:r>
    </w:p>
    <w:p w:rsidR="00867307" w:rsidRPr="00B8670B" w:rsidRDefault="00867307"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Il problema per la pratica clinica è come identificare questi pazienti, dato che il monitoraggio ambulatorio della PA non sarà mai effettuato in soggetti apparentemente normotesi alla misurazione convenzionale della pressione arteriosa. </w:t>
      </w:r>
    </w:p>
    <w:p w:rsidR="00867307" w:rsidRPr="00B8670B" w:rsidRDefault="00867307"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Il fenomeno potrebbe essere sospettato</w:t>
      </w:r>
      <w:sdt>
        <w:sdtPr>
          <w:rPr>
            <w:rFonts w:ascii="Times New Roman" w:eastAsia="Times New Roman" w:hAnsi="Times New Roman" w:cs="Times New Roman"/>
            <w:sz w:val="24"/>
            <w:szCs w:val="24"/>
            <w:vertAlign w:val="superscript"/>
            <w:lang w:eastAsia="it-IT"/>
          </w:rPr>
          <w:id w:val="1054473284"/>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C249FE" w:rsidRPr="00B8670B">
            <w:rPr>
              <w:rFonts w:ascii="Times New Roman" w:eastAsia="Times New Roman" w:hAnsi="Times New Roman" w:cs="Times New Roman"/>
              <w:sz w:val="24"/>
              <w:szCs w:val="24"/>
              <w:vertAlign w:val="superscript"/>
              <w:lang w:eastAsia="it-IT"/>
            </w:rPr>
            <w:instrText xml:space="preserve"> CITATION LIN1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(7)</w:t>
          </w:r>
          <w:r w:rsidR="00D64EC2" w:rsidRPr="00B8670B">
            <w:rPr>
              <w:rFonts w:ascii="Times New Roman" w:eastAsia="Times New Roman" w:hAnsi="Times New Roman" w:cs="Times New Roman"/>
              <w:sz w:val="24"/>
              <w:szCs w:val="24"/>
              <w:vertAlign w:val="superscript"/>
              <w:lang w:eastAsia="it-IT"/>
            </w:rPr>
            <w:fldChar w:fldCharType="end"/>
          </w:r>
        </w:sdtContent>
      </w:sdt>
      <w:sdt>
        <w:sdtPr>
          <w:rPr>
            <w:rFonts w:ascii="Times New Roman" w:eastAsia="Times New Roman" w:hAnsi="Times New Roman" w:cs="Times New Roman"/>
            <w:sz w:val="24"/>
            <w:szCs w:val="24"/>
            <w:vertAlign w:val="superscript"/>
            <w:lang w:eastAsia="it-IT"/>
          </w:rPr>
          <w:id w:val="1054473285"/>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C249FE" w:rsidRPr="00B8670B">
            <w:rPr>
              <w:rFonts w:ascii="Times New Roman" w:eastAsia="Times New Roman" w:hAnsi="Times New Roman" w:cs="Times New Roman"/>
              <w:sz w:val="24"/>
              <w:szCs w:val="24"/>
              <w:vertAlign w:val="superscript"/>
              <w:lang w:eastAsia="it-IT"/>
            </w:rPr>
            <w:instrText xml:space="preserve"> CITATION Par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(3)</w:t>
          </w:r>
          <w:r w:rsidR="00D64EC2"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w:t>
      </w:r>
    </w:p>
    <w:p w:rsidR="00867307" w:rsidRPr="00B8670B" w:rsidRDefault="00867307" w:rsidP="00B8670B">
      <w:pPr>
        <w:pStyle w:val="Paragrafoelenco"/>
        <w:numPr>
          <w:ilvl w:val="0"/>
          <w:numId w:val="33"/>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in soggetti giovani, con una pressione convenzionale normale-alta</w:t>
      </w:r>
      <w:r w:rsidR="00156967" w:rsidRPr="00B8670B">
        <w:rPr>
          <w:rFonts w:ascii="Times New Roman" w:eastAsia="Times New Roman" w:hAnsi="Times New Roman" w:cs="Times New Roman"/>
          <w:sz w:val="24"/>
          <w:szCs w:val="24"/>
          <w:lang w:eastAsia="it-IT"/>
        </w:rPr>
        <w:t>;</w:t>
      </w:r>
    </w:p>
    <w:p w:rsidR="00867307" w:rsidRPr="00B8670B" w:rsidRDefault="00867307" w:rsidP="00B8670B">
      <w:pPr>
        <w:pStyle w:val="Paragrafoelenco"/>
        <w:numPr>
          <w:ilvl w:val="0"/>
          <w:numId w:val="33"/>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in soggetti con valori pressori elevati in misurazioni casuali fuori dallo studio medico in almeno due occasion</w:t>
      </w:r>
      <w:r w:rsidR="00156967" w:rsidRPr="00B8670B">
        <w:rPr>
          <w:rFonts w:ascii="Times New Roman" w:eastAsia="Times New Roman" w:hAnsi="Times New Roman" w:cs="Times New Roman"/>
          <w:sz w:val="24"/>
          <w:szCs w:val="24"/>
          <w:lang w:eastAsia="it-IT"/>
        </w:rPr>
        <w:t>i (PA transitoriamente elevata);</w:t>
      </w:r>
    </w:p>
    <w:p w:rsidR="00867307" w:rsidRPr="00B8670B" w:rsidRDefault="00867307" w:rsidP="00B8670B">
      <w:pPr>
        <w:pStyle w:val="Paragrafoelenco"/>
        <w:numPr>
          <w:ilvl w:val="0"/>
          <w:numId w:val="33"/>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in pazienti con pressione normale e evidenza di danno d’organo (ipertrofia ventricolare sinistra, microalbuminuria, aumentato spessore mio-intimale)</w:t>
      </w:r>
      <w:r w:rsidR="00156967" w:rsidRPr="00B8670B">
        <w:rPr>
          <w:rFonts w:ascii="Times New Roman" w:eastAsia="Times New Roman" w:hAnsi="Times New Roman" w:cs="Times New Roman"/>
          <w:sz w:val="24"/>
          <w:szCs w:val="24"/>
          <w:lang w:eastAsia="it-IT"/>
        </w:rPr>
        <w:t>;</w:t>
      </w:r>
    </w:p>
    <w:p w:rsidR="00867307" w:rsidRPr="00B8670B" w:rsidRDefault="00E151FF" w:rsidP="00B8670B">
      <w:pPr>
        <w:pStyle w:val="Paragrafoelenco"/>
        <w:numPr>
          <w:ilvl w:val="0"/>
          <w:numId w:val="33"/>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in </w:t>
      </w:r>
      <w:r w:rsidR="00867307" w:rsidRPr="00B8670B">
        <w:rPr>
          <w:rFonts w:ascii="Times New Roman" w:eastAsia="Times New Roman" w:hAnsi="Times New Roman" w:cs="Times New Roman"/>
          <w:sz w:val="24"/>
          <w:szCs w:val="24"/>
          <w:lang w:eastAsia="it-IT"/>
        </w:rPr>
        <w:t>individui con storia familiare di ipertensione in entrambi i genitori o di patologia cardiovascolare prematura</w:t>
      </w:r>
      <w:r w:rsidR="00156967" w:rsidRPr="00B8670B">
        <w:rPr>
          <w:rFonts w:ascii="Times New Roman" w:eastAsia="Times New Roman" w:hAnsi="Times New Roman" w:cs="Times New Roman"/>
          <w:sz w:val="24"/>
          <w:szCs w:val="24"/>
          <w:lang w:eastAsia="it-IT"/>
        </w:rPr>
        <w:t>;</w:t>
      </w:r>
    </w:p>
    <w:p w:rsidR="00867307" w:rsidRPr="00B8670B" w:rsidRDefault="00E151FF" w:rsidP="00B8670B">
      <w:pPr>
        <w:pStyle w:val="Paragrafoelenco"/>
        <w:numPr>
          <w:ilvl w:val="0"/>
          <w:numId w:val="33"/>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in </w:t>
      </w:r>
      <w:r w:rsidR="00867307" w:rsidRPr="00B8670B">
        <w:rPr>
          <w:rFonts w:ascii="Times New Roman" w:eastAsia="Times New Roman" w:hAnsi="Times New Roman" w:cs="Times New Roman"/>
          <w:sz w:val="24"/>
          <w:szCs w:val="24"/>
          <w:lang w:eastAsia="it-IT"/>
        </w:rPr>
        <w:t xml:space="preserve">pazienti con </w:t>
      </w:r>
      <w:r w:rsidRPr="00B8670B">
        <w:rPr>
          <w:rFonts w:ascii="Times New Roman" w:eastAsia="Times New Roman" w:hAnsi="Times New Roman" w:cs="Times New Roman"/>
          <w:sz w:val="24"/>
          <w:szCs w:val="24"/>
          <w:lang w:eastAsia="it-IT"/>
        </w:rPr>
        <w:t xml:space="preserve">multipli </w:t>
      </w:r>
      <w:r w:rsidR="00867307" w:rsidRPr="00B8670B">
        <w:rPr>
          <w:rFonts w:ascii="Times New Roman" w:eastAsia="Times New Roman" w:hAnsi="Times New Roman" w:cs="Times New Roman"/>
          <w:sz w:val="24"/>
          <w:szCs w:val="24"/>
          <w:lang w:eastAsia="it-IT"/>
        </w:rPr>
        <w:t>fattori di rischio cardiovascolare</w:t>
      </w:r>
      <w:r w:rsidR="00156967" w:rsidRPr="00B8670B">
        <w:rPr>
          <w:rFonts w:ascii="Times New Roman" w:eastAsia="Times New Roman" w:hAnsi="Times New Roman" w:cs="Times New Roman"/>
          <w:sz w:val="24"/>
          <w:szCs w:val="24"/>
          <w:lang w:eastAsia="it-IT"/>
        </w:rPr>
        <w:t>;</w:t>
      </w:r>
    </w:p>
    <w:p w:rsidR="00867307" w:rsidRPr="00B8670B" w:rsidRDefault="00E151FF" w:rsidP="00B8670B">
      <w:pPr>
        <w:pStyle w:val="Paragrafoelenco"/>
        <w:numPr>
          <w:ilvl w:val="0"/>
          <w:numId w:val="33"/>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in pazienti diabetici,in </w:t>
      </w:r>
      <w:r w:rsidR="00867307" w:rsidRPr="00B8670B">
        <w:rPr>
          <w:rFonts w:ascii="Times New Roman" w:eastAsia="Times New Roman" w:hAnsi="Times New Roman" w:cs="Times New Roman"/>
          <w:sz w:val="24"/>
          <w:szCs w:val="24"/>
          <w:lang w:eastAsia="it-IT"/>
        </w:rPr>
        <w:t xml:space="preserve">soggetti con esagerata risposta pressoria all’ortostatismo, </w:t>
      </w:r>
      <w:r w:rsidRPr="00B8670B">
        <w:rPr>
          <w:rFonts w:ascii="Times New Roman" w:eastAsia="Times New Roman" w:hAnsi="Times New Roman" w:cs="Times New Roman"/>
          <w:sz w:val="24"/>
          <w:szCs w:val="24"/>
          <w:lang w:eastAsia="it-IT"/>
        </w:rPr>
        <w:t xml:space="preserve">nei </w:t>
      </w:r>
      <w:r w:rsidR="00867307" w:rsidRPr="00B8670B">
        <w:rPr>
          <w:rFonts w:ascii="Times New Roman" w:eastAsia="Times New Roman" w:hAnsi="Times New Roman" w:cs="Times New Roman"/>
          <w:sz w:val="24"/>
          <w:szCs w:val="24"/>
          <w:lang w:eastAsia="it-IT"/>
        </w:rPr>
        <w:t>fumatori</w:t>
      </w:r>
      <w:r w:rsidR="00156967" w:rsidRPr="00B8670B">
        <w:rPr>
          <w:rFonts w:ascii="Times New Roman" w:eastAsia="Times New Roman" w:hAnsi="Times New Roman" w:cs="Times New Roman"/>
          <w:sz w:val="24"/>
          <w:szCs w:val="24"/>
          <w:lang w:eastAsia="it-IT"/>
        </w:rPr>
        <w:t>;</w:t>
      </w:r>
    </w:p>
    <w:p w:rsidR="00867307" w:rsidRPr="00B8670B" w:rsidRDefault="00E151FF" w:rsidP="00B8670B">
      <w:pPr>
        <w:pStyle w:val="Paragrafoelenco"/>
        <w:numPr>
          <w:ilvl w:val="0"/>
          <w:numId w:val="33"/>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in chi presenta una </w:t>
      </w:r>
      <w:r w:rsidR="00867307" w:rsidRPr="00B8670B">
        <w:rPr>
          <w:rFonts w:ascii="Times New Roman" w:eastAsia="Times New Roman" w:hAnsi="Times New Roman" w:cs="Times New Roman"/>
          <w:sz w:val="24"/>
          <w:szCs w:val="24"/>
          <w:lang w:eastAsia="it-IT"/>
        </w:rPr>
        <w:t>marcata variabilità della PA clinica tra visite diverse o nella stessa visita</w:t>
      </w:r>
      <w:r w:rsidR="00156967" w:rsidRPr="00B8670B">
        <w:rPr>
          <w:rFonts w:ascii="Times New Roman" w:eastAsia="Times New Roman" w:hAnsi="Times New Roman" w:cs="Times New Roman"/>
          <w:sz w:val="24"/>
          <w:szCs w:val="24"/>
          <w:lang w:eastAsia="it-IT"/>
        </w:rPr>
        <w:t>;</w:t>
      </w:r>
    </w:p>
    <w:p w:rsidR="00867307" w:rsidRPr="00B8670B" w:rsidRDefault="00E151FF" w:rsidP="00B8670B">
      <w:pPr>
        <w:pStyle w:val="Paragrafoelenco"/>
        <w:numPr>
          <w:ilvl w:val="0"/>
          <w:numId w:val="33"/>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in chi presenta una </w:t>
      </w:r>
      <w:r w:rsidR="00867307" w:rsidRPr="00B8670B">
        <w:rPr>
          <w:rFonts w:ascii="Times New Roman" w:eastAsia="Times New Roman" w:hAnsi="Times New Roman" w:cs="Times New Roman"/>
          <w:sz w:val="24"/>
          <w:szCs w:val="24"/>
          <w:lang w:eastAsia="it-IT"/>
        </w:rPr>
        <w:t xml:space="preserve">marcata discordanza </w:t>
      </w:r>
      <w:r w:rsidRPr="00B8670B">
        <w:rPr>
          <w:rFonts w:ascii="Times New Roman" w:eastAsia="Times New Roman" w:hAnsi="Times New Roman" w:cs="Times New Roman"/>
          <w:sz w:val="24"/>
          <w:szCs w:val="24"/>
          <w:lang w:eastAsia="it-IT"/>
        </w:rPr>
        <w:t>fra la PA clinica e domiciliare</w:t>
      </w:r>
      <w:r w:rsidR="00156967" w:rsidRPr="00B8670B">
        <w:rPr>
          <w:rFonts w:ascii="Times New Roman" w:eastAsia="Times New Roman" w:hAnsi="Times New Roman" w:cs="Times New Roman"/>
          <w:sz w:val="24"/>
          <w:szCs w:val="24"/>
          <w:lang w:eastAsia="it-IT"/>
        </w:rPr>
        <w:t>.</w:t>
      </w:r>
    </w:p>
    <w:p w:rsidR="004073A9" w:rsidRPr="00B8670B" w:rsidRDefault="004073A9" w:rsidP="00B8670B">
      <w:pPr>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Quando questa condizione viene identificata, è obbligatorio ricorrere a ulteriori approfondimenti diagnostici in quanto i dati dimostrano che nell’ipertensione mascherata</w:t>
      </w:r>
      <w:sdt>
        <w:sdtPr>
          <w:rPr>
            <w:rFonts w:ascii="Times New Roman" w:hAnsi="Times New Roman" w:cs="Times New Roman"/>
            <w:sz w:val="24"/>
            <w:szCs w:val="24"/>
            <w:vertAlign w:val="superscript"/>
          </w:rPr>
          <w:id w:val="1054473288"/>
          <w:citation/>
        </w:sdtPr>
        <w:sdtContent>
          <w:r w:rsidR="00D64EC2" w:rsidRPr="00B8670B">
            <w:rPr>
              <w:rFonts w:ascii="Times New Roman" w:hAnsi="Times New Roman" w:cs="Times New Roman"/>
              <w:sz w:val="24"/>
              <w:szCs w:val="24"/>
              <w:vertAlign w:val="superscript"/>
            </w:rPr>
            <w:fldChar w:fldCharType="begin"/>
          </w:r>
          <w:r w:rsidR="00C249FE" w:rsidRPr="00B8670B">
            <w:rPr>
              <w:rFonts w:ascii="Times New Roman" w:hAnsi="Times New Roman" w:cs="Times New Roman"/>
              <w:sz w:val="24"/>
              <w:szCs w:val="24"/>
              <w:vertAlign w:val="superscript"/>
            </w:rPr>
            <w:instrText xml:space="preserve"> CITATION Man1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(29)</w:t>
          </w:r>
          <w:r w:rsidR="00D64EC2"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w:t>
      </w:r>
    </w:p>
    <w:p w:rsidR="004073A9" w:rsidRPr="00B8670B" w:rsidRDefault="004073A9" w:rsidP="00B8670B">
      <w:pPr>
        <w:pStyle w:val="Paragrafoelenco"/>
        <w:numPr>
          <w:ilvl w:val="0"/>
          <w:numId w:val="34"/>
        </w:numPr>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lastRenderedPageBreak/>
        <w:t>vi è una maggiore prevalenza e severità di fattori di rischio metabolici, tra cui sovrappeso, dislipidemia, alterata tolleranza al glucosio e diabete mellito</w:t>
      </w:r>
      <w:r w:rsidR="00156967" w:rsidRPr="00B8670B">
        <w:rPr>
          <w:rFonts w:ascii="Times New Roman" w:hAnsi="Times New Roman" w:cs="Times New Roman"/>
          <w:sz w:val="24"/>
          <w:szCs w:val="24"/>
        </w:rPr>
        <w:t>;</w:t>
      </w:r>
    </w:p>
    <w:p w:rsidR="004073A9" w:rsidRPr="00B8670B" w:rsidRDefault="004073A9" w:rsidP="00B8670B">
      <w:pPr>
        <w:pStyle w:val="Paragrafoelenco"/>
        <w:numPr>
          <w:ilvl w:val="0"/>
          <w:numId w:val="34"/>
        </w:numPr>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sono più comuni danni d’organo subclinici a carico del sistema cardiovascolare e del rene</w:t>
      </w:r>
      <w:r w:rsidR="00156967" w:rsidRPr="00B8670B">
        <w:rPr>
          <w:rFonts w:ascii="Times New Roman" w:hAnsi="Times New Roman" w:cs="Times New Roman"/>
          <w:sz w:val="24"/>
          <w:szCs w:val="24"/>
        </w:rPr>
        <w:t>;</w:t>
      </w:r>
    </w:p>
    <w:p w:rsidR="002956A3" w:rsidRPr="00B8670B" w:rsidRDefault="004073A9" w:rsidP="00B8670B">
      <w:pPr>
        <w:pStyle w:val="Paragrafoelenco"/>
        <w:numPr>
          <w:ilvl w:val="0"/>
          <w:numId w:val="34"/>
        </w:numPr>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il rischio a lungo termine di sviluppare ipertensione sostenuta, diabete mellito, o ipertrofia ventricolare sinistra è d</w:t>
      </w:r>
      <w:r w:rsidR="002956A3" w:rsidRPr="00B8670B">
        <w:rPr>
          <w:rFonts w:ascii="Times New Roman" w:hAnsi="Times New Roman" w:cs="Times New Roman"/>
          <w:sz w:val="24"/>
          <w:szCs w:val="24"/>
        </w:rPr>
        <w:t>a 2 a 3 volte maggiore di quello</w:t>
      </w:r>
      <w:r w:rsidRPr="00B8670B">
        <w:rPr>
          <w:rFonts w:ascii="Times New Roman" w:hAnsi="Times New Roman" w:cs="Times New Roman"/>
          <w:sz w:val="24"/>
          <w:szCs w:val="24"/>
        </w:rPr>
        <w:t xml:space="preserve"> di </w:t>
      </w:r>
      <w:r w:rsidR="002956A3" w:rsidRPr="00B8670B">
        <w:rPr>
          <w:rFonts w:ascii="Times New Roman" w:hAnsi="Times New Roman" w:cs="Times New Roman"/>
          <w:sz w:val="24"/>
          <w:szCs w:val="24"/>
        </w:rPr>
        <w:t>individui normotesi</w:t>
      </w:r>
      <w:r w:rsidR="00156967" w:rsidRPr="00B8670B">
        <w:rPr>
          <w:rFonts w:ascii="Times New Roman" w:hAnsi="Times New Roman" w:cs="Times New Roman"/>
          <w:sz w:val="24"/>
          <w:szCs w:val="24"/>
        </w:rPr>
        <w:t>;</w:t>
      </w:r>
    </w:p>
    <w:p w:rsidR="002956A3" w:rsidRPr="00B8670B" w:rsidRDefault="002956A3" w:rsidP="00B8670B">
      <w:pPr>
        <w:pStyle w:val="Paragrafoelenco"/>
        <w:numPr>
          <w:ilvl w:val="0"/>
          <w:numId w:val="35"/>
        </w:numPr>
        <w:spacing w:line="360" w:lineRule="auto"/>
        <w:jc w:val="both"/>
        <w:rPr>
          <w:rFonts w:ascii="Times New Roman" w:hAnsi="Times New Roman" w:cs="Times New Roman"/>
          <w:sz w:val="24"/>
          <w:szCs w:val="24"/>
        </w:rPr>
      </w:pPr>
      <w:r w:rsidRPr="00B8670B">
        <w:rPr>
          <w:rFonts w:ascii="Times New Roman" w:eastAsia="Times New Roman" w:hAnsi="Times New Roman" w:cs="Times New Roman"/>
          <w:sz w:val="24"/>
          <w:szCs w:val="24"/>
          <w:lang w:eastAsia="it-IT"/>
        </w:rPr>
        <w:t>l’incidenza di eventi cardiovascolari è circa 2 volte maggiore rispetto a quanto osservato nella vera normotensione e che è simile all’incidenza nell’ipertensione sostenuta</w:t>
      </w:r>
      <w:r w:rsidR="00156967" w:rsidRPr="00B8670B">
        <w:rPr>
          <w:rFonts w:ascii="Times New Roman" w:eastAsia="Times New Roman" w:hAnsi="Times New Roman" w:cs="Times New Roman"/>
          <w:sz w:val="24"/>
          <w:szCs w:val="24"/>
          <w:lang w:eastAsia="it-IT"/>
        </w:rPr>
        <w:t>.</w:t>
      </w:r>
    </w:p>
    <w:p w:rsidR="003F049B" w:rsidRPr="00B8670B" w:rsidRDefault="003F049B" w:rsidP="00B8670B">
      <w:pPr>
        <w:spacing w:line="360" w:lineRule="auto"/>
        <w:jc w:val="both"/>
        <w:rPr>
          <w:rFonts w:ascii="Times New Roman" w:hAnsi="Times New Roman" w:cs="Times New Roman"/>
        </w:rPr>
      </w:pPr>
      <w:r w:rsidRPr="00B8670B">
        <w:rPr>
          <w:rFonts w:ascii="Times New Roman" w:eastAsia="Times New Roman" w:hAnsi="Times New Roman" w:cs="Times New Roman"/>
          <w:sz w:val="24"/>
          <w:szCs w:val="24"/>
          <w:lang w:eastAsia="it-IT"/>
        </w:rPr>
        <w:t>Il fatto che l’ipertensione mascherata sia largamente non diagnosticata e non trattata può contribuire a questo risultato. Nei pazienti diabetici l’ipertensione mascherata è associata ad un aumentato rischio di nefropatia, specia</w:t>
      </w:r>
      <w:r w:rsidR="00C249FE" w:rsidRPr="00B8670B">
        <w:rPr>
          <w:rFonts w:ascii="Times New Roman" w:eastAsia="Times New Roman" w:hAnsi="Times New Roman" w:cs="Times New Roman"/>
          <w:sz w:val="24"/>
          <w:szCs w:val="24"/>
          <w:lang w:eastAsia="it-IT"/>
        </w:rPr>
        <w:t>lmente quando l’aumento della PA</w:t>
      </w:r>
      <w:r w:rsidRPr="00B8670B">
        <w:rPr>
          <w:rFonts w:ascii="Times New Roman" w:eastAsia="Times New Roman" w:hAnsi="Times New Roman" w:cs="Times New Roman"/>
          <w:sz w:val="24"/>
          <w:szCs w:val="24"/>
          <w:lang w:eastAsia="it-IT"/>
        </w:rPr>
        <w:t xml:space="preserve"> è prevalente nelle ore notturne</w:t>
      </w:r>
      <w:r w:rsidR="00B751B1" w:rsidRPr="00B8670B">
        <w:rPr>
          <w:rFonts w:ascii="Times New Roman" w:eastAsia="Times New Roman" w:hAnsi="Times New Roman" w:cs="Times New Roman"/>
          <w:sz w:val="24"/>
          <w:szCs w:val="24"/>
          <w:lang w:eastAsia="it-IT"/>
        </w:rPr>
        <w:t>.</w:t>
      </w:r>
    </w:p>
    <w:p w:rsidR="0007211A" w:rsidRPr="00B8670B" w:rsidRDefault="00E151FF"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Da quanto detto è chiaro che </w:t>
      </w:r>
      <w:r w:rsidRPr="00B8670B">
        <w:rPr>
          <w:rFonts w:ascii="Times New Roman" w:eastAsia="Times New Roman" w:hAnsi="Times New Roman" w:cs="Times New Roman"/>
          <w:b/>
          <w:sz w:val="24"/>
          <w:szCs w:val="24"/>
          <w:lang w:eastAsia="it-IT"/>
        </w:rPr>
        <w:t>nell’ipertensione mascherata</w:t>
      </w:r>
      <w:r w:rsidR="0007211A" w:rsidRPr="00B8670B">
        <w:rPr>
          <w:rFonts w:ascii="Times New Roman" w:eastAsia="Times New Roman" w:hAnsi="Times New Roman" w:cs="Times New Roman"/>
          <w:b/>
          <w:sz w:val="24"/>
          <w:szCs w:val="24"/>
          <w:lang w:eastAsia="it-IT"/>
        </w:rPr>
        <w:t xml:space="preserve"> sia le modifiche dello stile di vita che il trattamento farmacologico dovr</w:t>
      </w:r>
      <w:r w:rsidRPr="00B8670B">
        <w:rPr>
          <w:rFonts w:ascii="Times New Roman" w:eastAsia="Times New Roman" w:hAnsi="Times New Roman" w:cs="Times New Roman"/>
          <w:b/>
          <w:sz w:val="24"/>
          <w:szCs w:val="24"/>
          <w:lang w:eastAsia="it-IT"/>
        </w:rPr>
        <w:t>ebbero essere considerati dato che il profilo di rischio in questo tipo di ipertensione è praticamente sovrapponibile</w:t>
      </w:r>
      <w:r w:rsidR="0007211A" w:rsidRPr="00B8670B">
        <w:rPr>
          <w:rFonts w:ascii="Times New Roman" w:eastAsia="Times New Roman" w:hAnsi="Times New Roman" w:cs="Times New Roman"/>
          <w:b/>
          <w:sz w:val="24"/>
          <w:szCs w:val="24"/>
          <w:lang w:eastAsia="it-IT"/>
        </w:rPr>
        <w:t xml:space="preserve"> a quello dell’ipertensione stabile</w:t>
      </w:r>
      <w:sdt>
        <w:sdtPr>
          <w:rPr>
            <w:rFonts w:ascii="Times New Roman" w:eastAsia="Times New Roman" w:hAnsi="Times New Roman" w:cs="Times New Roman"/>
            <w:b/>
            <w:sz w:val="24"/>
            <w:szCs w:val="24"/>
            <w:vertAlign w:val="superscript"/>
            <w:lang w:eastAsia="it-IT"/>
          </w:rPr>
          <w:id w:val="1054473294"/>
          <w:citation/>
        </w:sdtPr>
        <w:sdtContent>
          <w:r w:rsidR="00D64EC2" w:rsidRPr="00B8670B">
            <w:rPr>
              <w:rFonts w:ascii="Times New Roman" w:eastAsia="Times New Roman" w:hAnsi="Times New Roman" w:cs="Times New Roman"/>
              <w:b/>
              <w:sz w:val="24"/>
              <w:szCs w:val="24"/>
              <w:vertAlign w:val="superscript"/>
              <w:lang w:eastAsia="it-IT"/>
            </w:rPr>
            <w:fldChar w:fldCharType="begin"/>
          </w:r>
          <w:r w:rsidR="00C249FE" w:rsidRPr="00B8670B">
            <w:rPr>
              <w:rFonts w:ascii="Times New Roman" w:eastAsia="Times New Roman" w:hAnsi="Times New Roman" w:cs="Times New Roman"/>
              <w:sz w:val="24"/>
              <w:szCs w:val="24"/>
              <w:vertAlign w:val="superscript"/>
              <w:lang w:eastAsia="it-IT"/>
            </w:rPr>
            <w:instrText xml:space="preserve"> CITATION LIN \l 1040 </w:instrText>
          </w:r>
          <w:r w:rsidR="00D64EC2" w:rsidRPr="00B8670B">
            <w:rPr>
              <w:rFonts w:ascii="Times New Roman" w:eastAsia="Times New Roman" w:hAnsi="Times New Roman" w:cs="Times New Roman"/>
              <w:b/>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(4)</w:t>
          </w:r>
          <w:r w:rsidR="00D64EC2" w:rsidRPr="00B8670B">
            <w:rPr>
              <w:rFonts w:ascii="Times New Roman" w:eastAsia="Times New Roman" w:hAnsi="Times New Roman" w:cs="Times New Roman"/>
              <w:b/>
              <w:sz w:val="24"/>
              <w:szCs w:val="24"/>
              <w:vertAlign w:val="superscript"/>
              <w:lang w:eastAsia="it-IT"/>
            </w:rPr>
            <w:fldChar w:fldCharType="end"/>
          </w:r>
        </w:sdtContent>
      </w:sdt>
      <w:r w:rsidR="0007211A" w:rsidRPr="00B8670B">
        <w:rPr>
          <w:rFonts w:ascii="Times New Roman" w:eastAsia="Times New Roman" w:hAnsi="Times New Roman" w:cs="Times New Roman"/>
          <w:sz w:val="24"/>
          <w:szCs w:val="24"/>
          <w:vertAlign w:val="superscript"/>
          <w:lang w:eastAsia="it-IT"/>
        </w:rPr>
        <w:t>.</w:t>
      </w:r>
    </w:p>
    <w:p w:rsidR="00F0304A" w:rsidRPr="00B8670B" w:rsidRDefault="009F2047"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Uno studio del 2005</w:t>
      </w:r>
      <w:sdt>
        <w:sdtPr>
          <w:rPr>
            <w:rFonts w:ascii="Times New Roman" w:eastAsia="Times New Roman" w:hAnsi="Times New Roman" w:cs="Times New Roman"/>
            <w:sz w:val="24"/>
            <w:szCs w:val="24"/>
            <w:lang w:eastAsia="it-IT"/>
          </w:rPr>
          <w:id w:val="1054473289"/>
          <w:citation/>
        </w:sdtPr>
        <w:sdtEndPr>
          <w:rPr>
            <w:vertAlign w:val="superscript"/>
          </w:rPr>
        </w:sdtEndPr>
        <w:sdtContent>
          <w:r w:rsidR="00D64EC2" w:rsidRPr="00B8670B">
            <w:rPr>
              <w:rFonts w:ascii="Times New Roman" w:eastAsia="Times New Roman" w:hAnsi="Times New Roman" w:cs="Times New Roman"/>
              <w:sz w:val="24"/>
              <w:szCs w:val="24"/>
              <w:vertAlign w:val="superscript"/>
              <w:lang w:eastAsia="it-IT"/>
            </w:rPr>
            <w:fldChar w:fldCharType="begin"/>
          </w:r>
          <w:r w:rsidR="00C249FE" w:rsidRPr="00B8670B">
            <w:rPr>
              <w:rFonts w:ascii="Times New Roman" w:eastAsia="Times New Roman" w:hAnsi="Times New Roman" w:cs="Times New Roman"/>
              <w:sz w:val="24"/>
              <w:szCs w:val="24"/>
              <w:vertAlign w:val="superscript"/>
              <w:lang w:eastAsia="it-IT"/>
            </w:rPr>
            <w:instrText xml:space="preserve"> CITATION Ste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(30)</w:t>
          </w:r>
          <w:r w:rsidR="00D64EC2"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 xml:space="preserve"> ha dimostrato la superiorità dell’ABPM rispetto all’HBPM nell’identificare i pazienti affetti da ipertensione mascherata.</w:t>
      </w:r>
    </w:p>
    <w:p w:rsidR="00E151FF" w:rsidRPr="00B8670B" w:rsidRDefault="00C70F80" w:rsidP="00B8670B">
      <w:pPr>
        <w:spacing w:line="360" w:lineRule="auto"/>
        <w:jc w:val="both"/>
        <w:rPr>
          <w:rFonts w:ascii="Times New Roman" w:eastAsia="Times New Roman" w:hAnsi="Times New Roman" w:cs="Times New Roman"/>
          <w:b/>
          <w:sz w:val="36"/>
          <w:szCs w:val="36"/>
          <w:lang w:eastAsia="it-IT"/>
        </w:rPr>
      </w:pPr>
      <w:r w:rsidRPr="00B8670B">
        <w:rPr>
          <w:rFonts w:ascii="Times New Roman" w:eastAsia="Times New Roman" w:hAnsi="Times New Roman" w:cs="Times New Roman"/>
          <w:b/>
          <w:sz w:val="36"/>
          <w:szCs w:val="36"/>
          <w:lang w:eastAsia="it-IT"/>
        </w:rPr>
        <w:t>Ipertensione notturna e stato dipping</w:t>
      </w:r>
    </w:p>
    <w:p w:rsidR="00A67A8A" w:rsidRPr="00B8670B" w:rsidRDefault="00A67A8A"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Il monitoraggio invasivo della PA ha dimostrato che questa è caratterizzata da un ritmo circadiano con valori che tendono ad aumentare nelle ore diurne e a diminuire nel periodo notturno.</w:t>
      </w:r>
    </w:p>
    <w:p w:rsidR="00F1100C" w:rsidRPr="00B8670B" w:rsidRDefault="0079789D"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L’ABPM rap</w:t>
      </w:r>
      <w:r w:rsidR="00A67A8A" w:rsidRPr="00B8670B">
        <w:rPr>
          <w:rFonts w:ascii="Times New Roman" w:eastAsia="Times New Roman" w:hAnsi="Times New Roman" w:cs="Times New Roman"/>
          <w:sz w:val="24"/>
          <w:szCs w:val="24"/>
          <w:lang w:eastAsia="it-IT"/>
        </w:rPr>
        <w:t xml:space="preserve">presenta il metodo fondamentale per analizzare queste differenze pressorie tra giorno e notte e </w:t>
      </w:r>
      <w:r w:rsidRPr="00B8670B">
        <w:rPr>
          <w:rFonts w:ascii="Times New Roman" w:eastAsia="Times New Roman" w:hAnsi="Times New Roman" w:cs="Times New Roman"/>
          <w:sz w:val="24"/>
          <w:szCs w:val="24"/>
          <w:lang w:eastAsia="it-IT"/>
        </w:rPr>
        <w:t>per la valutazione della PA durante il sonno.</w:t>
      </w:r>
      <w:r w:rsidR="001F36FD" w:rsidRPr="00B8670B">
        <w:rPr>
          <w:rFonts w:ascii="Times New Roman" w:eastAsia="Times New Roman" w:hAnsi="Times New Roman" w:cs="Times New Roman"/>
          <w:sz w:val="24"/>
          <w:szCs w:val="24"/>
          <w:lang w:eastAsia="it-IT"/>
        </w:rPr>
        <w:t xml:space="preserve"> La definizione del cosiddetto </w:t>
      </w:r>
      <w:r w:rsidR="00156967" w:rsidRPr="00B8670B">
        <w:rPr>
          <w:rFonts w:ascii="Times New Roman" w:eastAsia="Times New Roman" w:hAnsi="Times New Roman" w:cs="Times New Roman"/>
          <w:sz w:val="24"/>
          <w:szCs w:val="24"/>
          <w:lang w:eastAsia="it-IT"/>
        </w:rPr>
        <w:t>‘</w:t>
      </w:r>
      <w:r w:rsidR="001F36FD" w:rsidRPr="00B8670B">
        <w:rPr>
          <w:rFonts w:ascii="Times New Roman" w:eastAsia="Times New Roman" w:hAnsi="Times New Roman" w:cs="Times New Roman"/>
          <w:sz w:val="24"/>
          <w:szCs w:val="24"/>
          <w:lang w:eastAsia="it-IT"/>
        </w:rPr>
        <w:t>stato dipping</w:t>
      </w:r>
      <w:r w:rsidR="00156967" w:rsidRPr="00B8670B">
        <w:rPr>
          <w:rFonts w:ascii="Times New Roman" w:eastAsia="Times New Roman" w:hAnsi="Times New Roman" w:cs="Times New Roman"/>
          <w:sz w:val="24"/>
          <w:szCs w:val="24"/>
          <w:lang w:eastAsia="it-IT"/>
        </w:rPr>
        <w:t>’</w:t>
      </w:r>
      <w:r w:rsidR="001F36FD" w:rsidRPr="00B8670B">
        <w:rPr>
          <w:rFonts w:ascii="Times New Roman" w:eastAsia="Times New Roman" w:hAnsi="Times New Roman" w:cs="Times New Roman"/>
          <w:sz w:val="24"/>
          <w:szCs w:val="24"/>
          <w:lang w:eastAsia="it-IT"/>
        </w:rPr>
        <w:t xml:space="preserve"> di un paziente si basa sull’andamento pressorio dallo stato di veglia al sonno, cioè se la PA nel passaggio da uno stato all’</w:t>
      </w:r>
      <w:r w:rsidR="00A67A8A" w:rsidRPr="00B8670B">
        <w:rPr>
          <w:rFonts w:ascii="Times New Roman" w:eastAsia="Times New Roman" w:hAnsi="Times New Roman" w:cs="Times New Roman"/>
          <w:sz w:val="24"/>
          <w:szCs w:val="24"/>
          <w:lang w:eastAsia="it-IT"/>
        </w:rPr>
        <w:t>altro</w:t>
      </w:r>
      <w:r w:rsidR="001F36FD" w:rsidRPr="00B8670B">
        <w:rPr>
          <w:rFonts w:ascii="Times New Roman" w:eastAsia="Times New Roman" w:hAnsi="Times New Roman" w:cs="Times New Roman"/>
          <w:sz w:val="24"/>
          <w:szCs w:val="24"/>
          <w:lang w:eastAsia="it-IT"/>
        </w:rPr>
        <w:t xml:space="preserve"> cala, si alza o rimane costante.</w:t>
      </w:r>
      <w:r w:rsidR="001F36FD" w:rsidRPr="00B8670B">
        <w:rPr>
          <w:rFonts w:ascii="Times New Roman" w:eastAsia="Times New Roman" w:hAnsi="Times New Roman" w:cs="Times New Roman"/>
          <w:color w:val="0070C0"/>
          <w:sz w:val="24"/>
          <w:szCs w:val="24"/>
          <w:lang w:eastAsia="it-IT"/>
        </w:rPr>
        <w:t xml:space="preserve"> </w:t>
      </w:r>
      <w:r w:rsidR="00A67A8A" w:rsidRPr="00B8670B">
        <w:rPr>
          <w:rFonts w:ascii="Times New Roman" w:eastAsia="Times New Roman" w:hAnsi="Times New Roman" w:cs="Times New Roman"/>
          <w:sz w:val="24"/>
          <w:szCs w:val="24"/>
          <w:lang w:eastAsia="it-IT"/>
        </w:rPr>
        <w:t xml:space="preserve">La pressione, come detto, </w:t>
      </w:r>
      <w:r w:rsidR="001F36FD" w:rsidRPr="00B8670B">
        <w:rPr>
          <w:rFonts w:ascii="Times New Roman" w:eastAsia="Times New Roman" w:hAnsi="Times New Roman" w:cs="Times New Roman"/>
          <w:sz w:val="24"/>
          <w:szCs w:val="24"/>
          <w:lang w:eastAsia="it-IT"/>
        </w:rPr>
        <w:t>in condizioni fisiologiche si riduce durante la notte e que</w:t>
      </w:r>
      <w:r w:rsidR="000923C0" w:rsidRPr="00B8670B">
        <w:rPr>
          <w:rFonts w:ascii="Times New Roman" w:eastAsia="Times New Roman" w:hAnsi="Times New Roman" w:cs="Times New Roman"/>
          <w:sz w:val="24"/>
          <w:szCs w:val="24"/>
          <w:lang w:eastAsia="it-IT"/>
        </w:rPr>
        <w:t>s</w:t>
      </w:r>
      <w:r w:rsidR="001F36FD" w:rsidRPr="00B8670B">
        <w:rPr>
          <w:rFonts w:ascii="Times New Roman" w:eastAsia="Times New Roman" w:hAnsi="Times New Roman" w:cs="Times New Roman"/>
          <w:sz w:val="24"/>
          <w:szCs w:val="24"/>
          <w:lang w:eastAsia="it-IT"/>
        </w:rPr>
        <w:t>to fenomeno</w:t>
      </w:r>
      <w:r w:rsidR="00F1100C" w:rsidRPr="00B8670B">
        <w:rPr>
          <w:rFonts w:ascii="Times New Roman" w:eastAsia="Times New Roman" w:hAnsi="Times New Roman" w:cs="Times New Roman"/>
          <w:sz w:val="24"/>
          <w:szCs w:val="24"/>
          <w:lang w:eastAsia="it-IT"/>
        </w:rPr>
        <w:t xml:space="preserve"> (‘dipping’)</w:t>
      </w:r>
      <w:r w:rsidR="001F36FD" w:rsidRPr="00B8670B">
        <w:rPr>
          <w:rFonts w:ascii="Times New Roman" w:eastAsia="Times New Roman" w:hAnsi="Times New Roman" w:cs="Times New Roman"/>
          <w:sz w:val="24"/>
          <w:szCs w:val="24"/>
          <w:lang w:eastAsia="it-IT"/>
        </w:rPr>
        <w:t xml:space="preserve"> </w:t>
      </w:r>
      <w:r w:rsidR="000923C0" w:rsidRPr="00B8670B">
        <w:rPr>
          <w:rFonts w:ascii="Times New Roman" w:eastAsia="Times New Roman" w:hAnsi="Times New Roman" w:cs="Times New Roman"/>
          <w:sz w:val="24"/>
          <w:szCs w:val="24"/>
          <w:lang w:eastAsia="it-IT"/>
        </w:rPr>
        <w:t>può essere quantificato definendo un periodo diurno e un periodo notturno sulla base del diario compilato dal paziente o ricorrendo all’impiego di brevi periodi prefissati per l’</w:t>
      </w:r>
      <w:r w:rsidR="00C70F80" w:rsidRPr="00B8670B">
        <w:rPr>
          <w:rFonts w:ascii="Times New Roman" w:eastAsia="Times New Roman" w:hAnsi="Times New Roman" w:cs="Times New Roman"/>
          <w:sz w:val="24"/>
          <w:szCs w:val="24"/>
          <w:lang w:eastAsia="it-IT"/>
        </w:rPr>
        <w:t xml:space="preserve">addormentamento ed il risveglio. </w:t>
      </w:r>
      <w:r w:rsidRPr="00B8670B">
        <w:rPr>
          <w:rFonts w:ascii="Times New Roman" w:eastAsia="Times New Roman" w:hAnsi="Times New Roman" w:cs="Times New Roman"/>
          <w:sz w:val="24"/>
          <w:szCs w:val="24"/>
          <w:lang w:eastAsia="it-IT"/>
        </w:rPr>
        <w:t>Il rapporto notte/giorno ra</w:t>
      </w:r>
      <w:r w:rsidR="000923C0" w:rsidRPr="00B8670B">
        <w:rPr>
          <w:rFonts w:ascii="Times New Roman" w:eastAsia="Times New Roman" w:hAnsi="Times New Roman" w:cs="Times New Roman"/>
          <w:sz w:val="24"/>
          <w:szCs w:val="24"/>
          <w:lang w:eastAsia="it-IT"/>
        </w:rPr>
        <w:t>ppresenta il rapporto tra PA</w:t>
      </w:r>
      <w:r w:rsidRPr="00B8670B">
        <w:rPr>
          <w:rFonts w:ascii="Times New Roman" w:eastAsia="Times New Roman" w:hAnsi="Times New Roman" w:cs="Times New Roman"/>
          <w:sz w:val="24"/>
          <w:szCs w:val="24"/>
          <w:lang w:eastAsia="it-IT"/>
        </w:rPr>
        <w:t xml:space="preserve"> media notturna e diurna. Sebbene il grado del decremento pressorio notturno abbia una </w:t>
      </w:r>
      <w:r w:rsidRPr="00B8670B">
        <w:rPr>
          <w:rFonts w:ascii="Times New Roman" w:eastAsia="Times New Roman" w:hAnsi="Times New Roman" w:cs="Times New Roman"/>
          <w:sz w:val="24"/>
          <w:szCs w:val="24"/>
          <w:lang w:eastAsia="it-IT"/>
        </w:rPr>
        <w:lastRenderedPageBreak/>
        <w:t>distribuzione normale nella popolazione, vi è accordo generale che il fisiologico cal</w:t>
      </w:r>
      <w:r w:rsidR="000923C0" w:rsidRPr="00B8670B">
        <w:rPr>
          <w:rFonts w:ascii="Times New Roman" w:eastAsia="Times New Roman" w:hAnsi="Times New Roman" w:cs="Times New Roman"/>
          <w:sz w:val="24"/>
          <w:szCs w:val="24"/>
          <w:lang w:eastAsia="it-IT"/>
        </w:rPr>
        <w:t>o nottur</w:t>
      </w:r>
      <w:r w:rsidRPr="00B8670B">
        <w:rPr>
          <w:rFonts w:ascii="Times New Roman" w:eastAsia="Times New Roman" w:hAnsi="Times New Roman" w:cs="Times New Roman"/>
          <w:sz w:val="24"/>
          <w:szCs w:val="24"/>
          <w:lang w:eastAsia="it-IT"/>
        </w:rPr>
        <w:t>no sia &gt;10% rispetto alla pressione diurna (rapporto pressione notte/giorno &lt;0.9). Tale valore viene accettato come limite arbitrario per de</w:t>
      </w:r>
      <w:r w:rsidR="000923C0" w:rsidRPr="00B8670B">
        <w:rPr>
          <w:rFonts w:ascii="Times New Roman" w:eastAsia="Times New Roman" w:hAnsi="Times New Roman" w:cs="Times New Roman"/>
          <w:sz w:val="24"/>
          <w:szCs w:val="24"/>
          <w:lang w:eastAsia="it-IT"/>
        </w:rPr>
        <w:t>finire un soggetto come ‘dipper’</w:t>
      </w:r>
      <w:r w:rsidRPr="00B8670B">
        <w:rPr>
          <w:rFonts w:ascii="Times New Roman" w:eastAsia="Times New Roman" w:hAnsi="Times New Roman" w:cs="Times New Roman"/>
          <w:sz w:val="24"/>
          <w:szCs w:val="24"/>
          <w:lang w:eastAsia="it-IT"/>
        </w:rPr>
        <w:t>. Recentemente sono sta</w:t>
      </w:r>
      <w:r w:rsidR="00F1100C" w:rsidRPr="00B8670B">
        <w:rPr>
          <w:rFonts w:ascii="Times New Roman" w:eastAsia="Times New Roman" w:hAnsi="Times New Roman" w:cs="Times New Roman"/>
          <w:sz w:val="24"/>
          <w:szCs w:val="24"/>
          <w:lang w:eastAsia="it-IT"/>
        </w:rPr>
        <w:t>te proposte diverse categorie:</w:t>
      </w:r>
    </w:p>
    <w:p w:rsidR="00F1100C" w:rsidRPr="00B8670B" w:rsidRDefault="000923C0" w:rsidP="00B8670B">
      <w:pPr>
        <w:pStyle w:val="Paragrafoelenco"/>
        <w:numPr>
          <w:ilvl w:val="0"/>
          <w:numId w:val="36"/>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assenza del fenomeno ‘dipping’</w:t>
      </w:r>
      <w:r w:rsidR="0079789D" w:rsidRPr="00B8670B">
        <w:rPr>
          <w:rFonts w:ascii="Times New Roman" w:eastAsia="Times New Roman" w:hAnsi="Times New Roman" w:cs="Times New Roman"/>
          <w:sz w:val="24"/>
          <w:szCs w:val="24"/>
          <w:lang w:eastAsia="it-IT"/>
        </w:rPr>
        <w:t>, cioè l’aumento della B</w:t>
      </w:r>
      <w:r w:rsidR="00F1100C" w:rsidRPr="00B8670B">
        <w:rPr>
          <w:rFonts w:ascii="Times New Roman" w:eastAsia="Times New Roman" w:hAnsi="Times New Roman" w:cs="Times New Roman"/>
          <w:sz w:val="24"/>
          <w:szCs w:val="24"/>
          <w:lang w:eastAsia="it-IT"/>
        </w:rPr>
        <w:t>P notturna (rapporto &gt;1.0);</w:t>
      </w:r>
    </w:p>
    <w:p w:rsidR="00F1100C" w:rsidRPr="00B8670B" w:rsidRDefault="00F1100C" w:rsidP="00B8670B">
      <w:pPr>
        <w:pStyle w:val="Paragrafoelenco"/>
        <w:numPr>
          <w:ilvl w:val="0"/>
          <w:numId w:val="36"/>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‘dipping’ lieve (0.9 &lt; rapporto ≤1.0);</w:t>
      </w:r>
    </w:p>
    <w:p w:rsidR="00F1100C" w:rsidRPr="00B8670B" w:rsidRDefault="00F1100C" w:rsidP="00B8670B">
      <w:pPr>
        <w:pStyle w:val="Paragrafoelenco"/>
        <w:numPr>
          <w:ilvl w:val="0"/>
          <w:numId w:val="36"/>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‘dipping’</w:t>
      </w:r>
      <w:r w:rsidR="003E413F" w:rsidRPr="00B8670B">
        <w:rPr>
          <w:rFonts w:ascii="Times New Roman" w:eastAsia="Times New Roman" w:hAnsi="Times New Roman" w:cs="Times New Roman"/>
          <w:sz w:val="24"/>
          <w:szCs w:val="24"/>
          <w:lang w:eastAsia="it-IT"/>
        </w:rPr>
        <w:t xml:space="preserve"> (0.8 &lt; rapporto ≤0.9);</w:t>
      </w:r>
    </w:p>
    <w:p w:rsidR="00F1100C" w:rsidRPr="00B8670B" w:rsidRDefault="00F1100C" w:rsidP="00B8670B">
      <w:pPr>
        <w:pStyle w:val="Paragrafoelenco"/>
        <w:numPr>
          <w:ilvl w:val="0"/>
          <w:numId w:val="36"/>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‘dipping’ estremo (0.9 &lt; rapporto ≤1.0).</w:t>
      </w:r>
    </w:p>
    <w:p w:rsidR="000923C0" w:rsidRPr="00B8670B" w:rsidRDefault="0079789D"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Bisogna tuttavia ricordare che la riproducibilità di tale indice è limitata. Possibili rag</w:t>
      </w:r>
      <w:r w:rsidR="003E413F" w:rsidRPr="00B8670B">
        <w:rPr>
          <w:rFonts w:ascii="Times New Roman" w:eastAsia="Times New Roman" w:hAnsi="Times New Roman" w:cs="Times New Roman"/>
          <w:sz w:val="24"/>
          <w:szCs w:val="24"/>
          <w:lang w:eastAsia="it-IT"/>
        </w:rPr>
        <w:t>ioni per l’assenza del ‘dipping’</w:t>
      </w:r>
      <w:r w:rsidRPr="00B8670B">
        <w:rPr>
          <w:rFonts w:ascii="Times New Roman" w:eastAsia="Times New Roman" w:hAnsi="Times New Roman" w:cs="Times New Roman"/>
          <w:sz w:val="24"/>
          <w:szCs w:val="24"/>
          <w:lang w:eastAsia="it-IT"/>
        </w:rPr>
        <w:t xml:space="preserve"> sono i disturbi nel sonno, la sindrome delle apnee notturne, l’obesità, l’elevata assunzione di sale in soggetti sensibili al sodio, l’ipotensione ortostatica, la disfunzione autonomica, la</w:t>
      </w:r>
      <w:r w:rsidR="00C70F80" w:rsidRPr="00B8670B">
        <w:rPr>
          <w:rFonts w:ascii="Times New Roman" w:eastAsia="Times New Roman" w:hAnsi="Times New Roman" w:cs="Times New Roman"/>
          <w:sz w:val="24"/>
          <w:szCs w:val="24"/>
          <w:lang w:eastAsia="it-IT"/>
        </w:rPr>
        <w:t xml:space="preserve"> malattia renale cronica</w:t>
      </w:r>
      <w:r w:rsidRPr="00B8670B">
        <w:rPr>
          <w:rFonts w:ascii="Times New Roman" w:eastAsia="Times New Roman" w:hAnsi="Times New Roman" w:cs="Times New Roman"/>
          <w:sz w:val="24"/>
          <w:szCs w:val="24"/>
          <w:lang w:eastAsia="it-IT"/>
        </w:rPr>
        <w:t>, la neuropatia diabetica e l’età avanzata</w:t>
      </w:r>
      <w:sdt>
        <w:sdtPr>
          <w:rPr>
            <w:rFonts w:ascii="Times New Roman" w:eastAsia="Times New Roman" w:hAnsi="Times New Roman" w:cs="Times New Roman"/>
            <w:sz w:val="24"/>
            <w:szCs w:val="24"/>
            <w:vertAlign w:val="superscript"/>
            <w:lang w:eastAsia="it-IT"/>
          </w:rPr>
          <w:id w:val="1054473296"/>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C70F80" w:rsidRPr="00B8670B">
            <w:rPr>
              <w:rFonts w:ascii="Times New Roman" w:eastAsia="Times New Roman" w:hAnsi="Times New Roman" w:cs="Times New Roman"/>
              <w:sz w:val="24"/>
              <w:szCs w:val="24"/>
              <w:vertAlign w:val="superscript"/>
              <w:lang w:eastAsia="it-IT"/>
            </w:rPr>
            <w:instrText xml:space="preserve"> CITATION LIN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(4)</w:t>
          </w:r>
          <w:r w:rsidR="00D64EC2"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w:t>
      </w:r>
    </w:p>
    <w:p w:rsidR="00E43895" w:rsidRPr="00B8670B" w:rsidRDefault="00E43895" w:rsidP="00B8670B">
      <w:pPr>
        <w:spacing w:line="360" w:lineRule="auto"/>
        <w:jc w:val="both"/>
        <w:rPr>
          <w:rFonts w:ascii="Times New Roman" w:hAnsi="Times New Roman" w:cs="Times New Roman"/>
          <w:sz w:val="24"/>
          <w:szCs w:val="24"/>
        </w:rPr>
      </w:pPr>
      <w:r w:rsidRPr="00B8670B">
        <w:rPr>
          <w:rFonts w:ascii="Times New Roman" w:hAnsi="Times New Roman" w:cs="Times New Roman"/>
          <w:color w:val="000000" w:themeColor="text1"/>
          <w:sz w:val="24"/>
          <w:szCs w:val="24"/>
        </w:rPr>
        <w:t>Un’ipertensione notturna isolata può essere presente nel 7% degli ipertesi e può essere diagnosticata unicamente ricorrendo all’ABPM</w:t>
      </w:r>
      <w:sdt>
        <w:sdtPr>
          <w:rPr>
            <w:rFonts w:ascii="Times New Roman" w:hAnsi="Times New Roman" w:cs="Times New Roman"/>
            <w:color w:val="000000" w:themeColor="text1"/>
            <w:sz w:val="24"/>
            <w:szCs w:val="24"/>
          </w:rPr>
          <w:id w:val="1054473298"/>
          <w:citation/>
        </w:sdtPr>
        <w:sdtEndPr>
          <w:rPr>
            <w:vertAlign w:val="superscript"/>
          </w:rPr>
        </w:sdtEndPr>
        <w:sdtContent>
          <w:r w:rsidR="00D64EC2" w:rsidRPr="00B8670B">
            <w:rPr>
              <w:rFonts w:ascii="Times New Roman" w:hAnsi="Times New Roman" w:cs="Times New Roman"/>
              <w:color w:val="000000" w:themeColor="text1"/>
              <w:sz w:val="24"/>
              <w:szCs w:val="24"/>
              <w:vertAlign w:val="superscript"/>
            </w:rPr>
            <w:fldChar w:fldCharType="begin"/>
          </w:r>
          <w:r w:rsidR="00C70F80" w:rsidRPr="00B8670B">
            <w:rPr>
              <w:rFonts w:ascii="Times New Roman" w:hAnsi="Times New Roman" w:cs="Times New Roman"/>
              <w:color w:val="000000" w:themeColor="text1"/>
              <w:sz w:val="24"/>
              <w:szCs w:val="24"/>
              <w:vertAlign w:val="superscript"/>
            </w:rPr>
            <w:instrText xml:space="preserve"> CITATION LIN1 \l 1040 </w:instrText>
          </w:r>
          <w:r w:rsidR="00D64EC2" w:rsidRPr="00B8670B">
            <w:rPr>
              <w:rFonts w:ascii="Times New Roman" w:hAnsi="Times New Roman" w:cs="Times New Roman"/>
              <w:color w:val="000000" w:themeColor="text1"/>
              <w:sz w:val="24"/>
              <w:szCs w:val="24"/>
              <w:vertAlign w:val="superscript"/>
            </w:rPr>
            <w:fldChar w:fldCharType="separate"/>
          </w:r>
          <w:r w:rsidR="00305746" w:rsidRPr="00B8670B">
            <w:rPr>
              <w:rFonts w:ascii="Times New Roman" w:hAnsi="Times New Roman" w:cs="Times New Roman"/>
              <w:noProof/>
              <w:color w:val="000000" w:themeColor="text1"/>
              <w:sz w:val="24"/>
              <w:szCs w:val="24"/>
              <w:vertAlign w:val="superscript"/>
            </w:rPr>
            <w:t xml:space="preserve"> </w:t>
          </w:r>
          <w:r w:rsidR="00305746" w:rsidRPr="00B8670B">
            <w:rPr>
              <w:rFonts w:ascii="Times New Roman" w:hAnsi="Times New Roman" w:cs="Times New Roman"/>
              <w:noProof/>
              <w:color w:val="000000" w:themeColor="text1"/>
              <w:sz w:val="24"/>
              <w:szCs w:val="24"/>
            </w:rPr>
            <w:t>(7)</w:t>
          </w:r>
          <w:r w:rsidR="00D64EC2" w:rsidRPr="00B8670B">
            <w:rPr>
              <w:rFonts w:ascii="Times New Roman" w:hAnsi="Times New Roman" w:cs="Times New Roman"/>
              <w:color w:val="000000" w:themeColor="text1"/>
              <w:sz w:val="24"/>
              <w:szCs w:val="24"/>
              <w:vertAlign w:val="superscript"/>
            </w:rPr>
            <w:fldChar w:fldCharType="end"/>
          </w:r>
        </w:sdtContent>
      </w:sdt>
      <w:r w:rsidR="00C70F80" w:rsidRPr="00B8670B">
        <w:rPr>
          <w:rFonts w:ascii="Times New Roman" w:hAnsi="Times New Roman" w:cs="Times New Roman"/>
          <w:color w:val="000000" w:themeColor="text1"/>
          <w:sz w:val="24"/>
          <w:szCs w:val="24"/>
        </w:rPr>
        <w:t>.</w:t>
      </w:r>
    </w:p>
    <w:p w:rsidR="00736A2E" w:rsidRPr="00B8670B" w:rsidRDefault="00A67A8A" w:rsidP="00B8670B">
      <w:pPr>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sz w:val="24"/>
          <w:szCs w:val="24"/>
        </w:rPr>
        <w:t>Numerosi studi prospettici hanno dimostrato inequivocabilmente che i soggetti ‘non dipper’</w:t>
      </w:r>
      <w:r w:rsidR="00C05CE4" w:rsidRPr="00B8670B">
        <w:rPr>
          <w:rFonts w:ascii="Times New Roman" w:hAnsi="Times New Roman" w:cs="Times New Roman"/>
          <w:sz w:val="24"/>
          <w:szCs w:val="24"/>
        </w:rPr>
        <w:t xml:space="preserve"> hanno un rischio di eventi cardiovascolari maggiori superiore ai pazienti con conservato calo pressorio giorno-notte</w:t>
      </w:r>
      <w:sdt>
        <w:sdtPr>
          <w:rPr>
            <w:rFonts w:ascii="Times New Roman" w:hAnsi="Times New Roman" w:cs="Times New Roman"/>
            <w:sz w:val="24"/>
            <w:szCs w:val="24"/>
            <w:vertAlign w:val="superscript"/>
          </w:rPr>
          <w:id w:val="1054473300"/>
          <w:citation/>
        </w:sdtPr>
        <w:sdtContent>
          <w:r w:rsidR="00D64EC2" w:rsidRPr="00B8670B">
            <w:rPr>
              <w:rFonts w:ascii="Times New Roman" w:hAnsi="Times New Roman" w:cs="Times New Roman"/>
              <w:sz w:val="24"/>
              <w:szCs w:val="24"/>
              <w:vertAlign w:val="superscript"/>
            </w:rPr>
            <w:fldChar w:fldCharType="begin"/>
          </w:r>
          <w:r w:rsidR="00544B0E" w:rsidRPr="00B8670B">
            <w:rPr>
              <w:rFonts w:ascii="Times New Roman" w:hAnsi="Times New Roman" w:cs="Times New Roman"/>
              <w:sz w:val="24"/>
              <w:szCs w:val="24"/>
              <w:vertAlign w:val="superscript"/>
            </w:rPr>
            <w:instrText xml:space="preserve"> CITATION Ver1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(31)</w:t>
          </w:r>
          <w:r w:rsidR="00D64EC2" w:rsidRPr="00B8670B">
            <w:rPr>
              <w:rFonts w:ascii="Times New Roman" w:hAnsi="Times New Roman" w:cs="Times New Roman"/>
              <w:sz w:val="24"/>
              <w:szCs w:val="24"/>
              <w:vertAlign w:val="superscript"/>
            </w:rPr>
            <w:fldChar w:fldCharType="end"/>
          </w:r>
        </w:sdtContent>
      </w:sdt>
      <w:r w:rsidR="00544B0E" w:rsidRPr="00B8670B">
        <w:rPr>
          <w:rFonts w:ascii="Times New Roman" w:hAnsi="Times New Roman" w:cs="Times New Roman"/>
          <w:sz w:val="24"/>
          <w:szCs w:val="24"/>
        </w:rPr>
        <w:t xml:space="preserve">. </w:t>
      </w:r>
      <w:r w:rsidR="007473DE" w:rsidRPr="00B8670B">
        <w:rPr>
          <w:rFonts w:ascii="Times New Roman" w:hAnsi="Times New Roman" w:cs="Times New Roman"/>
          <w:color w:val="000000" w:themeColor="text1"/>
          <w:sz w:val="24"/>
          <w:szCs w:val="24"/>
        </w:rPr>
        <w:t>Un minore dipping notturno è infatti associato a una maggiore ricorrenza di stenosi coronarica alla coronarografia, a una minore performance cognitiva, a ipertrofia ventricola</w:t>
      </w:r>
      <w:r w:rsidR="007271A8" w:rsidRPr="00B8670B">
        <w:rPr>
          <w:rFonts w:ascii="Times New Roman" w:hAnsi="Times New Roman" w:cs="Times New Roman"/>
          <w:color w:val="000000" w:themeColor="text1"/>
          <w:sz w:val="24"/>
          <w:szCs w:val="24"/>
        </w:rPr>
        <w:t xml:space="preserve">re sinistra e a </w:t>
      </w:r>
      <w:r w:rsidR="00736A2E" w:rsidRPr="00B8670B">
        <w:rPr>
          <w:rFonts w:ascii="Times New Roman" w:hAnsi="Times New Roman" w:cs="Times New Roman"/>
          <w:color w:val="000000" w:themeColor="text1"/>
          <w:sz w:val="24"/>
          <w:szCs w:val="24"/>
        </w:rPr>
        <w:t>danno renale</w:t>
      </w:r>
      <w:sdt>
        <w:sdtPr>
          <w:rPr>
            <w:rFonts w:ascii="Times New Roman" w:hAnsi="Times New Roman" w:cs="Times New Roman"/>
            <w:color w:val="000000" w:themeColor="text1"/>
            <w:sz w:val="24"/>
            <w:szCs w:val="24"/>
            <w:vertAlign w:val="superscript"/>
          </w:rPr>
          <w:id w:val="1054473301"/>
          <w:citation/>
        </w:sdtPr>
        <w:sdtContent>
          <w:r w:rsidR="00D64EC2" w:rsidRPr="00B8670B">
            <w:rPr>
              <w:rFonts w:ascii="Times New Roman" w:hAnsi="Times New Roman" w:cs="Times New Roman"/>
              <w:color w:val="000000" w:themeColor="text1"/>
              <w:sz w:val="24"/>
              <w:szCs w:val="24"/>
              <w:vertAlign w:val="superscript"/>
            </w:rPr>
            <w:fldChar w:fldCharType="begin"/>
          </w:r>
          <w:r w:rsidR="00544B0E" w:rsidRPr="00B8670B">
            <w:rPr>
              <w:rFonts w:ascii="Times New Roman" w:hAnsi="Times New Roman" w:cs="Times New Roman"/>
              <w:color w:val="000000" w:themeColor="text1"/>
              <w:sz w:val="24"/>
              <w:szCs w:val="24"/>
              <w:vertAlign w:val="superscript"/>
            </w:rPr>
            <w:instrText xml:space="preserve"> CITATION LIN1 \l 1040 </w:instrText>
          </w:r>
          <w:r w:rsidR="00D64EC2" w:rsidRPr="00B8670B">
            <w:rPr>
              <w:rFonts w:ascii="Times New Roman" w:hAnsi="Times New Roman" w:cs="Times New Roman"/>
              <w:color w:val="000000" w:themeColor="text1"/>
              <w:sz w:val="24"/>
              <w:szCs w:val="24"/>
              <w:vertAlign w:val="superscript"/>
            </w:rPr>
            <w:fldChar w:fldCharType="separate"/>
          </w:r>
          <w:r w:rsidR="00305746" w:rsidRPr="00B8670B">
            <w:rPr>
              <w:rFonts w:ascii="Times New Roman" w:hAnsi="Times New Roman" w:cs="Times New Roman"/>
              <w:noProof/>
              <w:color w:val="000000" w:themeColor="text1"/>
              <w:sz w:val="24"/>
              <w:szCs w:val="24"/>
              <w:vertAlign w:val="superscript"/>
            </w:rPr>
            <w:t xml:space="preserve"> </w:t>
          </w:r>
          <w:r w:rsidR="00305746" w:rsidRPr="00B8670B">
            <w:rPr>
              <w:rFonts w:ascii="Times New Roman" w:hAnsi="Times New Roman" w:cs="Times New Roman"/>
              <w:noProof/>
              <w:color w:val="000000" w:themeColor="text1"/>
              <w:sz w:val="24"/>
              <w:szCs w:val="24"/>
            </w:rPr>
            <w:t>(7)</w:t>
          </w:r>
          <w:r w:rsidR="00D64EC2" w:rsidRPr="00B8670B">
            <w:rPr>
              <w:rFonts w:ascii="Times New Roman" w:hAnsi="Times New Roman" w:cs="Times New Roman"/>
              <w:color w:val="000000" w:themeColor="text1"/>
              <w:sz w:val="24"/>
              <w:szCs w:val="24"/>
              <w:vertAlign w:val="superscript"/>
            </w:rPr>
            <w:fldChar w:fldCharType="end"/>
          </w:r>
        </w:sdtContent>
      </w:sdt>
      <w:r w:rsidR="00736A2E" w:rsidRPr="00B8670B">
        <w:rPr>
          <w:rFonts w:ascii="Times New Roman" w:hAnsi="Times New Roman" w:cs="Times New Roman"/>
          <w:color w:val="000000" w:themeColor="text1"/>
          <w:sz w:val="24"/>
          <w:szCs w:val="24"/>
          <w:vertAlign w:val="superscript"/>
        </w:rPr>
        <w:t>.</w:t>
      </w:r>
    </w:p>
    <w:p w:rsidR="007473DE" w:rsidRPr="00B8670B" w:rsidRDefault="00736A2E" w:rsidP="00B8670B">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sz w:val="24"/>
          <w:szCs w:val="24"/>
        </w:rPr>
        <w:t>Un ulteriore sostegno all'importanza prognostica del ciclo giorno-notte della PA viene dalla pro</w:t>
      </w:r>
      <w:r w:rsidR="00981DD3" w:rsidRPr="00B8670B">
        <w:rPr>
          <w:rFonts w:ascii="Times New Roman" w:hAnsi="Times New Roman" w:cs="Times New Roman"/>
          <w:sz w:val="24"/>
          <w:szCs w:val="24"/>
        </w:rPr>
        <w:t xml:space="preserve">va che i </w:t>
      </w:r>
      <w:r w:rsidRPr="00B8670B">
        <w:rPr>
          <w:rFonts w:ascii="Times New Roman" w:hAnsi="Times New Roman" w:cs="Times New Roman"/>
          <w:sz w:val="24"/>
          <w:szCs w:val="24"/>
        </w:rPr>
        <w:t xml:space="preserve">valori pressori </w:t>
      </w:r>
      <w:r w:rsidR="00981DD3" w:rsidRPr="00B8670B">
        <w:rPr>
          <w:rFonts w:ascii="Times New Roman" w:hAnsi="Times New Roman" w:cs="Times New Roman"/>
          <w:sz w:val="24"/>
          <w:szCs w:val="24"/>
        </w:rPr>
        <w:t>notturni hanno un valore prognostico superiore a quelle diurni</w:t>
      </w:r>
      <w:r w:rsidRPr="00B8670B">
        <w:rPr>
          <w:rFonts w:ascii="Times New Roman" w:hAnsi="Times New Roman" w:cs="Times New Roman"/>
          <w:sz w:val="24"/>
          <w:szCs w:val="24"/>
        </w:rPr>
        <w:t>. Nell</w:t>
      </w:r>
      <w:r w:rsidR="00981DD3" w:rsidRPr="00B8670B">
        <w:rPr>
          <w:rFonts w:ascii="Times New Roman" w:hAnsi="Times New Roman" w:cs="Times New Roman"/>
          <w:sz w:val="24"/>
          <w:szCs w:val="24"/>
        </w:rPr>
        <w:t>o studio PAMELA</w:t>
      </w:r>
      <w:sdt>
        <w:sdtPr>
          <w:rPr>
            <w:rFonts w:ascii="Times New Roman" w:hAnsi="Times New Roman" w:cs="Times New Roman"/>
            <w:sz w:val="24"/>
            <w:szCs w:val="24"/>
            <w:vertAlign w:val="superscript"/>
          </w:rPr>
          <w:id w:val="1054473302"/>
          <w:citation/>
        </w:sdtPr>
        <w:sdtContent>
          <w:r w:rsidR="00D64EC2" w:rsidRPr="00B8670B">
            <w:rPr>
              <w:rFonts w:ascii="Times New Roman" w:hAnsi="Times New Roman" w:cs="Times New Roman"/>
              <w:sz w:val="24"/>
              <w:szCs w:val="24"/>
              <w:vertAlign w:val="superscript"/>
            </w:rPr>
            <w:fldChar w:fldCharType="begin"/>
          </w:r>
          <w:r w:rsidR="00544B0E" w:rsidRPr="00B8670B">
            <w:rPr>
              <w:rFonts w:ascii="Times New Roman" w:hAnsi="Times New Roman" w:cs="Times New Roman"/>
              <w:sz w:val="24"/>
              <w:szCs w:val="24"/>
              <w:vertAlign w:val="superscript"/>
            </w:rPr>
            <w:instrText xml:space="preserve"> CITATION PAM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(14)</w:t>
          </w:r>
          <w:r w:rsidR="00D64EC2" w:rsidRPr="00B8670B">
            <w:rPr>
              <w:rFonts w:ascii="Times New Roman" w:hAnsi="Times New Roman" w:cs="Times New Roman"/>
              <w:sz w:val="24"/>
              <w:szCs w:val="24"/>
              <w:vertAlign w:val="superscript"/>
            </w:rPr>
            <w:fldChar w:fldCharType="end"/>
          </w:r>
        </w:sdtContent>
      </w:sdt>
      <w:r w:rsidR="00981DD3" w:rsidRPr="00B8670B">
        <w:rPr>
          <w:rFonts w:ascii="Times New Roman" w:hAnsi="Times New Roman" w:cs="Times New Roman"/>
          <w:sz w:val="24"/>
          <w:szCs w:val="24"/>
        </w:rPr>
        <w:t xml:space="preserve">, un aumento di 10 mmHg della PAS notturna </w:t>
      </w:r>
      <w:r w:rsidRPr="00B8670B">
        <w:rPr>
          <w:rFonts w:ascii="Times New Roman" w:hAnsi="Times New Roman" w:cs="Times New Roman"/>
          <w:sz w:val="24"/>
          <w:szCs w:val="24"/>
        </w:rPr>
        <w:t>è stato accompagna</w:t>
      </w:r>
      <w:r w:rsidR="00981DD3" w:rsidRPr="00B8670B">
        <w:rPr>
          <w:rFonts w:ascii="Times New Roman" w:hAnsi="Times New Roman" w:cs="Times New Roman"/>
          <w:sz w:val="24"/>
          <w:szCs w:val="24"/>
        </w:rPr>
        <w:t>to da una maggiore incremento di</w:t>
      </w:r>
      <w:r w:rsidRPr="00B8670B">
        <w:rPr>
          <w:rFonts w:ascii="Times New Roman" w:hAnsi="Times New Roman" w:cs="Times New Roman"/>
          <w:sz w:val="24"/>
          <w:szCs w:val="24"/>
        </w:rPr>
        <w:t xml:space="preserve"> mortalità </w:t>
      </w:r>
      <w:r w:rsidR="00981DD3" w:rsidRPr="00B8670B">
        <w:rPr>
          <w:rFonts w:ascii="Times New Roman" w:hAnsi="Times New Roman" w:cs="Times New Roman"/>
          <w:sz w:val="24"/>
          <w:szCs w:val="24"/>
        </w:rPr>
        <w:t xml:space="preserve">per causa </w:t>
      </w:r>
      <w:r w:rsidRPr="00B8670B">
        <w:rPr>
          <w:rFonts w:ascii="Times New Roman" w:hAnsi="Times New Roman" w:cs="Times New Roman"/>
          <w:sz w:val="24"/>
          <w:szCs w:val="24"/>
        </w:rPr>
        <w:t xml:space="preserve">cardiovascolare </w:t>
      </w:r>
      <w:r w:rsidR="00981DD3" w:rsidRPr="00B8670B">
        <w:rPr>
          <w:rFonts w:ascii="Times New Roman" w:hAnsi="Times New Roman" w:cs="Times New Roman"/>
          <w:sz w:val="24"/>
          <w:szCs w:val="24"/>
        </w:rPr>
        <w:t>rispetto a un analogo aumento della PAS diurna</w:t>
      </w:r>
      <w:r w:rsidR="00156967" w:rsidRPr="00B8670B">
        <w:rPr>
          <w:rFonts w:ascii="Times New Roman" w:hAnsi="Times New Roman" w:cs="Times New Roman"/>
          <w:sz w:val="24"/>
          <w:szCs w:val="24"/>
        </w:rPr>
        <w:t xml:space="preserve">. </w:t>
      </w:r>
      <w:r w:rsidR="00483B34" w:rsidRPr="00B8670B">
        <w:rPr>
          <w:rFonts w:ascii="Times New Roman" w:hAnsi="Times New Roman" w:cs="Times New Roman"/>
          <w:color w:val="000000" w:themeColor="text1"/>
          <w:sz w:val="24"/>
          <w:szCs w:val="24"/>
        </w:rPr>
        <w:t>Un aumento notturno della pressione arteriosa è associato con la peggiore prognosi cardiovascolare sia per eventi cardiaci sia per ictus.</w:t>
      </w:r>
    </w:p>
    <w:p w:rsidR="00F367E6" w:rsidRPr="00B8670B" w:rsidRDefault="00483B34" w:rsidP="00520CA2">
      <w:pPr>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color w:val="000000" w:themeColor="text1"/>
          <w:sz w:val="24"/>
          <w:szCs w:val="24"/>
        </w:rPr>
        <w:t>Anche una caduta eccessiva della PA durante il sonno (extreme dipping) può avere risvolti negativi, anche se l’associazione con un outco</w:t>
      </w:r>
      <w:r w:rsidR="00544B0E" w:rsidRPr="00B8670B">
        <w:rPr>
          <w:rFonts w:ascii="Times New Roman" w:hAnsi="Times New Roman" w:cs="Times New Roman"/>
          <w:color w:val="000000" w:themeColor="text1"/>
          <w:sz w:val="24"/>
          <w:szCs w:val="24"/>
        </w:rPr>
        <w:t>me negativi</w:t>
      </w:r>
      <w:r w:rsidRPr="00B8670B">
        <w:rPr>
          <w:rFonts w:ascii="Times New Roman" w:hAnsi="Times New Roman" w:cs="Times New Roman"/>
          <w:color w:val="000000" w:themeColor="text1"/>
          <w:sz w:val="24"/>
          <w:szCs w:val="24"/>
        </w:rPr>
        <w:t xml:space="preserve"> non è consistente. Sembra comunque che, in pazienti con malattia aterosclerotica, una riduzione eccessiva della PA notturna, indotta da un eccesso ingiustificato nel trattamento, possa condurre più frequentemente a </w:t>
      </w:r>
      <w:r w:rsidR="00F367E6" w:rsidRPr="00B8670B">
        <w:rPr>
          <w:rFonts w:ascii="Times New Roman" w:hAnsi="Times New Roman" w:cs="Times New Roman"/>
          <w:color w:val="000000" w:themeColor="text1"/>
          <w:sz w:val="24"/>
          <w:szCs w:val="24"/>
        </w:rPr>
        <w:t>ictus cerebrali non fatali e a ischemie cardiache silenti</w:t>
      </w:r>
      <w:sdt>
        <w:sdtPr>
          <w:rPr>
            <w:rFonts w:ascii="Times New Roman" w:hAnsi="Times New Roman" w:cs="Times New Roman"/>
            <w:color w:val="000000" w:themeColor="text1"/>
            <w:sz w:val="24"/>
            <w:szCs w:val="24"/>
            <w:vertAlign w:val="superscript"/>
          </w:rPr>
          <w:id w:val="1054473303"/>
          <w:citation/>
        </w:sdtPr>
        <w:sdtContent>
          <w:r w:rsidR="00D64EC2" w:rsidRPr="00B8670B">
            <w:rPr>
              <w:rFonts w:ascii="Times New Roman" w:hAnsi="Times New Roman" w:cs="Times New Roman"/>
              <w:color w:val="000000" w:themeColor="text1"/>
              <w:sz w:val="24"/>
              <w:szCs w:val="24"/>
              <w:vertAlign w:val="superscript"/>
            </w:rPr>
            <w:fldChar w:fldCharType="begin"/>
          </w:r>
          <w:r w:rsidR="00544B0E" w:rsidRPr="00B8670B">
            <w:rPr>
              <w:rFonts w:ascii="Times New Roman" w:hAnsi="Times New Roman" w:cs="Times New Roman"/>
              <w:color w:val="000000" w:themeColor="text1"/>
              <w:sz w:val="24"/>
              <w:szCs w:val="24"/>
              <w:vertAlign w:val="superscript"/>
            </w:rPr>
            <w:instrText xml:space="preserve"> CITATION LIN1 \l 1040 </w:instrText>
          </w:r>
          <w:r w:rsidR="00D64EC2" w:rsidRPr="00B8670B">
            <w:rPr>
              <w:rFonts w:ascii="Times New Roman" w:hAnsi="Times New Roman" w:cs="Times New Roman"/>
              <w:color w:val="000000" w:themeColor="text1"/>
              <w:sz w:val="24"/>
              <w:szCs w:val="24"/>
              <w:vertAlign w:val="superscript"/>
            </w:rPr>
            <w:fldChar w:fldCharType="separate"/>
          </w:r>
          <w:r w:rsidR="00305746" w:rsidRPr="00B8670B">
            <w:rPr>
              <w:rFonts w:ascii="Times New Roman" w:hAnsi="Times New Roman" w:cs="Times New Roman"/>
              <w:noProof/>
              <w:color w:val="000000" w:themeColor="text1"/>
              <w:sz w:val="24"/>
              <w:szCs w:val="24"/>
              <w:vertAlign w:val="superscript"/>
            </w:rPr>
            <w:t xml:space="preserve"> </w:t>
          </w:r>
          <w:r w:rsidR="00305746" w:rsidRPr="00B8670B">
            <w:rPr>
              <w:rFonts w:ascii="Times New Roman" w:hAnsi="Times New Roman" w:cs="Times New Roman"/>
              <w:noProof/>
              <w:color w:val="000000" w:themeColor="text1"/>
              <w:sz w:val="24"/>
              <w:szCs w:val="24"/>
            </w:rPr>
            <w:t>(7)</w:t>
          </w:r>
          <w:r w:rsidR="00D64EC2" w:rsidRPr="00B8670B">
            <w:rPr>
              <w:rFonts w:ascii="Times New Roman" w:hAnsi="Times New Roman" w:cs="Times New Roman"/>
              <w:color w:val="000000" w:themeColor="text1"/>
              <w:sz w:val="24"/>
              <w:szCs w:val="24"/>
              <w:vertAlign w:val="superscript"/>
            </w:rPr>
            <w:fldChar w:fldCharType="end"/>
          </w:r>
        </w:sdtContent>
      </w:sdt>
      <w:r w:rsidR="00544B0E" w:rsidRPr="00B8670B">
        <w:rPr>
          <w:rFonts w:ascii="Times New Roman" w:hAnsi="Times New Roman" w:cs="Times New Roman"/>
          <w:color w:val="000000" w:themeColor="text1"/>
          <w:sz w:val="24"/>
          <w:szCs w:val="24"/>
        </w:rPr>
        <w:t>.</w:t>
      </w:r>
    </w:p>
    <w:p w:rsidR="00F367E6" w:rsidRPr="00B8670B" w:rsidRDefault="00F367E6" w:rsidP="00520CA2">
      <w:pPr>
        <w:spacing w:line="360" w:lineRule="auto"/>
        <w:jc w:val="both"/>
        <w:rPr>
          <w:rFonts w:ascii="Times New Roman" w:hAnsi="Times New Roman" w:cs="Times New Roman"/>
          <w:sz w:val="24"/>
          <w:szCs w:val="24"/>
        </w:rPr>
      </w:pPr>
      <w:r w:rsidRPr="00B8670B">
        <w:rPr>
          <w:rFonts w:ascii="Times New Roman" w:hAnsi="Times New Roman" w:cs="Times New Roman"/>
          <w:color w:val="000000" w:themeColor="text1"/>
          <w:sz w:val="24"/>
          <w:szCs w:val="24"/>
        </w:rPr>
        <w:lastRenderedPageBreak/>
        <w:t>L’andamento della PA notturna è quindi quanto mai variabile nei diversi soggetti e gli studi dimostrano che determinati comportamenti della pressione arteriosa durante il sonno possono essere associati a una prognosi più negat</w:t>
      </w:r>
      <w:r w:rsidR="00544B0E" w:rsidRPr="00B8670B">
        <w:rPr>
          <w:rFonts w:ascii="Times New Roman" w:hAnsi="Times New Roman" w:cs="Times New Roman"/>
          <w:color w:val="000000" w:themeColor="text1"/>
          <w:sz w:val="24"/>
          <w:szCs w:val="24"/>
        </w:rPr>
        <w:t>iva</w:t>
      </w:r>
      <w:r w:rsidRPr="00B8670B">
        <w:rPr>
          <w:rFonts w:ascii="Times New Roman" w:hAnsi="Times New Roman" w:cs="Times New Roman"/>
          <w:color w:val="000000" w:themeColor="text1"/>
          <w:sz w:val="24"/>
          <w:szCs w:val="24"/>
        </w:rPr>
        <w:t>; nonostante</w:t>
      </w:r>
      <w:r w:rsidR="00965141" w:rsidRPr="00B8670B">
        <w:rPr>
          <w:rFonts w:ascii="Times New Roman" w:hAnsi="Times New Roman" w:cs="Times New Roman"/>
          <w:color w:val="000000" w:themeColor="text1"/>
          <w:sz w:val="24"/>
          <w:szCs w:val="24"/>
        </w:rPr>
        <w:t xml:space="preserve"> ciò ci sono solo pochi studi a </w:t>
      </w:r>
      <w:r w:rsidRPr="00B8670B">
        <w:rPr>
          <w:rFonts w:ascii="Times New Roman" w:hAnsi="Times New Roman" w:cs="Times New Roman"/>
          <w:color w:val="000000" w:themeColor="text1"/>
          <w:sz w:val="24"/>
          <w:szCs w:val="24"/>
        </w:rPr>
        <w:t>sostegno dei benefici di una modificazione terapeut</w:t>
      </w:r>
      <w:r w:rsidR="00965141" w:rsidRPr="00B8670B">
        <w:rPr>
          <w:rFonts w:ascii="Times New Roman" w:hAnsi="Times New Roman" w:cs="Times New Roman"/>
          <w:color w:val="000000" w:themeColor="text1"/>
          <w:sz w:val="24"/>
          <w:szCs w:val="24"/>
        </w:rPr>
        <w:t>ica di que</w:t>
      </w:r>
      <w:r w:rsidR="00544B0E" w:rsidRPr="00B8670B">
        <w:rPr>
          <w:rFonts w:ascii="Times New Roman" w:hAnsi="Times New Roman" w:cs="Times New Roman"/>
          <w:color w:val="000000" w:themeColor="text1"/>
          <w:sz w:val="24"/>
          <w:szCs w:val="24"/>
        </w:rPr>
        <w:t>sti pattern notturni. C</w:t>
      </w:r>
      <w:r w:rsidR="00965141" w:rsidRPr="00B8670B">
        <w:rPr>
          <w:rFonts w:ascii="Times New Roman" w:hAnsi="Times New Roman" w:cs="Times New Roman"/>
          <w:color w:val="000000" w:themeColor="text1"/>
          <w:sz w:val="24"/>
          <w:szCs w:val="24"/>
        </w:rPr>
        <w:t xml:space="preserve">’è </w:t>
      </w:r>
      <w:r w:rsidR="00544B0E" w:rsidRPr="00B8670B">
        <w:rPr>
          <w:rFonts w:ascii="Times New Roman" w:hAnsi="Times New Roman" w:cs="Times New Roman"/>
          <w:color w:val="000000" w:themeColor="text1"/>
          <w:sz w:val="24"/>
          <w:szCs w:val="24"/>
        </w:rPr>
        <w:t xml:space="preserve">comunque </w:t>
      </w:r>
      <w:r w:rsidR="00965141" w:rsidRPr="00B8670B">
        <w:rPr>
          <w:rFonts w:ascii="Times New Roman" w:hAnsi="Times New Roman" w:cs="Times New Roman"/>
          <w:color w:val="000000" w:themeColor="text1"/>
          <w:sz w:val="24"/>
          <w:szCs w:val="24"/>
        </w:rPr>
        <w:t>accordo generale sul fatto che la riduzione della PA notturna dovrebbe essere un obbiettivo</w:t>
      </w:r>
      <w:r w:rsidR="00FA0F9D" w:rsidRPr="00B8670B">
        <w:rPr>
          <w:rFonts w:ascii="Times New Roman" w:hAnsi="Times New Roman" w:cs="Times New Roman"/>
          <w:color w:val="000000" w:themeColor="text1"/>
          <w:sz w:val="24"/>
          <w:szCs w:val="24"/>
        </w:rPr>
        <w:t xml:space="preserve">, </w:t>
      </w:r>
      <w:r w:rsidR="00C50B5E" w:rsidRPr="00B8670B">
        <w:rPr>
          <w:rFonts w:ascii="Times New Roman" w:hAnsi="Times New Roman" w:cs="Times New Roman"/>
          <w:color w:val="000000" w:themeColor="text1"/>
          <w:sz w:val="24"/>
          <w:szCs w:val="24"/>
        </w:rPr>
        <w:t>-</w:t>
      </w:r>
      <w:r w:rsidR="00965141" w:rsidRPr="00B8670B">
        <w:rPr>
          <w:rFonts w:ascii="Times New Roman" w:hAnsi="Times New Roman" w:cs="Times New Roman"/>
          <w:color w:val="000000" w:themeColor="text1"/>
          <w:sz w:val="24"/>
          <w:szCs w:val="24"/>
        </w:rPr>
        <w:t>così come il raggiungimento di un controllo pressorio durante tutto l’arco delle 24 ore</w:t>
      </w:r>
      <w:sdt>
        <w:sdtPr>
          <w:rPr>
            <w:rFonts w:ascii="Times New Roman" w:hAnsi="Times New Roman" w:cs="Times New Roman"/>
            <w:color w:val="000000" w:themeColor="text1"/>
            <w:sz w:val="24"/>
            <w:szCs w:val="24"/>
            <w:vertAlign w:val="superscript"/>
          </w:rPr>
          <w:id w:val="1054473304"/>
          <w:citation/>
        </w:sdtPr>
        <w:sdtContent>
          <w:r w:rsidR="00D64EC2" w:rsidRPr="00B8670B">
            <w:rPr>
              <w:rFonts w:ascii="Times New Roman" w:hAnsi="Times New Roman" w:cs="Times New Roman"/>
              <w:color w:val="000000" w:themeColor="text1"/>
              <w:sz w:val="24"/>
              <w:szCs w:val="24"/>
              <w:vertAlign w:val="superscript"/>
            </w:rPr>
            <w:fldChar w:fldCharType="begin"/>
          </w:r>
          <w:r w:rsidR="00544B0E" w:rsidRPr="00B8670B">
            <w:rPr>
              <w:rFonts w:ascii="Times New Roman" w:hAnsi="Times New Roman" w:cs="Times New Roman"/>
              <w:color w:val="000000" w:themeColor="text1"/>
              <w:sz w:val="24"/>
              <w:szCs w:val="24"/>
              <w:vertAlign w:val="superscript"/>
            </w:rPr>
            <w:instrText xml:space="preserve"> CITATION LIN1 \l 1040 </w:instrText>
          </w:r>
          <w:r w:rsidR="00D64EC2" w:rsidRPr="00B8670B">
            <w:rPr>
              <w:rFonts w:ascii="Times New Roman" w:hAnsi="Times New Roman" w:cs="Times New Roman"/>
              <w:color w:val="000000" w:themeColor="text1"/>
              <w:sz w:val="24"/>
              <w:szCs w:val="24"/>
              <w:vertAlign w:val="superscript"/>
            </w:rPr>
            <w:fldChar w:fldCharType="separate"/>
          </w:r>
          <w:r w:rsidR="00305746" w:rsidRPr="00B8670B">
            <w:rPr>
              <w:rFonts w:ascii="Times New Roman" w:hAnsi="Times New Roman" w:cs="Times New Roman"/>
              <w:noProof/>
              <w:color w:val="000000" w:themeColor="text1"/>
              <w:sz w:val="24"/>
              <w:szCs w:val="24"/>
              <w:vertAlign w:val="superscript"/>
            </w:rPr>
            <w:t xml:space="preserve"> </w:t>
          </w:r>
          <w:r w:rsidR="00305746" w:rsidRPr="00B8670B">
            <w:rPr>
              <w:rFonts w:ascii="Times New Roman" w:hAnsi="Times New Roman" w:cs="Times New Roman"/>
              <w:noProof/>
              <w:color w:val="000000" w:themeColor="text1"/>
              <w:sz w:val="24"/>
              <w:szCs w:val="24"/>
            </w:rPr>
            <w:t>(7)</w:t>
          </w:r>
          <w:r w:rsidR="00D64EC2" w:rsidRPr="00B8670B">
            <w:rPr>
              <w:rFonts w:ascii="Times New Roman" w:hAnsi="Times New Roman" w:cs="Times New Roman"/>
              <w:color w:val="000000" w:themeColor="text1"/>
              <w:sz w:val="24"/>
              <w:szCs w:val="24"/>
              <w:vertAlign w:val="superscript"/>
            </w:rPr>
            <w:fldChar w:fldCharType="end"/>
          </w:r>
        </w:sdtContent>
      </w:sdt>
      <w:r w:rsidR="00544B0E" w:rsidRPr="00B8670B">
        <w:rPr>
          <w:rFonts w:ascii="Times New Roman" w:hAnsi="Times New Roman" w:cs="Times New Roman"/>
          <w:color w:val="000000" w:themeColor="text1"/>
          <w:sz w:val="24"/>
          <w:szCs w:val="24"/>
        </w:rPr>
        <w:t>.</w:t>
      </w:r>
    </w:p>
    <w:p w:rsidR="00F414DE" w:rsidRPr="00520CA2" w:rsidRDefault="002809DF" w:rsidP="00520CA2">
      <w:pPr>
        <w:spacing w:line="360" w:lineRule="auto"/>
        <w:jc w:val="both"/>
        <w:rPr>
          <w:rFonts w:ascii="Times New Roman" w:hAnsi="Times New Roman" w:cs="Times New Roman"/>
          <w:i/>
          <w:color w:val="000000" w:themeColor="text1"/>
          <w:sz w:val="24"/>
          <w:szCs w:val="24"/>
        </w:rPr>
      </w:pPr>
      <w:r w:rsidRPr="00B8670B">
        <w:rPr>
          <w:rFonts w:ascii="Times New Roman" w:hAnsi="Times New Roman" w:cs="Times New Roman"/>
          <w:sz w:val="24"/>
          <w:szCs w:val="24"/>
        </w:rPr>
        <w:t>Ci sono comunque da considerare diversi limiti di carattere metodologico nel monitoraggio pressorio durante le ore notturne, fra cui non per ultimo</w:t>
      </w:r>
      <w:r w:rsidR="00520CA2">
        <w:rPr>
          <w:rFonts w:ascii="Times New Roman" w:hAnsi="Times New Roman" w:cs="Times New Roman"/>
          <w:sz w:val="24"/>
          <w:szCs w:val="24"/>
        </w:rPr>
        <w:t>,</w:t>
      </w:r>
      <w:r w:rsidRPr="00B8670B">
        <w:rPr>
          <w:rFonts w:ascii="Times New Roman" w:hAnsi="Times New Roman" w:cs="Times New Roman"/>
          <w:sz w:val="24"/>
          <w:szCs w:val="24"/>
        </w:rPr>
        <w:t xml:space="preserve"> il possibile effetto disturbante causato dallo strumento </w:t>
      </w:r>
      <w:r w:rsidR="00F414DE" w:rsidRPr="00B8670B">
        <w:rPr>
          <w:rFonts w:ascii="Times New Roman" w:hAnsi="Times New Roman" w:cs="Times New Roman"/>
          <w:sz w:val="24"/>
          <w:szCs w:val="24"/>
        </w:rPr>
        <w:t xml:space="preserve">durante il sonno. </w:t>
      </w:r>
      <w:r w:rsidRPr="00B8670B">
        <w:rPr>
          <w:rFonts w:ascii="Times New Roman" w:hAnsi="Times New Roman" w:cs="Times New Roman"/>
          <w:sz w:val="24"/>
          <w:szCs w:val="24"/>
        </w:rPr>
        <w:t>Una recente analisi dello studio PIUMA ha dimostrato che una proporzione non trascurabile (circa il 14%) di soggetti ipertesi sottoposti a monitoraggio ambulatoriale riferiscono una deprivazione del sonno &gt;2 h rispetto al normale. In questo caso, il valore prognostico negativo dello stato di ‘non dipper’ sembra ess</w:t>
      </w:r>
      <w:r w:rsidR="00520CA2">
        <w:rPr>
          <w:rFonts w:ascii="Times New Roman" w:hAnsi="Times New Roman" w:cs="Times New Roman"/>
          <w:sz w:val="24"/>
          <w:szCs w:val="24"/>
        </w:rPr>
        <w:t xml:space="preserve">ere mitigate </w:t>
      </w:r>
      <w:sdt>
        <w:sdtPr>
          <w:rPr>
            <w:rFonts w:ascii="Times New Roman" w:hAnsi="Times New Roman" w:cs="Times New Roman"/>
            <w:sz w:val="24"/>
            <w:szCs w:val="24"/>
          </w:rPr>
          <w:id w:val="1054473305"/>
          <w:citation/>
        </w:sdtPr>
        <w:sdtEndPr>
          <w:rPr>
            <w:vertAlign w:val="superscript"/>
          </w:rPr>
        </w:sdtEndPr>
        <w:sdtContent>
          <w:r w:rsidR="00D64EC2" w:rsidRPr="00B8670B">
            <w:rPr>
              <w:rFonts w:ascii="Times New Roman" w:hAnsi="Times New Roman" w:cs="Times New Roman"/>
              <w:sz w:val="24"/>
              <w:szCs w:val="24"/>
              <w:vertAlign w:val="superscript"/>
            </w:rPr>
            <w:fldChar w:fldCharType="begin"/>
          </w:r>
          <w:r w:rsidR="00F414DE" w:rsidRPr="00B8670B">
            <w:rPr>
              <w:rFonts w:ascii="Times New Roman" w:hAnsi="Times New Roman" w:cs="Times New Roman"/>
              <w:sz w:val="24"/>
              <w:szCs w:val="24"/>
              <w:vertAlign w:val="superscript"/>
            </w:rPr>
            <w:instrText xml:space="preserve"> CITATION Ver2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(32)</w:t>
          </w:r>
          <w:r w:rsidR="00D64EC2" w:rsidRPr="00B8670B">
            <w:rPr>
              <w:rFonts w:ascii="Times New Roman" w:hAnsi="Times New Roman" w:cs="Times New Roman"/>
              <w:sz w:val="24"/>
              <w:szCs w:val="24"/>
              <w:vertAlign w:val="superscript"/>
            </w:rPr>
            <w:fldChar w:fldCharType="end"/>
          </w:r>
        </w:sdtContent>
      </w:sdt>
      <w:r w:rsidRPr="00520CA2">
        <w:rPr>
          <w:rFonts w:ascii="Times New Roman" w:hAnsi="Times New Roman" w:cs="Times New Roman"/>
          <w:color w:val="000000" w:themeColor="text1"/>
          <w:sz w:val="24"/>
          <w:szCs w:val="24"/>
        </w:rPr>
        <w:t>.</w:t>
      </w:r>
      <w:r w:rsidR="00174B99" w:rsidRPr="00520CA2">
        <w:rPr>
          <w:rFonts w:ascii="Times New Roman" w:hAnsi="Times New Roman" w:cs="Times New Roman"/>
          <w:color w:val="000000" w:themeColor="text1"/>
          <w:sz w:val="24"/>
          <w:szCs w:val="24"/>
        </w:rPr>
        <w:t xml:space="preserve"> Alla luce di questo studio </w:t>
      </w:r>
      <w:r w:rsidR="00520CA2" w:rsidRPr="00520CA2">
        <w:rPr>
          <w:rFonts w:ascii="Times New Roman" w:hAnsi="Times New Roman" w:cs="Times New Roman"/>
          <w:color w:val="000000" w:themeColor="text1"/>
          <w:sz w:val="24"/>
          <w:szCs w:val="24"/>
        </w:rPr>
        <w:t>è raccomandabile</w:t>
      </w:r>
      <w:r w:rsidR="00174B99" w:rsidRPr="00520CA2">
        <w:rPr>
          <w:rFonts w:ascii="Times New Roman" w:hAnsi="Times New Roman" w:cs="Times New Roman"/>
          <w:color w:val="000000" w:themeColor="text1"/>
          <w:sz w:val="24"/>
          <w:szCs w:val="24"/>
        </w:rPr>
        <w:t>di indagare la qualità del sonno nel singolo paziente prima della refertazione dell’ ABPM.</w:t>
      </w:r>
    </w:p>
    <w:p w:rsidR="004D3A9A" w:rsidRPr="00B8670B" w:rsidRDefault="00F414DE" w:rsidP="00520CA2">
      <w:pPr>
        <w:spacing w:line="360" w:lineRule="auto"/>
        <w:jc w:val="both"/>
        <w:rPr>
          <w:rFonts w:ascii="Times New Roman" w:eastAsia="Times New Roman" w:hAnsi="Times New Roman" w:cs="Times New Roman"/>
          <w:b/>
          <w:sz w:val="36"/>
          <w:szCs w:val="36"/>
          <w:lang w:eastAsia="it-IT"/>
        </w:rPr>
      </w:pPr>
      <w:r w:rsidRPr="00B8670B">
        <w:rPr>
          <w:rFonts w:ascii="Times New Roman" w:eastAsia="Times New Roman" w:hAnsi="Times New Roman" w:cs="Times New Roman"/>
          <w:b/>
          <w:sz w:val="36"/>
          <w:szCs w:val="36"/>
          <w:lang w:eastAsia="it-IT"/>
        </w:rPr>
        <w:t>Valutazione del trattamento antipertensivo</w:t>
      </w:r>
    </w:p>
    <w:p w:rsidR="004D3A9A" w:rsidRPr="00FB5E7F" w:rsidRDefault="00F414DE" w:rsidP="00520CA2">
      <w:pPr>
        <w:pStyle w:val="Paragrafoelenco"/>
        <w:spacing w:line="360" w:lineRule="auto"/>
        <w:ind w:left="0"/>
        <w:jc w:val="both"/>
        <w:rPr>
          <w:rFonts w:ascii="Times New Roman" w:eastAsia="Times New Roman" w:hAnsi="Times New Roman" w:cs="Times New Roman"/>
          <w:b/>
          <w:i/>
          <w:sz w:val="32"/>
          <w:szCs w:val="32"/>
          <w:lang w:eastAsia="it-IT"/>
        </w:rPr>
      </w:pPr>
      <w:r w:rsidRPr="00FB5E7F">
        <w:rPr>
          <w:rFonts w:ascii="Times New Roman" w:eastAsia="Times New Roman" w:hAnsi="Times New Roman" w:cs="Times New Roman"/>
          <w:b/>
          <w:i/>
          <w:sz w:val="32"/>
          <w:szCs w:val="32"/>
          <w:lang w:eastAsia="it-IT"/>
        </w:rPr>
        <w:t>Valutazione dell’efficacia del controllo pressorio</w:t>
      </w:r>
    </w:p>
    <w:p w:rsidR="00F414DE" w:rsidRPr="00B8670B" w:rsidRDefault="004A58AC" w:rsidP="00520CA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Negli ultimi anni si è posta una grossa enfasi sullo scarso controllo, a livello mondiale, della pressione arteriosa</w:t>
      </w:r>
      <w:r w:rsidR="00F414DE" w:rsidRPr="00B8670B">
        <w:rPr>
          <w:rFonts w:ascii="Times New Roman" w:eastAsia="Times New Roman" w:hAnsi="Times New Roman" w:cs="Times New Roman"/>
          <w:sz w:val="24"/>
          <w:szCs w:val="24"/>
          <w:lang w:eastAsia="it-IT"/>
        </w:rPr>
        <w:t xml:space="preserve"> </w:t>
      </w:r>
      <w:r w:rsidRPr="00B8670B">
        <w:rPr>
          <w:rFonts w:ascii="Times New Roman" w:eastAsia="Times New Roman" w:hAnsi="Times New Roman" w:cs="Times New Roman"/>
          <w:sz w:val="24"/>
          <w:szCs w:val="24"/>
          <w:lang w:eastAsia="it-IT"/>
        </w:rPr>
        <w:t xml:space="preserve"> nei soggetti ipertesi sottoposti a trattamento. Solo una piccola percentuale della popolazione ipertesa dimostra valori convenzionali di PA </w:t>
      </w:r>
      <w:r w:rsidR="006F5CEE" w:rsidRPr="00B8670B">
        <w:rPr>
          <w:rFonts w:ascii="Times New Roman" w:eastAsia="Times New Roman" w:hAnsi="Times New Roman" w:cs="Times New Roman"/>
          <w:sz w:val="24"/>
          <w:szCs w:val="24"/>
          <w:lang w:eastAsia="it-IT"/>
        </w:rPr>
        <w:t>&lt;140/90 mmHg. Questi dati deludenti potrebbero parzialmente riflettere l’incapacità della P</w:t>
      </w:r>
      <w:r w:rsidR="00F414DE" w:rsidRPr="00B8670B">
        <w:rPr>
          <w:rFonts w:ascii="Times New Roman" w:eastAsia="Times New Roman" w:hAnsi="Times New Roman" w:cs="Times New Roman"/>
          <w:sz w:val="24"/>
          <w:szCs w:val="24"/>
          <w:lang w:eastAsia="it-IT"/>
        </w:rPr>
        <w:t>A misurata nello studio medico di</w:t>
      </w:r>
      <w:r w:rsidR="006F5CEE" w:rsidRPr="00B8670B">
        <w:rPr>
          <w:rFonts w:ascii="Times New Roman" w:eastAsia="Times New Roman" w:hAnsi="Times New Roman" w:cs="Times New Roman"/>
          <w:sz w:val="24"/>
          <w:szCs w:val="24"/>
          <w:lang w:eastAsia="it-IT"/>
        </w:rPr>
        <w:t xml:space="preserve"> riflettere realme</w:t>
      </w:r>
      <w:r w:rsidR="00F414DE" w:rsidRPr="00B8670B">
        <w:rPr>
          <w:rFonts w:ascii="Times New Roman" w:eastAsia="Times New Roman" w:hAnsi="Times New Roman" w:cs="Times New Roman"/>
          <w:sz w:val="24"/>
          <w:szCs w:val="24"/>
          <w:lang w:eastAsia="it-IT"/>
        </w:rPr>
        <w:t xml:space="preserve">nte la PA abituale dei pazienti, </w:t>
      </w:r>
      <w:r w:rsidR="006F5CEE" w:rsidRPr="00B8670B">
        <w:rPr>
          <w:rFonts w:ascii="Times New Roman" w:eastAsia="Times New Roman" w:hAnsi="Times New Roman" w:cs="Times New Roman"/>
          <w:sz w:val="24"/>
          <w:szCs w:val="24"/>
          <w:lang w:eastAsia="it-IT"/>
        </w:rPr>
        <w:t>mentre il monitoraggio ambulatorio della PA potrebbe fornire dati più oggettivi sul reale controllo pressorio nei soggetti ipertesi sottoposti a trattamento.</w:t>
      </w:r>
      <w:r w:rsidRPr="00B8670B">
        <w:rPr>
          <w:rFonts w:ascii="Times New Roman" w:eastAsia="Times New Roman" w:hAnsi="Times New Roman" w:cs="Times New Roman"/>
          <w:sz w:val="24"/>
          <w:szCs w:val="24"/>
          <w:lang w:eastAsia="it-IT"/>
        </w:rPr>
        <w:t xml:space="preserve"> </w:t>
      </w:r>
      <w:r w:rsidR="00DE5EE5" w:rsidRPr="00B8670B">
        <w:rPr>
          <w:rFonts w:ascii="Times New Roman" w:eastAsia="Times New Roman" w:hAnsi="Times New Roman" w:cs="Times New Roman"/>
          <w:sz w:val="24"/>
          <w:szCs w:val="24"/>
          <w:lang w:eastAsia="it-IT"/>
        </w:rPr>
        <w:t>In un RCT del 1997</w:t>
      </w:r>
      <w:sdt>
        <w:sdtPr>
          <w:rPr>
            <w:rFonts w:ascii="Times New Roman" w:eastAsia="Times New Roman" w:hAnsi="Times New Roman" w:cs="Times New Roman"/>
            <w:sz w:val="24"/>
            <w:szCs w:val="24"/>
            <w:lang w:eastAsia="it-IT"/>
          </w:rPr>
          <w:id w:val="1054473307"/>
          <w:citation/>
        </w:sdtPr>
        <w:sdtContent>
          <w:r w:rsidR="00D64EC2" w:rsidRPr="00B8670B">
            <w:rPr>
              <w:rFonts w:ascii="Times New Roman" w:eastAsia="Times New Roman" w:hAnsi="Times New Roman" w:cs="Times New Roman"/>
              <w:sz w:val="24"/>
              <w:szCs w:val="24"/>
              <w:lang w:eastAsia="it-IT"/>
            </w:rPr>
            <w:fldChar w:fldCharType="begin"/>
          </w:r>
          <w:r w:rsidR="00F414DE" w:rsidRPr="00B8670B">
            <w:rPr>
              <w:rFonts w:ascii="Times New Roman" w:eastAsia="Times New Roman" w:hAnsi="Times New Roman" w:cs="Times New Roman"/>
              <w:sz w:val="24"/>
              <w:szCs w:val="24"/>
              <w:lang w:eastAsia="it-IT"/>
            </w:rPr>
            <w:instrText xml:space="preserve"> CITATION Sta1 \l 1040 </w:instrText>
          </w:r>
          <w:r w:rsidR="00D64EC2" w:rsidRPr="00B8670B">
            <w:rPr>
              <w:rFonts w:ascii="Times New Roman" w:eastAsia="Times New Roman" w:hAnsi="Times New Roman" w:cs="Times New Roman"/>
              <w:sz w:val="24"/>
              <w:szCs w:val="24"/>
              <w:lang w:eastAsia="it-IT"/>
            </w:rPr>
            <w:fldChar w:fldCharType="separate"/>
          </w:r>
          <w:r w:rsidR="00305746" w:rsidRPr="00B8670B">
            <w:rPr>
              <w:rFonts w:ascii="Times New Roman" w:eastAsia="Times New Roman" w:hAnsi="Times New Roman" w:cs="Times New Roman"/>
              <w:noProof/>
              <w:sz w:val="24"/>
              <w:szCs w:val="24"/>
              <w:lang w:eastAsia="it-IT"/>
            </w:rPr>
            <w:t xml:space="preserve"> (20)</w:t>
          </w:r>
          <w:r w:rsidR="00D64EC2" w:rsidRPr="00B8670B">
            <w:rPr>
              <w:rFonts w:ascii="Times New Roman" w:eastAsia="Times New Roman" w:hAnsi="Times New Roman" w:cs="Times New Roman"/>
              <w:sz w:val="24"/>
              <w:szCs w:val="24"/>
              <w:lang w:eastAsia="it-IT"/>
            </w:rPr>
            <w:fldChar w:fldCharType="end"/>
          </w:r>
        </w:sdtContent>
      </w:sdt>
      <w:r w:rsidR="00DE5EE5" w:rsidRPr="00B8670B">
        <w:rPr>
          <w:rFonts w:ascii="Times New Roman" w:eastAsia="Times New Roman" w:hAnsi="Times New Roman" w:cs="Times New Roman"/>
          <w:sz w:val="24"/>
          <w:szCs w:val="24"/>
          <w:lang w:eastAsia="it-IT"/>
        </w:rPr>
        <w:t xml:space="preserve">, </w:t>
      </w:r>
      <w:r w:rsidR="004D3A9A" w:rsidRPr="00B8670B">
        <w:rPr>
          <w:rFonts w:ascii="Times New Roman" w:eastAsia="Times New Roman" w:hAnsi="Times New Roman" w:cs="Times New Roman"/>
          <w:sz w:val="24"/>
          <w:szCs w:val="24"/>
          <w:lang w:eastAsia="it-IT"/>
        </w:rPr>
        <w:t>in cui le decisioni riguardo le eventuali modifiche della</w:t>
      </w:r>
      <w:r w:rsidR="00DE5EE5" w:rsidRPr="00B8670B">
        <w:rPr>
          <w:rFonts w:ascii="Times New Roman" w:eastAsia="Times New Roman" w:hAnsi="Times New Roman" w:cs="Times New Roman"/>
          <w:sz w:val="24"/>
          <w:szCs w:val="24"/>
          <w:lang w:eastAsia="it-IT"/>
        </w:rPr>
        <w:t xml:space="preserve"> terapia antipertensiva in atto, </w:t>
      </w:r>
      <w:r w:rsidR="004D3A9A" w:rsidRPr="00B8670B">
        <w:rPr>
          <w:rFonts w:ascii="Times New Roman" w:eastAsia="Times New Roman" w:hAnsi="Times New Roman" w:cs="Times New Roman"/>
          <w:sz w:val="24"/>
          <w:szCs w:val="24"/>
          <w:lang w:eastAsia="it-IT"/>
        </w:rPr>
        <w:t>si basavano in gruppo di pazienti sul monitoraggio convenzionale della PA, nell’altro sull’uso dell</w:t>
      </w:r>
      <w:r w:rsidR="00DE5EE5" w:rsidRPr="00B8670B">
        <w:rPr>
          <w:rFonts w:ascii="Times New Roman" w:eastAsia="Times New Roman" w:hAnsi="Times New Roman" w:cs="Times New Roman"/>
          <w:sz w:val="24"/>
          <w:szCs w:val="24"/>
          <w:lang w:eastAsia="it-IT"/>
        </w:rPr>
        <w:t xml:space="preserve">’ABPM, è risultato che i pazienti gestiti con il monitoraggio pressorio delle 24 ore avevano una terapia meno intensiva rispetto ai pazienti in cui la gestione terapeutica era basata sul monitoraggio clinico. Per di più non si è osservato nel tempo un aumento della massa ventricolare sinistra nei pazienti monitorati con l’ABPM, sebbene </w:t>
      </w:r>
      <w:r w:rsidR="00895C42" w:rsidRPr="00B8670B">
        <w:rPr>
          <w:rFonts w:ascii="Times New Roman" w:eastAsia="Times New Roman" w:hAnsi="Times New Roman" w:cs="Times New Roman"/>
          <w:sz w:val="24"/>
          <w:szCs w:val="24"/>
          <w:lang w:eastAsia="it-IT"/>
        </w:rPr>
        <w:t>ricevessero una terapia meno aggressiva</w:t>
      </w:r>
      <w:r w:rsidR="00F414DE" w:rsidRPr="00B8670B">
        <w:rPr>
          <w:rFonts w:ascii="Times New Roman" w:eastAsia="Times New Roman" w:hAnsi="Times New Roman" w:cs="Times New Roman"/>
          <w:sz w:val="24"/>
          <w:szCs w:val="24"/>
          <w:lang w:eastAsia="it-IT"/>
        </w:rPr>
        <w:t xml:space="preserve">. </w:t>
      </w:r>
    </w:p>
    <w:p w:rsidR="0052115D" w:rsidRPr="00B8670B" w:rsidRDefault="00A85FB6" w:rsidP="00520CA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lastRenderedPageBreak/>
        <w:t xml:space="preserve">Tuttavia diversi studi documentano che il mancato controllo della PA è effettivo, sia che la valutazione avvenga tramite misurazione convenzionale , sia tramite ABPM. In uno studio </w:t>
      </w:r>
      <w:r w:rsidR="002767F7" w:rsidRPr="00B8670B">
        <w:rPr>
          <w:rFonts w:ascii="Times New Roman" w:eastAsia="Times New Roman" w:hAnsi="Times New Roman" w:cs="Times New Roman"/>
          <w:sz w:val="24"/>
          <w:szCs w:val="24"/>
          <w:lang w:eastAsia="it-IT"/>
        </w:rPr>
        <w:t xml:space="preserve">su 436 pazienti </w:t>
      </w:r>
      <w:r w:rsidRPr="00B8670B">
        <w:rPr>
          <w:rFonts w:ascii="Times New Roman" w:eastAsia="Times New Roman" w:hAnsi="Times New Roman" w:cs="Times New Roman"/>
          <w:sz w:val="24"/>
          <w:szCs w:val="24"/>
          <w:lang w:eastAsia="it-IT"/>
        </w:rPr>
        <w:t>del 2000</w:t>
      </w:r>
      <w:sdt>
        <w:sdtPr>
          <w:rPr>
            <w:rFonts w:ascii="Times New Roman" w:eastAsia="Times New Roman" w:hAnsi="Times New Roman" w:cs="Times New Roman"/>
            <w:sz w:val="24"/>
            <w:szCs w:val="24"/>
            <w:vertAlign w:val="superscript"/>
            <w:lang w:eastAsia="it-IT"/>
          </w:rPr>
          <w:id w:val="1054473308"/>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2767F7" w:rsidRPr="00B8670B">
            <w:rPr>
              <w:rFonts w:ascii="Times New Roman" w:eastAsia="Times New Roman" w:hAnsi="Times New Roman" w:cs="Times New Roman"/>
              <w:sz w:val="24"/>
              <w:szCs w:val="24"/>
              <w:vertAlign w:val="superscript"/>
              <w:lang w:eastAsia="it-IT"/>
            </w:rPr>
            <w:instrText xml:space="preserve"> CITATION Pan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(33)</w:t>
          </w:r>
          <w:r w:rsidR="00D64EC2" w:rsidRPr="00B8670B">
            <w:rPr>
              <w:rFonts w:ascii="Times New Roman" w:eastAsia="Times New Roman" w:hAnsi="Times New Roman" w:cs="Times New Roman"/>
              <w:sz w:val="24"/>
              <w:szCs w:val="24"/>
              <w:vertAlign w:val="superscript"/>
              <w:lang w:eastAsia="it-IT"/>
            </w:rPr>
            <w:fldChar w:fldCharType="end"/>
          </w:r>
        </w:sdtContent>
      </w:sdt>
      <w:r w:rsidR="002767F7" w:rsidRPr="00B8670B">
        <w:rPr>
          <w:rFonts w:ascii="Times New Roman" w:eastAsia="Times New Roman" w:hAnsi="Times New Roman" w:cs="Times New Roman"/>
          <w:i/>
          <w:color w:val="FF0000"/>
          <w:sz w:val="24"/>
          <w:szCs w:val="24"/>
          <w:lang w:eastAsia="it-IT"/>
        </w:rPr>
        <w:t xml:space="preserve"> </w:t>
      </w:r>
      <w:r w:rsidRPr="00B8670B">
        <w:rPr>
          <w:rFonts w:ascii="Times New Roman" w:hAnsi="Times New Roman" w:cs="Times New Roman"/>
          <w:sz w:val="24"/>
          <w:szCs w:val="24"/>
        </w:rPr>
        <w:t xml:space="preserve">Pannarale e coll. </w:t>
      </w:r>
      <w:r w:rsidRPr="00B8670B">
        <w:rPr>
          <w:rFonts w:ascii="Times New Roman" w:eastAsia="Times New Roman" w:hAnsi="Times New Roman" w:cs="Times New Roman"/>
          <w:sz w:val="24"/>
          <w:szCs w:val="24"/>
          <w:lang w:eastAsia="it-IT"/>
        </w:rPr>
        <w:t>hanno riscontrato un adeguato controllo della pressione ambulatoria nel 47% dei pazienti in assistenza primaria e nel 42,4% dei pazienti in assistenza secondaria. Il sesso femminile è stato associato ad un rischio maggiore di circa il 50% di controllo inadeguato della PA. Inoltre, i pazienti identificati dal monitoraggio ambulatorio della PA come dotati di un adeguato controllo non hanno coinciso con i pazienti considerati dai propri medici come responsivi o non responsivi al trattamento sulla base dei valori pressori misurati in modo convenzionale</w:t>
      </w:r>
      <w:r w:rsidR="002767F7" w:rsidRPr="00B8670B">
        <w:rPr>
          <w:rFonts w:ascii="Times New Roman" w:eastAsia="Times New Roman" w:hAnsi="Times New Roman" w:cs="Times New Roman"/>
          <w:sz w:val="24"/>
          <w:szCs w:val="24"/>
          <w:lang w:eastAsia="it-IT"/>
        </w:rPr>
        <w:t xml:space="preserve">. </w:t>
      </w:r>
      <w:r w:rsidRPr="00B8670B">
        <w:rPr>
          <w:rFonts w:ascii="Times New Roman" w:eastAsia="Times New Roman" w:hAnsi="Times New Roman" w:cs="Times New Roman"/>
          <w:sz w:val="24"/>
          <w:szCs w:val="24"/>
          <w:lang w:eastAsia="it-IT"/>
        </w:rPr>
        <w:t>Il monitoraggio ambulatorio della PA si presenta pertanto come un valido strumento per accertare l’effettivo controllo della PA nella popol</w:t>
      </w:r>
      <w:r w:rsidR="00F86CEB" w:rsidRPr="00B8670B">
        <w:rPr>
          <w:rFonts w:ascii="Times New Roman" w:eastAsia="Times New Roman" w:hAnsi="Times New Roman" w:cs="Times New Roman"/>
          <w:sz w:val="24"/>
          <w:szCs w:val="24"/>
          <w:lang w:eastAsia="it-IT"/>
        </w:rPr>
        <w:t>azione affetta da ipertensione.</w:t>
      </w:r>
    </w:p>
    <w:p w:rsidR="00895C42" w:rsidRPr="00B8670B" w:rsidRDefault="00F86CEB" w:rsidP="00520CA2">
      <w:pPr>
        <w:pStyle w:val="Paragrafoelenco"/>
        <w:spacing w:line="360" w:lineRule="auto"/>
        <w:ind w:left="0"/>
        <w:jc w:val="both"/>
        <w:rPr>
          <w:rFonts w:ascii="Times New Roman" w:eastAsia="Times New Roman" w:hAnsi="Times New Roman" w:cs="Times New Roman"/>
          <w:sz w:val="24"/>
          <w:szCs w:val="24"/>
          <w:lang w:eastAsia="it-IT"/>
        </w:rPr>
      </w:pPr>
      <w:r w:rsidRPr="00B8670B">
        <w:rPr>
          <w:rFonts w:ascii="Times New Roman" w:hAnsi="Times New Roman" w:cs="Times New Roman"/>
          <w:sz w:val="24"/>
          <w:szCs w:val="24"/>
        </w:rPr>
        <w:t xml:space="preserve">In conclusione </w:t>
      </w:r>
      <w:r w:rsidRPr="00B8670B">
        <w:rPr>
          <w:rFonts w:ascii="Times New Roman" w:eastAsia="Times New Roman" w:hAnsi="Times New Roman" w:cs="Times New Roman"/>
          <w:sz w:val="24"/>
          <w:szCs w:val="24"/>
          <w:lang w:eastAsia="it-IT"/>
        </w:rPr>
        <w:t>t</w:t>
      </w:r>
      <w:r w:rsidR="00895C42" w:rsidRPr="00B8670B">
        <w:rPr>
          <w:rFonts w:ascii="Times New Roman" w:eastAsia="Times New Roman" w:hAnsi="Times New Roman" w:cs="Times New Roman"/>
          <w:sz w:val="24"/>
          <w:szCs w:val="24"/>
          <w:lang w:eastAsia="it-IT"/>
        </w:rPr>
        <w:t xml:space="preserve">ramite l’uso del monitoraggio </w:t>
      </w:r>
      <w:r w:rsidRPr="00B8670B">
        <w:rPr>
          <w:rFonts w:ascii="Times New Roman" w:eastAsia="Times New Roman" w:hAnsi="Times New Roman" w:cs="Times New Roman"/>
          <w:sz w:val="24"/>
          <w:szCs w:val="24"/>
          <w:lang w:eastAsia="it-IT"/>
        </w:rPr>
        <w:t>pressorio delle 24 ore è</w:t>
      </w:r>
      <w:r w:rsidR="00895C42" w:rsidRPr="00B8670B">
        <w:rPr>
          <w:rFonts w:ascii="Times New Roman" w:eastAsia="Times New Roman" w:hAnsi="Times New Roman" w:cs="Times New Roman"/>
          <w:sz w:val="24"/>
          <w:szCs w:val="24"/>
          <w:lang w:eastAsia="it-IT"/>
        </w:rPr>
        <w:t xml:space="preserve"> possibile:</w:t>
      </w:r>
    </w:p>
    <w:p w:rsidR="00F86CEB" w:rsidRPr="00B8670B" w:rsidRDefault="00895C42" w:rsidP="00520CA2">
      <w:pPr>
        <w:pStyle w:val="Paragrafoelenco"/>
        <w:numPr>
          <w:ilvl w:val="0"/>
          <w:numId w:val="37"/>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una migliore valutazione della risposta all</w:t>
      </w:r>
      <w:r w:rsidR="00F86CEB" w:rsidRPr="00B8670B">
        <w:rPr>
          <w:rFonts w:ascii="Times New Roman" w:eastAsia="Times New Roman" w:hAnsi="Times New Roman" w:cs="Times New Roman"/>
          <w:sz w:val="24"/>
          <w:szCs w:val="24"/>
          <w:lang w:eastAsia="it-IT"/>
        </w:rPr>
        <w:t>a terapia farmacologica in atto che permetta di documentare l’effettivo raggiungimento o meno dei target pressori ideali;</w:t>
      </w:r>
    </w:p>
    <w:p w:rsidR="00F86CEB" w:rsidRPr="00B8670B" w:rsidRDefault="00F86CEB" w:rsidP="00520CA2">
      <w:pPr>
        <w:pStyle w:val="Paragrafoelenco"/>
        <w:numPr>
          <w:ilvl w:val="0"/>
          <w:numId w:val="37"/>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evitare l’uso di terapie incongrue, che possano provocare episodi ipotensivi;</w:t>
      </w:r>
    </w:p>
    <w:p w:rsidR="00895C42" w:rsidRPr="00B8670B" w:rsidRDefault="00895C42" w:rsidP="00520CA2">
      <w:pPr>
        <w:pStyle w:val="Paragrafoelenco"/>
        <w:numPr>
          <w:ilvl w:val="0"/>
          <w:numId w:val="37"/>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accertare l’efficacia della terapia senza l’interferenza dell’effetto camice bianc</w:t>
      </w:r>
      <w:r w:rsidR="00B564EE" w:rsidRPr="00B8670B">
        <w:rPr>
          <w:rFonts w:ascii="Times New Roman" w:eastAsia="Times New Roman" w:hAnsi="Times New Roman" w:cs="Times New Roman"/>
          <w:sz w:val="24"/>
          <w:szCs w:val="24"/>
          <w:lang w:eastAsia="it-IT"/>
        </w:rPr>
        <w:t>o</w:t>
      </w:r>
      <w:r w:rsidRPr="00B8670B">
        <w:rPr>
          <w:rFonts w:ascii="Times New Roman" w:eastAsia="Times New Roman" w:hAnsi="Times New Roman" w:cs="Times New Roman"/>
          <w:sz w:val="24"/>
          <w:szCs w:val="24"/>
          <w:lang w:eastAsia="it-IT"/>
        </w:rPr>
        <w:t>;</w:t>
      </w:r>
    </w:p>
    <w:p w:rsidR="00F86CEB" w:rsidRPr="00B8670B" w:rsidRDefault="00F86CEB" w:rsidP="00520CA2">
      <w:pPr>
        <w:pStyle w:val="Paragrafoelenco"/>
        <w:numPr>
          <w:ilvl w:val="0"/>
          <w:numId w:val="37"/>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differenziare una vera e falsa resistenza al trattamento (vedi dopo);</w:t>
      </w:r>
    </w:p>
    <w:p w:rsidR="0034249F" w:rsidRPr="00B8670B" w:rsidRDefault="00673A5D" w:rsidP="00520CA2">
      <w:pPr>
        <w:pStyle w:val="Paragrafoelenco"/>
        <w:numPr>
          <w:ilvl w:val="0"/>
          <w:numId w:val="37"/>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dimostrare se il controllo pressorio si estende dur</w:t>
      </w:r>
      <w:r w:rsidR="00F86CEB" w:rsidRPr="00B8670B">
        <w:rPr>
          <w:rFonts w:ascii="Times New Roman" w:eastAsia="Times New Roman" w:hAnsi="Times New Roman" w:cs="Times New Roman"/>
          <w:sz w:val="24"/>
          <w:szCs w:val="24"/>
          <w:lang w:eastAsia="it-IT"/>
        </w:rPr>
        <w:t xml:space="preserve">ante tutto l’arco delle 24 ore, </w:t>
      </w:r>
      <w:r w:rsidRPr="00B8670B">
        <w:rPr>
          <w:rFonts w:ascii="Times New Roman" w:eastAsia="Times New Roman" w:hAnsi="Times New Roman" w:cs="Times New Roman"/>
          <w:sz w:val="24"/>
          <w:szCs w:val="24"/>
          <w:lang w:eastAsia="it-IT"/>
        </w:rPr>
        <w:t>compreso il periodo notturno</w:t>
      </w:r>
      <w:r w:rsidR="00F86CEB" w:rsidRPr="00B8670B">
        <w:rPr>
          <w:rFonts w:ascii="Times New Roman" w:eastAsia="Times New Roman" w:hAnsi="Times New Roman" w:cs="Times New Roman"/>
          <w:sz w:val="24"/>
          <w:szCs w:val="24"/>
          <w:lang w:eastAsia="it-IT"/>
        </w:rPr>
        <w:t>.</w:t>
      </w:r>
    </w:p>
    <w:p w:rsidR="00614EE2" w:rsidRPr="00FB5E7F" w:rsidRDefault="00CB4A3E" w:rsidP="00520CA2">
      <w:pPr>
        <w:spacing w:line="360" w:lineRule="auto"/>
        <w:jc w:val="both"/>
        <w:rPr>
          <w:rFonts w:ascii="Times New Roman" w:eastAsia="Times New Roman" w:hAnsi="Times New Roman" w:cs="Times New Roman"/>
          <w:b/>
          <w:i/>
          <w:sz w:val="32"/>
          <w:szCs w:val="32"/>
          <w:lang w:eastAsia="it-IT"/>
        </w:rPr>
      </w:pPr>
      <w:r w:rsidRPr="00FB5E7F">
        <w:rPr>
          <w:rFonts w:ascii="Times New Roman" w:eastAsia="Times New Roman" w:hAnsi="Times New Roman" w:cs="Times New Roman"/>
          <w:b/>
          <w:i/>
          <w:sz w:val="32"/>
          <w:szCs w:val="32"/>
          <w:lang w:eastAsia="it-IT"/>
        </w:rPr>
        <w:t>V</w:t>
      </w:r>
      <w:r w:rsidR="002767F7" w:rsidRPr="00FB5E7F">
        <w:rPr>
          <w:rFonts w:ascii="Times New Roman" w:eastAsia="Times New Roman" w:hAnsi="Times New Roman" w:cs="Times New Roman"/>
          <w:b/>
          <w:i/>
          <w:sz w:val="32"/>
          <w:szCs w:val="32"/>
          <w:lang w:eastAsia="it-IT"/>
        </w:rPr>
        <w:t>ariabilità pressoria e trattamento</w:t>
      </w:r>
    </w:p>
    <w:p w:rsidR="00F60950" w:rsidRPr="00B8670B" w:rsidRDefault="00F60950" w:rsidP="00520CA2">
      <w:pPr>
        <w:pStyle w:val="Paragrafoelenco"/>
        <w:spacing w:line="360" w:lineRule="auto"/>
        <w:ind w:left="0"/>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In alcuni casi l’ABPM è utilizzato in pazienti che mostrano ampie variazioni pressorie durante la giornata</w:t>
      </w:r>
      <w:r w:rsidR="00FD1913" w:rsidRPr="00B8670B">
        <w:rPr>
          <w:rFonts w:ascii="Times New Roman" w:eastAsia="Times New Roman" w:hAnsi="Times New Roman" w:cs="Times New Roman"/>
          <w:sz w:val="24"/>
          <w:szCs w:val="24"/>
          <w:lang w:eastAsia="it-IT"/>
        </w:rPr>
        <w:t xml:space="preserve">, </w:t>
      </w:r>
      <w:r w:rsidRPr="00B8670B">
        <w:rPr>
          <w:rFonts w:ascii="Times New Roman" w:eastAsia="Times New Roman" w:hAnsi="Times New Roman" w:cs="Times New Roman"/>
          <w:sz w:val="24"/>
          <w:szCs w:val="24"/>
          <w:lang w:eastAsia="it-IT"/>
        </w:rPr>
        <w:t>documentate tramite la misurazione domiciliare o clinica della PA. Una maggiore variabilità pressoria è più frequentemente associata all’ipertensione da camice bianco o all’ipertensione mascherata e può inoltre essere un indice di mancata efficacia del trattamento antipertensivo in atto.</w:t>
      </w:r>
    </w:p>
    <w:p w:rsidR="00FD1913" w:rsidRPr="00B8670B" w:rsidRDefault="00FD1913" w:rsidP="00520CA2">
      <w:pPr>
        <w:pStyle w:val="Paragrafoelenco"/>
        <w:spacing w:line="360" w:lineRule="auto"/>
        <w:ind w:left="0"/>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L’ABPM consente un monitoraggio pressorio a breve termine e evidenze da studi longitudinali e osservazionali hanno dimostrato che la variabilità pressoria nel breve termine può contribuire al rischio cardiovascolare. Non ci sono però dati a sostegno</w:t>
      </w:r>
      <w:r w:rsidR="00322047" w:rsidRPr="00B8670B">
        <w:rPr>
          <w:rFonts w:ascii="Times New Roman" w:eastAsia="Times New Roman" w:hAnsi="Times New Roman" w:cs="Times New Roman"/>
          <w:sz w:val="24"/>
          <w:szCs w:val="24"/>
          <w:lang w:eastAsia="it-IT"/>
        </w:rPr>
        <w:t>.(se non negli animali)</w:t>
      </w:r>
      <w:r w:rsidRPr="00B8670B">
        <w:rPr>
          <w:rFonts w:ascii="Times New Roman" w:eastAsia="Times New Roman" w:hAnsi="Times New Roman" w:cs="Times New Roman"/>
          <w:sz w:val="24"/>
          <w:szCs w:val="24"/>
          <w:lang w:eastAsia="it-IT"/>
        </w:rPr>
        <w:t xml:space="preserve"> del fatto che una modificazione farmacologica di questa instabilità della PA possa avere effetti positivi in termini prognostici</w:t>
      </w:r>
      <w:sdt>
        <w:sdtPr>
          <w:rPr>
            <w:rFonts w:ascii="Times New Roman" w:eastAsia="Times New Roman" w:hAnsi="Times New Roman" w:cs="Times New Roman"/>
            <w:sz w:val="24"/>
            <w:szCs w:val="24"/>
            <w:vertAlign w:val="superscript"/>
            <w:lang w:eastAsia="it-IT"/>
          </w:rPr>
          <w:id w:val="1054473309"/>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CB4A3E" w:rsidRPr="00B8670B">
            <w:rPr>
              <w:rFonts w:ascii="Times New Roman" w:eastAsia="Times New Roman" w:hAnsi="Times New Roman" w:cs="Times New Roman"/>
              <w:sz w:val="24"/>
              <w:szCs w:val="24"/>
              <w:vertAlign w:val="superscript"/>
              <w:lang w:eastAsia="it-IT"/>
            </w:rPr>
            <w:instrText xml:space="preserve"> CITATION LIN1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(7)</w:t>
          </w:r>
          <w:r w:rsidR="00D64EC2" w:rsidRPr="00B8670B">
            <w:rPr>
              <w:rFonts w:ascii="Times New Roman" w:eastAsia="Times New Roman" w:hAnsi="Times New Roman" w:cs="Times New Roman"/>
              <w:sz w:val="24"/>
              <w:szCs w:val="24"/>
              <w:vertAlign w:val="superscript"/>
              <w:lang w:eastAsia="it-IT"/>
            </w:rPr>
            <w:fldChar w:fldCharType="end"/>
          </w:r>
        </w:sdtContent>
      </w:sdt>
      <w:r w:rsidR="00322047" w:rsidRPr="00B8670B">
        <w:rPr>
          <w:rFonts w:ascii="Times New Roman" w:eastAsia="Times New Roman" w:hAnsi="Times New Roman" w:cs="Times New Roman"/>
          <w:sz w:val="24"/>
          <w:szCs w:val="24"/>
          <w:lang w:eastAsia="it-IT"/>
        </w:rPr>
        <w:t>.</w:t>
      </w:r>
    </w:p>
    <w:p w:rsidR="00921A9B" w:rsidRPr="00B8670B" w:rsidRDefault="00322047" w:rsidP="00520CA2">
      <w:pPr>
        <w:pStyle w:val="Paragrafoelenco"/>
        <w:spacing w:line="360" w:lineRule="auto"/>
        <w:ind w:left="0"/>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In conclusione la variabilità pressoria non è ad oggi un parametro da considerare di routine nella pratica clinica, anche per la mancanza di valori </w:t>
      </w:r>
      <w:r w:rsidR="00921A9B" w:rsidRPr="00B8670B">
        <w:rPr>
          <w:rFonts w:ascii="Times New Roman" w:eastAsia="Times New Roman" w:hAnsi="Times New Roman" w:cs="Times New Roman"/>
          <w:sz w:val="24"/>
          <w:szCs w:val="24"/>
          <w:lang w:eastAsia="it-IT"/>
        </w:rPr>
        <w:t xml:space="preserve">soglia tra normale e patologico e per la </w:t>
      </w:r>
      <w:r w:rsidR="00921A9B" w:rsidRPr="00B8670B">
        <w:rPr>
          <w:rFonts w:ascii="Times New Roman" w:eastAsia="Times New Roman" w:hAnsi="Times New Roman" w:cs="Times New Roman"/>
          <w:sz w:val="24"/>
          <w:szCs w:val="24"/>
          <w:lang w:eastAsia="it-IT"/>
        </w:rPr>
        <w:lastRenderedPageBreak/>
        <w:t>carenza di validi studi che dimostrino che un intervento terapeutico su questo parametro riduca gli eventi cardiovascolari o la mortalità</w:t>
      </w:r>
      <w:sdt>
        <w:sdtPr>
          <w:rPr>
            <w:rFonts w:ascii="Times New Roman" w:eastAsia="Times New Roman" w:hAnsi="Times New Roman" w:cs="Times New Roman"/>
            <w:sz w:val="24"/>
            <w:szCs w:val="24"/>
            <w:lang w:eastAsia="it-IT"/>
          </w:rPr>
          <w:id w:val="1054473310"/>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CB4A3E" w:rsidRPr="00B8670B">
            <w:rPr>
              <w:rFonts w:ascii="Times New Roman" w:eastAsia="Times New Roman" w:hAnsi="Times New Roman" w:cs="Times New Roman"/>
              <w:sz w:val="24"/>
              <w:szCs w:val="24"/>
              <w:vertAlign w:val="superscript"/>
              <w:lang w:eastAsia="it-IT"/>
            </w:rPr>
            <w:instrText xml:space="preserve"> CITATION LIN1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(7)</w:t>
          </w:r>
          <w:r w:rsidR="00D64EC2" w:rsidRPr="00B8670B">
            <w:rPr>
              <w:rFonts w:ascii="Times New Roman" w:eastAsia="Times New Roman" w:hAnsi="Times New Roman" w:cs="Times New Roman"/>
              <w:sz w:val="24"/>
              <w:szCs w:val="24"/>
              <w:vertAlign w:val="superscript"/>
              <w:lang w:eastAsia="it-IT"/>
            </w:rPr>
            <w:fldChar w:fldCharType="end"/>
          </w:r>
        </w:sdtContent>
      </w:sdt>
      <w:r w:rsidR="00921A9B" w:rsidRPr="00B8670B">
        <w:rPr>
          <w:rFonts w:ascii="Times New Roman" w:eastAsia="Times New Roman" w:hAnsi="Times New Roman" w:cs="Times New Roman"/>
          <w:sz w:val="24"/>
          <w:szCs w:val="24"/>
          <w:lang w:eastAsia="it-IT"/>
        </w:rPr>
        <w:t>.</w:t>
      </w:r>
    </w:p>
    <w:p w:rsidR="004D3A9A" w:rsidRPr="00FB5E7F" w:rsidRDefault="00CB4A3E" w:rsidP="00520CA2">
      <w:pPr>
        <w:spacing w:line="360" w:lineRule="auto"/>
        <w:jc w:val="both"/>
        <w:rPr>
          <w:rFonts w:ascii="Times New Roman" w:eastAsia="Times New Roman" w:hAnsi="Times New Roman" w:cs="Times New Roman"/>
          <w:b/>
          <w:i/>
          <w:sz w:val="32"/>
          <w:szCs w:val="32"/>
          <w:lang w:eastAsia="it-IT"/>
        </w:rPr>
      </w:pPr>
      <w:r w:rsidRPr="00FB5E7F">
        <w:rPr>
          <w:rFonts w:ascii="Times New Roman" w:eastAsia="Times New Roman" w:hAnsi="Times New Roman" w:cs="Times New Roman"/>
          <w:b/>
          <w:i/>
          <w:sz w:val="32"/>
          <w:szCs w:val="32"/>
          <w:lang w:eastAsia="it-IT"/>
        </w:rPr>
        <w:t>Ipertensione resistente</w:t>
      </w:r>
    </w:p>
    <w:p w:rsidR="0001534D" w:rsidRPr="00B8670B" w:rsidRDefault="00614DA6" w:rsidP="00520CA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b/>
          <w:sz w:val="24"/>
          <w:szCs w:val="24"/>
          <w:lang w:eastAsia="it-IT"/>
        </w:rPr>
        <w:t>L’ipertensione è definita resistente al trattamento quando una strategia terapeutica che include appropriate modifiche dello stile di vita più un diuretico e due altri antipertensivi appartenenti a differenti classi ad adeguato dosaggio fallisce nel ridurre la PA sotto i 140/90 mmHg</w:t>
      </w:r>
      <w:r w:rsidRPr="00B8670B">
        <w:rPr>
          <w:rFonts w:ascii="Times New Roman" w:eastAsia="Times New Roman" w:hAnsi="Times New Roman" w:cs="Times New Roman"/>
          <w:sz w:val="24"/>
          <w:szCs w:val="24"/>
          <w:lang w:eastAsia="it-IT"/>
        </w:rPr>
        <w:t xml:space="preserve">; </w:t>
      </w:r>
      <w:r w:rsidR="00921A9B" w:rsidRPr="00B8670B">
        <w:rPr>
          <w:rFonts w:ascii="Times New Roman" w:eastAsia="Times New Roman" w:hAnsi="Times New Roman" w:cs="Times New Roman"/>
          <w:sz w:val="24"/>
          <w:szCs w:val="24"/>
          <w:lang w:eastAsia="it-IT"/>
        </w:rPr>
        <w:t>può interessare fino al 10% dei pazienti ipertesi.</w:t>
      </w:r>
      <w:r w:rsidR="001C503C" w:rsidRPr="00B8670B">
        <w:rPr>
          <w:rFonts w:ascii="Times New Roman" w:eastAsia="Times New Roman" w:hAnsi="Times New Roman" w:cs="Times New Roman"/>
          <w:sz w:val="24"/>
          <w:szCs w:val="24"/>
          <w:lang w:eastAsia="it-IT"/>
        </w:rPr>
        <w:t xml:space="preserve"> </w:t>
      </w:r>
      <w:r w:rsidR="008378CB" w:rsidRPr="00B8670B">
        <w:rPr>
          <w:rFonts w:ascii="Times New Roman" w:eastAsia="Times New Roman" w:hAnsi="Times New Roman" w:cs="Times New Roman"/>
          <w:sz w:val="24"/>
          <w:szCs w:val="24"/>
          <w:lang w:eastAsia="it-IT"/>
        </w:rPr>
        <w:t>L’ipertensione arteriosa resistente può essere</w:t>
      </w:r>
      <w:r w:rsidR="00CB4A3E" w:rsidRPr="00B8670B">
        <w:rPr>
          <w:rFonts w:ascii="Times New Roman" w:eastAsia="Times New Roman" w:hAnsi="Times New Roman" w:cs="Times New Roman"/>
          <w:sz w:val="24"/>
          <w:szCs w:val="24"/>
          <w:lang w:eastAsia="it-IT"/>
        </w:rPr>
        <w:t xml:space="preserve"> reale o apparente</w:t>
      </w:r>
      <w:r w:rsidR="008378CB" w:rsidRPr="00B8670B">
        <w:rPr>
          <w:rFonts w:ascii="Times New Roman" w:eastAsia="Times New Roman" w:hAnsi="Times New Roman" w:cs="Times New Roman"/>
          <w:sz w:val="24"/>
          <w:szCs w:val="24"/>
          <w:lang w:eastAsia="it-IT"/>
        </w:rPr>
        <w:t>. Un caso frequente d</w:t>
      </w:r>
      <w:r w:rsidR="00CB4A3E" w:rsidRPr="00B8670B">
        <w:rPr>
          <w:rFonts w:ascii="Times New Roman" w:eastAsia="Times New Roman" w:hAnsi="Times New Roman" w:cs="Times New Roman"/>
          <w:sz w:val="24"/>
          <w:szCs w:val="24"/>
          <w:lang w:eastAsia="it-IT"/>
        </w:rPr>
        <w:t>i ipertensione resistente apparente</w:t>
      </w:r>
      <w:r w:rsidR="008378CB" w:rsidRPr="00B8670B">
        <w:rPr>
          <w:rFonts w:ascii="Times New Roman" w:eastAsia="Times New Roman" w:hAnsi="Times New Roman" w:cs="Times New Roman"/>
          <w:sz w:val="24"/>
          <w:szCs w:val="24"/>
          <w:lang w:eastAsia="it-IT"/>
        </w:rPr>
        <w:t xml:space="preserve"> è la </w:t>
      </w:r>
      <w:r w:rsidR="008378CB" w:rsidRPr="00B8670B">
        <w:rPr>
          <w:rFonts w:ascii="Times New Roman" w:eastAsia="Times New Roman" w:hAnsi="Times New Roman" w:cs="Times New Roman"/>
          <w:b/>
          <w:sz w:val="24"/>
          <w:szCs w:val="24"/>
          <w:lang w:eastAsia="it-IT"/>
        </w:rPr>
        <w:t>mancata</w:t>
      </w:r>
      <w:r w:rsidR="008378CB" w:rsidRPr="00B8670B">
        <w:rPr>
          <w:rFonts w:ascii="Times New Roman" w:eastAsia="Times New Roman" w:hAnsi="Times New Roman" w:cs="Times New Roman"/>
          <w:sz w:val="24"/>
          <w:szCs w:val="24"/>
          <w:lang w:eastAsia="it-IT"/>
        </w:rPr>
        <w:t xml:space="preserve"> </w:t>
      </w:r>
      <w:r w:rsidR="008378CB" w:rsidRPr="00B8670B">
        <w:rPr>
          <w:rFonts w:ascii="Times New Roman" w:eastAsia="Times New Roman" w:hAnsi="Times New Roman" w:cs="Times New Roman"/>
          <w:b/>
          <w:sz w:val="24"/>
          <w:szCs w:val="24"/>
          <w:lang w:eastAsia="it-IT"/>
        </w:rPr>
        <w:t xml:space="preserve">aderenza </w:t>
      </w:r>
      <w:r w:rsidR="008378CB" w:rsidRPr="00B8670B">
        <w:rPr>
          <w:rFonts w:ascii="Times New Roman" w:eastAsia="Times New Roman" w:hAnsi="Times New Roman" w:cs="Times New Roman"/>
          <w:sz w:val="24"/>
          <w:szCs w:val="24"/>
          <w:lang w:eastAsia="it-IT"/>
        </w:rPr>
        <w:t>al trattamento farmacologico prescritto, un fenomeno notoriamente comune che è responsabile della bassa percentuale di controllo pressorio nella popolazione di ipertesi. La mancanza di con</w:t>
      </w:r>
      <w:r w:rsidR="0001534D" w:rsidRPr="00B8670B">
        <w:rPr>
          <w:rFonts w:ascii="Times New Roman" w:eastAsia="Times New Roman" w:hAnsi="Times New Roman" w:cs="Times New Roman"/>
          <w:sz w:val="24"/>
          <w:szCs w:val="24"/>
          <w:lang w:eastAsia="it-IT"/>
        </w:rPr>
        <w:t>trollo</w:t>
      </w:r>
      <w:r w:rsidR="001C503C" w:rsidRPr="00B8670B">
        <w:rPr>
          <w:rFonts w:ascii="Times New Roman" w:eastAsia="Times New Roman" w:hAnsi="Times New Roman" w:cs="Times New Roman"/>
          <w:sz w:val="24"/>
          <w:szCs w:val="24"/>
          <w:lang w:eastAsia="it-IT"/>
        </w:rPr>
        <w:t xml:space="preserve"> della PA può anche dipendere da</w:t>
      </w:r>
      <w:r w:rsidR="0001534D" w:rsidRPr="00B8670B">
        <w:rPr>
          <w:rFonts w:ascii="Times New Roman" w:eastAsia="Times New Roman" w:hAnsi="Times New Roman" w:cs="Times New Roman"/>
          <w:sz w:val="24"/>
          <w:szCs w:val="24"/>
          <w:lang w:eastAsia="it-IT"/>
        </w:rPr>
        <w:t>:</w:t>
      </w:r>
    </w:p>
    <w:p w:rsidR="0001534D" w:rsidRPr="00B8670B" w:rsidRDefault="008378CB" w:rsidP="00520CA2">
      <w:pPr>
        <w:pStyle w:val="Paragrafoelenco"/>
        <w:numPr>
          <w:ilvl w:val="0"/>
          <w:numId w:val="1"/>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persistenza di una reazione di allarme alla misurazione de</w:t>
      </w:r>
      <w:r w:rsidR="0001534D" w:rsidRPr="00B8670B">
        <w:rPr>
          <w:rFonts w:ascii="Times New Roman" w:eastAsia="Times New Roman" w:hAnsi="Times New Roman" w:cs="Times New Roman"/>
          <w:sz w:val="24"/>
          <w:szCs w:val="24"/>
          <w:lang w:eastAsia="it-IT"/>
        </w:rPr>
        <w:t>lla PA</w:t>
      </w:r>
      <w:r w:rsidR="001C503C" w:rsidRPr="00B8670B">
        <w:rPr>
          <w:rFonts w:ascii="Times New Roman" w:eastAsia="Times New Roman" w:hAnsi="Times New Roman" w:cs="Times New Roman"/>
          <w:sz w:val="24"/>
          <w:szCs w:val="24"/>
          <w:lang w:eastAsia="it-IT"/>
        </w:rPr>
        <w:t xml:space="preserve"> (</w:t>
      </w:r>
      <w:r w:rsidR="001C503C" w:rsidRPr="00B8670B">
        <w:rPr>
          <w:rFonts w:ascii="Times New Roman" w:eastAsia="Times New Roman" w:hAnsi="Times New Roman" w:cs="Times New Roman"/>
          <w:b/>
          <w:sz w:val="24"/>
          <w:szCs w:val="24"/>
          <w:lang w:eastAsia="it-IT"/>
        </w:rPr>
        <w:t>effetto camice bianco</w:t>
      </w:r>
      <w:r w:rsidR="001C503C" w:rsidRPr="00B8670B">
        <w:rPr>
          <w:rFonts w:ascii="Times New Roman" w:eastAsia="Times New Roman" w:hAnsi="Times New Roman" w:cs="Times New Roman"/>
          <w:sz w:val="24"/>
          <w:szCs w:val="24"/>
          <w:lang w:eastAsia="it-IT"/>
        </w:rPr>
        <w:t>)</w:t>
      </w:r>
      <w:r w:rsidR="0001534D" w:rsidRPr="00B8670B">
        <w:rPr>
          <w:rFonts w:ascii="Times New Roman" w:eastAsia="Times New Roman" w:hAnsi="Times New Roman" w:cs="Times New Roman"/>
          <w:sz w:val="24"/>
          <w:szCs w:val="24"/>
          <w:lang w:eastAsia="it-IT"/>
        </w:rPr>
        <w:t>, con aumento dei valori di PA</w:t>
      </w:r>
      <w:r w:rsidRPr="00B8670B">
        <w:rPr>
          <w:rFonts w:ascii="Times New Roman" w:eastAsia="Times New Roman" w:hAnsi="Times New Roman" w:cs="Times New Roman"/>
          <w:sz w:val="24"/>
          <w:szCs w:val="24"/>
          <w:lang w:eastAsia="it-IT"/>
        </w:rPr>
        <w:t xml:space="preserve"> clinica (sebbene non dei valori al di </w:t>
      </w:r>
      <w:r w:rsidR="0001534D" w:rsidRPr="00B8670B">
        <w:rPr>
          <w:rFonts w:ascii="Times New Roman" w:eastAsia="Times New Roman" w:hAnsi="Times New Roman" w:cs="Times New Roman"/>
          <w:sz w:val="24"/>
          <w:szCs w:val="24"/>
          <w:lang w:eastAsia="it-IT"/>
        </w:rPr>
        <w:t>fuori dello studio medico)</w:t>
      </w:r>
      <w:r w:rsidR="00CB4A3E" w:rsidRPr="00B8670B">
        <w:rPr>
          <w:rFonts w:ascii="Times New Roman" w:eastAsia="Times New Roman" w:hAnsi="Times New Roman" w:cs="Times New Roman"/>
          <w:sz w:val="24"/>
          <w:szCs w:val="24"/>
          <w:lang w:eastAsia="it-IT"/>
        </w:rPr>
        <w:t>;</w:t>
      </w:r>
    </w:p>
    <w:p w:rsidR="0001534D" w:rsidRPr="00B8670B" w:rsidRDefault="0001534D" w:rsidP="00520CA2">
      <w:pPr>
        <w:pStyle w:val="Paragrafoelenco"/>
        <w:numPr>
          <w:ilvl w:val="0"/>
          <w:numId w:val="1"/>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b/>
          <w:sz w:val="24"/>
          <w:szCs w:val="24"/>
          <w:lang w:eastAsia="it-IT"/>
        </w:rPr>
        <w:t>impieg</w:t>
      </w:r>
      <w:r w:rsidR="00614DA6" w:rsidRPr="00B8670B">
        <w:rPr>
          <w:rFonts w:ascii="Times New Roman" w:eastAsia="Times New Roman" w:hAnsi="Times New Roman" w:cs="Times New Roman"/>
          <w:b/>
          <w:sz w:val="24"/>
          <w:szCs w:val="24"/>
          <w:lang w:eastAsia="it-IT"/>
        </w:rPr>
        <w:t>o di b</w:t>
      </w:r>
      <w:r w:rsidR="008378CB" w:rsidRPr="00B8670B">
        <w:rPr>
          <w:rFonts w:ascii="Times New Roman" w:eastAsia="Times New Roman" w:hAnsi="Times New Roman" w:cs="Times New Roman"/>
          <w:b/>
          <w:sz w:val="24"/>
          <w:szCs w:val="24"/>
          <w:lang w:eastAsia="it-IT"/>
        </w:rPr>
        <w:t>racciali piccoli</w:t>
      </w:r>
      <w:r w:rsidR="008378CB" w:rsidRPr="00B8670B">
        <w:rPr>
          <w:rFonts w:ascii="Times New Roman" w:eastAsia="Times New Roman" w:hAnsi="Times New Roman" w:cs="Times New Roman"/>
          <w:sz w:val="24"/>
          <w:szCs w:val="24"/>
          <w:lang w:eastAsia="it-IT"/>
        </w:rPr>
        <w:t xml:space="preserve"> su braccia di grandi dimensioni, con un’ina</w:t>
      </w:r>
      <w:r w:rsidRPr="00B8670B">
        <w:rPr>
          <w:rFonts w:ascii="Times New Roman" w:eastAsia="Times New Roman" w:hAnsi="Times New Roman" w:cs="Times New Roman"/>
          <w:sz w:val="24"/>
          <w:szCs w:val="24"/>
          <w:lang w:eastAsia="it-IT"/>
        </w:rPr>
        <w:t>ppropriata compressione sui vasi</w:t>
      </w:r>
      <w:r w:rsidR="00CB4A3E" w:rsidRPr="00B8670B">
        <w:rPr>
          <w:rFonts w:ascii="Times New Roman" w:eastAsia="Times New Roman" w:hAnsi="Times New Roman" w:cs="Times New Roman"/>
          <w:sz w:val="24"/>
          <w:szCs w:val="24"/>
          <w:lang w:eastAsia="it-IT"/>
        </w:rPr>
        <w:t>;</w:t>
      </w:r>
    </w:p>
    <w:p w:rsidR="0001534D" w:rsidRPr="00B8670B" w:rsidRDefault="008378CB" w:rsidP="00520CA2">
      <w:pPr>
        <w:pStyle w:val="Paragrafoelenco"/>
        <w:numPr>
          <w:ilvl w:val="0"/>
          <w:numId w:val="1"/>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b/>
          <w:sz w:val="24"/>
          <w:szCs w:val="24"/>
          <w:lang w:eastAsia="it-IT"/>
        </w:rPr>
        <w:t>pseudo</w:t>
      </w:r>
      <w:r w:rsidR="00614DA6" w:rsidRPr="00B8670B">
        <w:rPr>
          <w:rFonts w:ascii="Times New Roman" w:eastAsia="Times New Roman" w:hAnsi="Times New Roman" w:cs="Times New Roman"/>
          <w:b/>
          <w:sz w:val="24"/>
          <w:szCs w:val="24"/>
          <w:lang w:eastAsia="it-IT"/>
        </w:rPr>
        <w:t>ipertensione</w:t>
      </w:r>
      <w:r w:rsidR="0001534D" w:rsidRPr="00B8670B">
        <w:rPr>
          <w:rFonts w:ascii="Times New Roman" w:eastAsia="Times New Roman" w:hAnsi="Times New Roman" w:cs="Times New Roman"/>
          <w:sz w:val="24"/>
          <w:szCs w:val="24"/>
          <w:lang w:eastAsia="it-IT"/>
        </w:rPr>
        <w:t xml:space="preserve">, cioè una marcata </w:t>
      </w:r>
      <w:r w:rsidR="001C503C" w:rsidRPr="00B8670B">
        <w:rPr>
          <w:rFonts w:ascii="Times New Roman" w:eastAsia="Times New Roman" w:hAnsi="Times New Roman" w:cs="Times New Roman"/>
          <w:sz w:val="24"/>
          <w:szCs w:val="24"/>
          <w:lang w:eastAsia="it-IT"/>
        </w:rPr>
        <w:t xml:space="preserve">un apparente mancato controllo pressorio dovuto alla </w:t>
      </w:r>
      <w:r w:rsidR="0001534D" w:rsidRPr="00B8670B">
        <w:rPr>
          <w:rFonts w:ascii="Times New Roman" w:eastAsia="Times New Roman" w:hAnsi="Times New Roman" w:cs="Times New Roman"/>
          <w:sz w:val="24"/>
          <w:szCs w:val="24"/>
          <w:lang w:eastAsia="it-IT"/>
        </w:rPr>
        <w:t>rigidità arteriosa (più comune nell’anziano, specialmente con arterie calcifiche e dure), che previene l’occlusione dell’arteria brachiale.</w:t>
      </w:r>
    </w:p>
    <w:p w:rsidR="0001534D" w:rsidRPr="00B8670B" w:rsidRDefault="0001534D" w:rsidP="00520CA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L’ipertensione resistente vera, può originare da</w:t>
      </w:r>
      <w:sdt>
        <w:sdtPr>
          <w:rPr>
            <w:rFonts w:ascii="Times New Roman" w:eastAsia="Times New Roman" w:hAnsi="Times New Roman" w:cs="Times New Roman"/>
            <w:sz w:val="24"/>
            <w:szCs w:val="24"/>
            <w:vertAlign w:val="superscript"/>
            <w:lang w:eastAsia="it-IT"/>
          </w:rPr>
          <w:id w:val="1054473311"/>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CB4A3E" w:rsidRPr="00B8670B">
            <w:rPr>
              <w:rFonts w:ascii="Times New Roman" w:eastAsia="Times New Roman" w:hAnsi="Times New Roman" w:cs="Times New Roman"/>
              <w:sz w:val="24"/>
              <w:szCs w:val="24"/>
              <w:vertAlign w:val="superscript"/>
              <w:lang w:eastAsia="it-IT"/>
            </w:rPr>
            <w:instrText xml:space="preserve"> CITATION LIN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(4)</w:t>
          </w:r>
          <w:r w:rsidR="00D64EC2"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w:t>
      </w:r>
    </w:p>
    <w:p w:rsidR="0001534D" w:rsidRPr="00B8670B" w:rsidRDefault="0001534D" w:rsidP="00520CA2">
      <w:pPr>
        <w:pStyle w:val="Paragrafoelenco"/>
        <w:numPr>
          <w:ilvl w:val="0"/>
          <w:numId w:val="17"/>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fattori legati allo </w:t>
      </w:r>
      <w:r w:rsidRPr="00B8670B">
        <w:rPr>
          <w:rFonts w:ascii="Times New Roman" w:eastAsia="Times New Roman" w:hAnsi="Times New Roman" w:cs="Times New Roman"/>
          <w:b/>
          <w:sz w:val="24"/>
          <w:szCs w:val="24"/>
          <w:lang w:eastAsia="it-IT"/>
        </w:rPr>
        <w:t>stile di vita</w:t>
      </w:r>
      <w:r w:rsidRPr="00B8670B">
        <w:rPr>
          <w:rFonts w:ascii="Times New Roman" w:eastAsia="Times New Roman" w:hAnsi="Times New Roman" w:cs="Times New Roman"/>
          <w:sz w:val="24"/>
          <w:szCs w:val="24"/>
          <w:lang w:eastAsia="it-IT"/>
        </w:rPr>
        <w:t>, quali obesità, incremento ponderale, eccessivo consumo di alcool e l’elevato introito di sale, che contrastano gli effetti antipertensivi della terapia mediante vasocostrizione sistemica, ritenzione sodica e di acqua e, per l’obesità, mediante aumentati livelli di insulina con un effetto di simpatostimolazione;</w:t>
      </w:r>
    </w:p>
    <w:p w:rsidR="0001534D" w:rsidRPr="00B8670B" w:rsidRDefault="0001534D" w:rsidP="00520CA2">
      <w:pPr>
        <w:pStyle w:val="Paragrafoelenco"/>
        <w:numPr>
          <w:ilvl w:val="0"/>
          <w:numId w:val="17"/>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b/>
          <w:sz w:val="24"/>
          <w:szCs w:val="24"/>
          <w:lang w:eastAsia="it-IT"/>
        </w:rPr>
        <w:t>impiego cronico di vasopressori o sostanze sodio-ritenenti</w:t>
      </w:r>
      <w:r w:rsidRPr="00B8670B">
        <w:rPr>
          <w:rFonts w:ascii="Times New Roman" w:eastAsia="Times New Roman" w:hAnsi="Times New Roman" w:cs="Times New Roman"/>
          <w:sz w:val="24"/>
          <w:szCs w:val="24"/>
          <w:lang w:eastAsia="it-IT"/>
        </w:rPr>
        <w:t>;</w:t>
      </w:r>
    </w:p>
    <w:p w:rsidR="00833FE1" w:rsidRPr="00B8670B" w:rsidRDefault="0001534D" w:rsidP="00520CA2">
      <w:pPr>
        <w:pStyle w:val="Paragrafoelenco"/>
        <w:numPr>
          <w:ilvl w:val="0"/>
          <w:numId w:val="17"/>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b/>
          <w:sz w:val="24"/>
          <w:szCs w:val="24"/>
          <w:lang w:eastAsia="it-IT"/>
        </w:rPr>
        <w:t>la sindrome delle apnee notturne</w:t>
      </w:r>
      <w:r w:rsidRPr="00B8670B">
        <w:rPr>
          <w:rFonts w:ascii="Times New Roman" w:eastAsia="Times New Roman" w:hAnsi="Times New Roman" w:cs="Times New Roman"/>
          <w:sz w:val="24"/>
          <w:szCs w:val="24"/>
          <w:lang w:eastAsia="it-IT"/>
        </w:rPr>
        <w:t xml:space="preserve"> (solitamente, ma non invariabilmente, legata all’obesità), possibile causa di ipossia notturna, stimolazione dei chemocettori e deprivazione di sonno con effetti vasocostrittori a lungo termine;</w:t>
      </w:r>
    </w:p>
    <w:p w:rsidR="0001534D" w:rsidRPr="00B8670B" w:rsidRDefault="0001534D" w:rsidP="00520CA2">
      <w:pPr>
        <w:pStyle w:val="Paragrafoelenco"/>
        <w:numPr>
          <w:ilvl w:val="0"/>
          <w:numId w:val="17"/>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b/>
          <w:sz w:val="24"/>
          <w:szCs w:val="24"/>
          <w:lang w:eastAsia="it-IT"/>
        </w:rPr>
        <w:t>forme non riconosciute di ipertensione secondaria</w:t>
      </w:r>
      <w:r w:rsidR="00CB4A3E" w:rsidRPr="00B8670B">
        <w:rPr>
          <w:rFonts w:ascii="Times New Roman" w:eastAsia="Times New Roman" w:hAnsi="Times New Roman" w:cs="Times New Roman"/>
          <w:sz w:val="24"/>
          <w:szCs w:val="24"/>
          <w:lang w:eastAsia="it-IT"/>
        </w:rPr>
        <w:t>;</w:t>
      </w:r>
    </w:p>
    <w:p w:rsidR="00353FB5" w:rsidRPr="00B8670B" w:rsidRDefault="0001534D" w:rsidP="00520CA2">
      <w:pPr>
        <w:pStyle w:val="Paragrafoelenco"/>
        <w:numPr>
          <w:ilvl w:val="0"/>
          <w:numId w:val="17"/>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b/>
          <w:sz w:val="24"/>
          <w:szCs w:val="24"/>
          <w:lang w:eastAsia="it-IT"/>
        </w:rPr>
        <w:lastRenderedPageBreak/>
        <w:t>avanzato e irreversibile danno d’organo</w:t>
      </w:r>
      <w:r w:rsidRPr="00B8670B">
        <w:rPr>
          <w:rFonts w:ascii="Times New Roman" w:eastAsia="Times New Roman" w:hAnsi="Times New Roman" w:cs="Times New Roman"/>
          <w:sz w:val="24"/>
          <w:szCs w:val="24"/>
          <w:lang w:eastAsia="it-IT"/>
        </w:rPr>
        <w:t xml:space="preserve">, particolarmente quando coinvolge la funzione renale o porta a un marcato incremento nel rapporto parete-lume dei vasi o ad una riduzione </w:t>
      </w:r>
      <w:r w:rsidR="00353FB5" w:rsidRPr="00B8670B">
        <w:rPr>
          <w:rFonts w:ascii="Times New Roman" w:eastAsia="Times New Roman" w:hAnsi="Times New Roman" w:cs="Times New Roman"/>
          <w:sz w:val="24"/>
          <w:szCs w:val="24"/>
          <w:lang w:eastAsia="it-IT"/>
        </w:rPr>
        <w:t>della distensibilità arteriosa.</w:t>
      </w:r>
    </w:p>
    <w:p w:rsidR="001C503C" w:rsidRPr="00B8670B" w:rsidRDefault="001C503C" w:rsidP="00520CA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Non sempre è comunque possibile identificare una causa correggibile di resistenza alla terapia in atto. Sta di fatto che un’ipertensione resistente è </w:t>
      </w:r>
      <w:r w:rsidR="00E86A43" w:rsidRPr="00B8670B">
        <w:rPr>
          <w:rFonts w:ascii="Times New Roman" w:eastAsia="Times New Roman" w:hAnsi="Times New Roman" w:cs="Times New Roman"/>
          <w:sz w:val="24"/>
          <w:szCs w:val="24"/>
          <w:lang w:eastAsia="it-IT"/>
        </w:rPr>
        <w:t>associata ad un alto rischio di eventi CV e renali</w:t>
      </w:r>
      <w:sdt>
        <w:sdtPr>
          <w:rPr>
            <w:rFonts w:ascii="Times New Roman" w:eastAsia="Times New Roman" w:hAnsi="Times New Roman" w:cs="Times New Roman"/>
            <w:sz w:val="24"/>
            <w:szCs w:val="24"/>
            <w:vertAlign w:val="superscript"/>
            <w:lang w:eastAsia="it-IT"/>
          </w:rPr>
          <w:id w:val="1054473313"/>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CB4A3E" w:rsidRPr="00B8670B">
            <w:rPr>
              <w:rFonts w:ascii="Times New Roman" w:eastAsia="Times New Roman" w:hAnsi="Times New Roman" w:cs="Times New Roman"/>
              <w:sz w:val="24"/>
              <w:szCs w:val="24"/>
              <w:vertAlign w:val="superscript"/>
              <w:lang w:eastAsia="it-IT"/>
            </w:rPr>
            <w:instrText xml:space="preserve"> CITATION LIN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(4)</w:t>
          </w:r>
          <w:r w:rsidR="00D64EC2" w:rsidRPr="00B8670B">
            <w:rPr>
              <w:rFonts w:ascii="Times New Roman" w:eastAsia="Times New Roman" w:hAnsi="Times New Roman" w:cs="Times New Roman"/>
              <w:sz w:val="24"/>
              <w:szCs w:val="24"/>
              <w:vertAlign w:val="superscript"/>
              <w:lang w:eastAsia="it-IT"/>
            </w:rPr>
            <w:fldChar w:fldCharType="end"/>
          </w:r>
        </w:sdtContent>
      </w:sdt>
      <w:r w:rsidR="00CB4A3E" w:rsidRPr="00B8670B">
        <w:rPr>
          <w:rFonts w:ascii="Times New Roman" w:eastAsia="Times New Roman" w:hAnsi="Times New Roman" w:cs="Times New Roman"/>
          <w:sz w:val="24"/>
          <w:szCs w:val="24"/>
          <w:lang w:eastAsia="it-IT"/>
        </w:rPr>
        <w:t>.</w:t>
      </w:r>
    </w:p>
    <w:p w:rsidR="00353FB5" w:rsidRPr="00B8670B" w:rsidRDefault="0001534D" w:rsidP="00520CA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Un corretto approccio diagnostico oltre a comprendere un’accurata anamnesi</w:t>
      </w:r>
      <w:r w:rsidR="00353FB5" w:rsidRPr="00B8670B">
        <w:rPr>
          <w:rFonts w:ascii="Times New Roman" w:eastAsia="Times New Roman" w:hAnsi="Times New Roman" w:cs="Times New Roman"/>
          <w:sz w:val="24"/>
          <w:szCs w:val="24"/>
          <w:lang w:eastAsia="it-IT"/>
        </w:rPr>
        <w:t xml:space="preserve">, </w:t>
      </w:r>
      <w:r w:rsidR="00732E65" w:rsidRPr="00B8670B">
        <w:rPr>
          <w:rFonts w:ascii="Times New Roman" w:eastAsia="Times New Roman" w:hAnsi="Times New Roman" w:cs="Times New Roman"/>
          <w:sz w:val="24"/>
          <w:szCs w:val="24"/>
          <w:lang w:eastAsia="it-IT"/>
        </w:rPr>
        <w:t xml:space="preserve">test di laboratorio per identificare fattori di rischio associati, </w:t>
      </w:r>
      <w:r w:rsidRPr="00B8670B">
        <w:rPr>
          <w:rFonts w:ascii="Times New Roman" w:eastAsia="Times New Roman" w:hAnsi="Times New Roman" w:cs="Times New Roman"/>
          <w:sz w:val="24"/>
          <w:szCs w:val="24"/>
          <w:lang w:eastAsia="it-IT"/>
        </w:rPr>
        <w:t>danno d’organo</w:t>
      </w:r>
      <w:r w:rsidR="00732E65" w:rsidRPr="00B8670B">
        <w:rPr>
          <w:rFonts w:ascii="Times New Roman" w:eastAsia="Times New Roman" w:hAnsi="Times New Roman" w:cs="Times New Roman"/>
          <w:sz w:val="24"/>
          <w:szCs w:val="24"/>
          <w:lang w:eastAsia="it-IT"/>
        </w:rPr>
        <w:t xml:space="preserve">, alterazioni del metabolismo glucidico, disfunzione renale avanzata e </w:t>
      </w:r>
      <w:r w:rsidR="003A101D" w:rsidRPr="00B8670B">
        <w:rPr>
          <w:rFonts w:ascii="Times New Roman" w:eastAsia="Times New Roman" w:hAnsi="Times New Roman" w:cs="Times New Roman"/>
          <w:sz w:val="24"/>
          <w:szCs w:val="24"/>
          <w:lang w:eastAsia="it-IT"/>
        </w:rPr>
        <w:t xml:space="preserve">possibili cause di ipertensione </w:t>
      </w:r>
      <w:r w:rsidR="00353FB5" w:rsidRPr="00B8670B">
        <w:rPr>
          <w:rFonts w:ascii="Times New Roman" w:eastAsia="Times New Roman" w:hAnsi="Times New Roman" w:cs="Times New Roman"/>
          <w:sz w:val="24"/>
          <w:szCs w:val="24"/>
          <w:lang w:eastAsia="it-IT"/>
        </w:rPr>
        <w:t xml:space="preserve">secondaria, </w:t>
      </w:r>
      <w:r w:rsidRPr="00B8670B">
        <w:rPr>
          <w:rFonts w:ascii="Times New Roman" w:eastAsia="Times New Roman" w:hAnsi="Times New Roman" w:cs="Times New Roman"/>
          <w:sz w:val="24"/>
          <w:szCs w:val="24"/>
          <w:lang w:eastAsia="it-IT"/>
        </w:rPr>
        <w:t>non può prescindere dall’utilizzo dell’ABP</w:t>
      </w:r>
      <w:r w:rsidR="00353FB5" w:rsidRPr="00B8670B">
        <w:rPr>
          <w:rFonts w:ascii="Times New Roman" w:eastAsia="Times New Roman" w:hAnsi="Times New Roman" w:cs="Times New Roman"/>
          <w:sz w:val="24"/>
          <w:szCs w:val="24"/>
          <w:lang w:eastAsia="it-IT"/>
        </w:rPr>
        <w:t>M che consente:</w:t>
      </w:r>
    </w:p>
    <w:p w:rsidR="00353FB5" w:rsidRPr="00B8670B" w:rsidRDefault="00353FB5" w:rsidP="00520CA2">
      <w:pPr>
        <w:pStyle w:val="Paragrafoelenco"/>
        <w:numPr>
          <w:ilvl w:val="0"/>
          <w:numId w:val="18"/>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di </w:t>
      </w:r>
      <w:r w:rsidR="0001534D" w:rsidRPr="00B8670B">
        <w:rPr>
          <w:rFonts w:ascii="Times New Roman" w:eastAsia="Times New Roman" w:hAnsi="Times New Roman" w:cs="Times New Roman"/>
          <w:sz w:val="24"/>
          <w:szCs w:val="24"/>
          <w:lang w:eastAsia="it-IT"/>
        </w:rPr>
        <w:t xml:space="preserve">escludere l’ipertensione </w:t>
      </w:r>
      <w:r w:rsidR="008167EE" w:rsidRPr="00B8670B">
        <w:rPr>
          <w:rFonts w:ascii="Times New Roman" w:eastAsia="Times New Roman" w:hAnsi="Times New Roman" w:cs="Times New Roman"/>
          <w:sz w:val="24"/>
          <w:szCs w:val="24"/>
          <w:lang w:eastAsia="it-IT"/>
        </w:rPr>
        <w:t xml:space="preserve">resistente spuria, specialmente </w:t>
      </w:r>
      <w:r w:rsidRPr="00B8670B">
        <w:rPr>
          <w:rFonts w:ascii="Times New Roman" w:eastAsia="Times New Roman" w:hAnsi="Times New Roman" w:cs="Times New Roman"/>
          <w:sz w:val="24"/>
          <w:szCs w:val="24"/>
          <w:lang w:eastAsia="it-IT"/>
        </w:rPr>
        <w:t xml:space="preserve">un </w:t>
      </w:r>
      <w:r w:rsidR="008167EE" w:rsidRPr="00B8670B">
        <w:rPr>
          <w:rFonts w:ascii="Times New Roman" w:eastAsia="Times New Roman" w:hAnsi="Times New Roman" w:cs="Times New Roman"/>
          <w:sz w:val="24"/>
          <w:szCs w:val="24"/>
          <w:lang w:eastAsia="it-IT"/>
        </w:rPr>
        <w:t>persistente effetto camice bianco;</w:t>
      </w:r>
    </w:p>
    <w:p w:rsidR="00353FB5" w:rsidRPr="00B8670B" w:rsidRDefault="008167EE" w:rsidP="00520CA2">
      <w:pPr>
        <w:pStyle w:val="Paragrafoelenco"/>
        <w:numPr>
          <w:ilvl w:val="0"/>
          <w:numId w:val="18"/>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di stratificare il rischio in pazienti con ipertensione resistente vera;</w:t>
      </w:r>
    </w:p>
    <w:p w:rsidR="0007211A" w:rsidRPr="00B8670B" w:rsidRDefault="00130421" w:rsidP="00520CA2">
      <w:pPr>
        <w:pStyle w:val="Paragrafoelenco"/>
        <w:numPr>
          <w:ilvl w:val="0"/>
          <w:numId w:val="18"/>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di </w:t>
      </w:r>
      <w:r w:rsidR="0001534D" w:rsidRPr="00B8670B">
        <w:rPr>
          <w:rFonts w:ascii="Times New Roman" w:eastAsia="Times New Roman" w:hAnsi="Times New Roman" w:cs="Times New Roman"/>
          <w:sz w:val="24"/>
          <w:szCs w:val="24"/>
          <w:lang w:eastAsia="it-IT"/>
        </w:rPr>
        <w:t>quantificare meglio l’incre</w:t>
      </w:r>
      <w:r w:rsidR="00353FB5" w:rsidRPr="00B8670B">
        <w:rPr>
          <w:rFonts w:ascii="Times New Roman" w:eastAsia="Times New Roman" w:hAnsi="Times New Roman" w:cs="Times New Roman"/>
          <w:sz w:val="24"/>
          <w:szCs w:val="24"/>
          <w:lang w:eastAsia="it-IT"/>
        </w:rPr>
        <w:t xml:space="preserve">mento pressorio e la conseguente riduzione della PA </w:t>
      </w:r>
      <w:r w:rsidR="0001534D" w:rsidRPr="00B8670B">
        <w:rPr>
          <w:rFonts w:ascii="Times New Roman" w:eastAsia="Times New Roman" w:hAnsi="Times New Roman" w:cs="Times New Roman"/>
          <w:sz w:val="24"/>
          <w:szCs w:val="24"/>
          <w:lang w:eastAsia="it-IT"/>
        </w:rPr>
        <w:t xml:space="preserve">indotta dal </w:t>
      </w:r>
      <w:r w:rsidR="00353FB5" w:rsidRPr="00B8670B">
        <w:rPr>
          <w:rFonts w:ascii="Times New Roman" w:eastAsia="Times New Roman" w:hAnsi="Times New Roman" w:cs="Times New Roman"/>
          <w:sz w:val="24"/>
          <w:szCs w:val="24"/>
          <w:lang w:eastAsia="it-IT"/>
        </w:rPr>
        <w:t>trattamento.</w:t>
      </w:r>
    </w:p>
    <w:p w:rsidR="002030F3" w:rsidRPr="00B8670B" w:rsidRDefault="002030F3" w:rsidP="00520CA2">
      <w:pPr>
        <w:spacing w:line="360" w:lineRule="auto"/>
        <w:jc w:val="both"/>
        <w:rPr>
          <w:rFonts w:ascii="Times New Roman" w:hAnsi="Times New Roman" w:cs="Times New Roman"/>
          <w:sz w:val="24"/>
          <w:szCs w:val="24"/>
        </w:rPr>
      </w:pPr>
      <w:r w:rsidRPr="00B8670B">
        <w:rPr>
          <w:rFonts w:ascii="Times New Roman" w:eastAsia="Times New Roman" w:hAnsi="Times New Roman" w:cs="Times New Roman"/>
          <w:sz w:val="24"/>
          <w:szCs w:val="24"/>
          <w:lang w:eastAsia="it-IT"/>
        </w:rPr>
        <w:t>Tutto ciò è confermato da diversi studi fra i quali un recente studio Spagnolo</w:t>
      </w:r>
      <w:sdt>
        <w:sdtPr>
          <w:rPr>
            <w:rFonts w:ascii="Times New Roman" w:eastAsia="Times New Roman" w:hAnsi="Times New Roman" w:cs="Times New Roman"/>
            <w:sz w:val="24"/>
            <w:szCs w:val="24"/>
            <w:vertAlign w:val="superscript"/>
            <w:lang w:eastAsia="it-IT"/>
          </w:rPr>
          <w:id w:val="1054473315"/>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06397A" w:rsidRPr="00B8670B">
            <w:rPr>
              <w:rFonts w:ascii="Times New Roman" w:hAnsi="Times New Roman" w:cs="Times New Roman"/>
              <w:sz w:val="24"/>
              <w:szCs w:val="24"/>
              <w:vertAlign w:val="superscript"/>
            </w:rPr>
            <w:instrText xml:space="preserve"> CITATION Cli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(34)</w:t>
          </w:r>
          <w:r w:rsidR="00D64EC2"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 xml:space="preserve"> </w:t>
      </w:r>
      <w:r w:rsidR="001937C3" w:rsidRPr="00B8670B">
        <w:rPr>
          <w:rFonts w:ascii="Times New Roman" w:eastAsia="Times New Roman" w:hAnsi="Times New Roman" w:cs="Times New Roman"/>
          <w:sz w:val="24"/>
          <w:szCs w:val="24"/>
          <w:lang w:eastAsia="it-IT"/>
        </w:rPr>
        <w:t xml:space="preserve">condotto </w:t>
      </w:r>
      <w:r w:rsidRPr="00B8670B">
        <w:rPr>
          <w:rFonts w:ascii="Times New Roman" w:eastAsia="Times New Roman" w:hAnsi="Times New Roman" w:cs="Times New Roman"/>
          <w:sz w:val="24"/>
          <w:szCs w:val="24"/>
          <w:lang w:eastAsia="it-IT"/>
        </w:rPr>
        <w:t>su 8.295 pazienti in cui era stata in precedenza diagnosticata tramite misurazione convenzionale della PA, e di conseguenza tratta</w:t>
      </w:r>
      <w:r w:rsidR="0006397A" w:rsidRPr="00B8670B">
        <w:rPr>
          <w:rFonts w:ascii="Times New Roman" w:eastAsia="Times New Roman" w:hAnsi="Times New Roman" w:cs="Times New Roman"/>
          <w:sz w:val="24"/>
          <w:szCs w:val="24"/>
          <w:lang w:eastAsia="it-IT"/>
        </w:rPr>
        <w:t>ta</w:t>
      </w:r>
      <w:r w:rsidRPr="00B8670B">
        <w:rPr>
          <w:rFonts w:ascii="Times New Roman" w:eastAsia="Times New Roman" w:hAnsi="Times New Roman" w:cs="Times New Roman"/>
          <w:sz w:val="24"/>
          <w:szCs w:val="24"/>
          <w:lang w:eastAsia="it-IT"/>
        </w:rPr>
        <w:t>, un’ipertensione resistente. Tutti questi pazienti sono stati sottoposti a ABPM; nel 62,5% dei casi la diagnosi di ipertensione resistente è stata confermata, mentre nel 37,5% dei casi la resistenza era solo apparente, dovuta all’effetto camice bianco.</w:t>
      </w:r>
    </w:p>
    <w:p w:rsidR="000348FB" w:rsidRPr="00B8670B" w:rsidRDefault="00353FB5" w:rsidP="00520CA2">
      <w:pPr>
        <w:spacing w:line="360" w:lineRule="auto"/>
        <w:jc w:val="both"/>
        <w:rPr>
          <w:rFonts w:ascii="Times New Roman" w:eastAsia="Times New Roman" w:hAnsi="Times New Roman" w:cs="Times New Roman"/>
          <w:color w:val="000000" w:themeColor="text1"/>
          <w:sz w:val="24"/>
          <w:szCs w:val="24"/>
          <w:lang w:eastAsia="it-IT"/>
        </w:rPr>
      </w:pPr>
      <w:r w:rsidRPr="00B8670B">
        <w:rPr>
          <w:rFonts w:ascii="Times New Roman" w:eastAsia="Times New Roman" w:hAnsi="Times New Roman" w:cs="Times New Roman"/>
          <w:b/>
          <w:sz w:val="24"/>
          <w:szCs w:val="24"/>
          <w:lang w:eastAsia="it-IT"/>
        </w:rPr>
        <w:t>I pazienti con ipertensione resistente dovrebbero essere</w:t>
      </w:r>
      <w:r w:rsidR="000E4874" w:rsidRPr="00B8670B">
        <w:rPr>
          <w:rFonts w:ascii="Times New Roman" w:eastAsia="Times New Roman" w:hAnsi="Times New Roman" w:cs="Times New Roman"/>
          <w:b/>
          <w:sz w:val="24"/>
          <w:szCs w:val="24"/>
          <w:lang w:eastAsia="it-IT"/>
        </w:rPr>
        <w:t xml:space="preserve"> seguiti in modo regolare. La PA</w:t>
      </w:r>
      <w:r w:rsidRPr="00B8670B">
        <w:rPr>
          <w:rFonts w:ascii="Times New Roman" w:eastAsia="Times New Roman" w:hAnsi="Times New Roman" w:cs="Times New Roman"/>
          <w:b/>
          <w:sz w:val="24"/>
          <w:szCs w:val="24"/>
          <w:lang w:eastAsia="it-IT"/>
        </w:rPr>
        <w:t xml:space="preserve"> clinica dovrebbe essere misurata ad intervalli fre</w:t>
      </w:r>
      <w:r w:rsidR="000E4874" w:rsidRPr="00B8670B">
        <w:rPr>
          <w:rFonts w:ascii="Times New Roman" w:eastAsia="Times New Roman" w:hAnsi="Times New Roman" w:cs="Times New Roman"/>
          <w:b/>
          <w:sz w:val="24"/>
          <w:szCs w:val="24"/>
          <w:lang w:eastAsia="it-IT"/>
        </w:rPr>
        <w:t>quenti e quella ambulatoria al</w:t>
      </w:r>
      <w:r w:rsidRPr="00B8670B">
        <w:rPr>
          <w:rFonts w:ascii="Times New Roman" w:eastAsia="Times New Roman" w:hAnsi="Times New Roman" w:cs="Times New Roman"/>
          <w:b/>
          <w:sz w:val="24"/>
          <w:szCs w:val="24"/>
          <w:lang w:eastAsia="it-IT"/>
        </w:rPr>
        <w:t>meno una volta all’anno</w:t>
      </w:r>
      <w:sdt>
        <w:sdtPr>
          <w:rPr>
            <w:rFonts w:ascii="Times New Roman" w:eastAsia="Times New Roman" w:hAnsi="Times New Roman" w:cs="Times New Roman"/>
            <w:b/>
            <w:sz w:val="24"/>
            <w:szCs w:val="24"/>
            <w:vertAlign w:val="superscript"/>
            <w:lang w:eastAsia="it-IT"/>
          </w:rPr>
          <w:id w:val="1054473316"/>
          <w:citation/>
        </w:sdtPr>
        <w:sdtContent>
          <w:r w:rsidR="00D64EC2" w:rsidRPr="00B8670B">
            <w:rPr>
              <w:rFonts w:ascii="Times New Roman" w:eastAsia="Times New Roman" w:hAnsi="Times New Roman" w:cs="Times New Roman"/>
              <w:b/>
              <w:sz w:val="24"/>
              <w:szCs w:val="24"/>
              <w:vertAlign w:val="superscript"/>
              <w:lang w:eastAsia="it-IT"/>
            </w:rPr>
            <w:fldChar w:fldCharType="begin"/>
          </w:r>
          <w:r w:rsidR="0006397A" w:rsidRPr="00B8670B">
            <w:rPr>
              <w:rFonts w:ascii="Times New Roman" w:eastAsia="Times New Roman" w:hAnsi="Times New Roman" w:cs="Times New Roman"/>
              <w:sz w:val="24"/>
              <w:szCs w:val="24"/>
              <w:vertAlign w:val="superscript"/>
              <w:lang w:eastAsia="it-IT"/>
            </w:rPr>
            <w:instrText xml:space="preserve"> CITATION LIN \l 1040 </w:instrText>
          </w:r>
          <w:r w:rsidR="00D64EC2" w:rsidRPr="00B8670B">
            <w:rPr>
              <w:rFonts w:ascii="Times New Roman" w:eastAsia="Times New Roman" w:hAnsi="Times New Roman" w:cs="Times New Roman"/>
              <w:b/>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(4)</w:t>
          </w:r>
          <w:r w:rsidR="00D64EC2" w:rsidRPr="00B8670B">
            <w:rPr>
              <w:rFonts w:ascii="Times New Roman" w:eastAsia="Times New Roman" w:hAnsi="Times New Roman" w:cs="Times New Roman"/>
              <w:b/>
              <w:sz w:val="24"/>
              <w:szCs w:val="24"/>
              <w:vertAlign w:val="superscript"/>
              <w:lang w:eastAsia="it-IT"/>
            </w:rPr>
            <w:fldChar w:fldCharType="end"/>
          </w:r>
        </w:sdtContent>
      </w:sdt>
      <w:r w:rsidR="000E4874" w:rsidRPr="00B8670B">
        <w:rPr>
          <w:rFonts w:ascii="Times New Roman" w:eastAsia="Times New Roman" w:hAnsi="Times New Roman" w:cs="Times New Roman"/>
          <w:sz w:val="24"/>
          <w:szCs w:val="24"/>
          <w:lang w:eastAsia="it-IT"/>
        </w:rPr>
        <w:t>.</w:t>
      </w:r>
    </w:p>
    <w:p w:rsidR="000348FB" w:rsidRPr="00B8670B" w:rsidRDefault="0006397A" w:rsidP="00D2224B">
      <w:pPr>
        <w:spacing w:line="360" w:lineRule="auto"/>
        <w:jc w:val="both"/>
        <w:rPr>
          <w:rFonts w:ascii="Times New Roman" w:eastAsia="Times New Roman" w:hAnsi="Times New Roman" w:cs="Times New Roman"/>
          <w:b/>
          <w:color w:val="000000" w:themeColor="text1"/>
          <w:sz w:val="36"/>
          <w:szCs w:val="36"/>
          <w:lang w:eastAsia="it-IT"/>
        </w:rPr>
      </w:pPr>
      <w:r w:rsidRPr="00B8670B">
        <w:rPr>
          <w:rFonts w:ascii="Times New Roman" w:eastAsia="Times New Roman" w:hAnsi="Times New Roman" w:cs="Times New Roman"/>
          <w:b/>
          <w:color w:val="000000" w:themeColor="text1"/>
          <w:sz w:val="36"/>
          <w:szCs w:val="36"/>
          <w:lang w:eastAsia="it-IT"/>
        </w:rPr>
        <w:t>Ipertensione nell’anziano</w:t>
      </w:r>
    </w:p>
    <w:p w:rsidR="000348FB" w:rsidRPr="00B8670B" w:rsidRDefault="000348FB" w:rsidP="00D2224B">
      <w:pPr>
        <w:spacing w:line="360" w:lineRule="auto"/>
        <w:jc w:val="both"/>
        <w:rPr>
          <w:rFonts w:ascii="Times New Roman" w:eastAsia="Times New Roman" w:hAnsi="Times New Roman" w:cs="Times New Roman"/>
          <w:color w:val="000000" w:themeColor="text1"/>
          <w:sz w:val="24"/>
          <w:szCs w:val="24"/>
          <w:lang w:eastAsia="it-IT"/>
        </w:rPr>
      </w:pPr>
      <w:r w:rsidRPr="00B8670B">
        <w:rPr>
          <w:rFonts w:ascii="Times New Roman" w:eastAsia="Times New Roman" w:hAnsi="Times New Roman" w:cs="Times New Roman"/>
          <w:color w:val="000000" w:themeColor="text1"/>
          <w:sz w:val="24"/>
          <w:szCs w:val="24"/>
          <w:lang w:eastAsia="it-IT"/>
        </w:rPr>
        <w:t xml:space="preserve">Negli anziani è comune una </w:t>
      </w:r>
      <w:r w:rsidRPr="00B8670B">
        <w:rPr>
          <w:rFonts w:ascii="Times New Roman" w:eastAsia="Times New Roman" w:hAnsi="Times New Roman" w:cs="Times New Roman"/>
          <w:b/>
          <w:color w:val="000000" w:themeColor="text1"/>
          <w:sz w:val="24"/>
          <w:szCs w:val="24"/>
          <w:lang w:eastAsia="it-IT"/>
        </w:rPr>
        <w:t>marcata variabilità pressoria nel corso delle 24 ore</w:t>
      </w:r>
      <w:r w:rsidRPr="00B8670B">
        <w:rPr>
          <w:rFonts w:ascii="Times New Roman" w:eastAsia="Times New Roman" w:hAnsi="Times New Roman" w:cs="Times New Roman"/>
          <w:color w:val="000000" w:themeColor="text1"/>
          <w:sz w:val="24"/>
          <w:szCs w:val="24"/>
          <w:lang w:eastAsia="it-IT"/>
        </w:rPr>
        <w:t xml:space="preserve"> con </w:t>
      </w:r>
      <w:r w:rsidR="00902AE8" w:rsidRPr="00B8670B">
        <w:rPr>
          <w:rFonts w:ascii="Times New Roman" w:eastAsia="Times New Roman" w:hAnsi="Times New Roman" w:cs="Times New Roman"/>
          <w:color w:val="000000" w:themeColor="text1"/>
          <w:sz w:val="24"/>
          <w:szCs w:val="24"/>
          <w:lang w:eastAsia="it-IT"/>
        </w:rPr>
        <w:t>periodi di ipotensione alternati a picchi ipertensivi</w:t>
      </w:r>
      <w:r w:rsidR="00ED27AE" w:rsidRPr="00B8670B">
        <w:rPr>
          <w:rFonts w:ascii="Times New Roman" w:eastAsia="Times New Roman" w:hAnsi="Times New Roman" w:cs="Times New Roman"/>
          <w:color w:val="000000" w:themeColor="text1"/>
          <w:sz w:val="24"/>
          <w:szCs w:val="24"/>
          <w:lang w:eastAsia="it-IT"/>
        </w:rPr>
        <w:t xml:space="preserve"> che può influire sulle tecniche di misurazione</w:t>
      </w:r>
      <w:r w:rsidR="00902AE8" w:rsidRPr="00B8670B">
        <w:rPr>
          <w:rFonts w:ascii="Times New Roman" w:eastAsia="Times New Roman" w:hAnsi="Times New Roman" w:cs="Times New Roman"/>
          <w:color w:val="000000" w:themeColor="text1"/>
          <w:sz w:val="24"/>
          <w:szCs w:val="24"/>
          <w:lang w:eastAsia="it-IT"/>
        </w:rPr>
        <w:t>. È importante identificare questo tipo di andamento della PA, spesso indicativo di una disfu</w:t>
      </w:r>
      <w:r w:rsidR="00ED27AE" w:rsidRPr="00B8670B">
        <w:rPr>
          <w:rFonts w:ascii="Times New Roman" w:eastAsia="Times New Roman" w:hAnsi="Times New Roman" w:cs="Times New Roman"/>
          <w:color w:val="000000" w:themeColor="text1"/>
          <w:sz w:val="24"/>
          <w:szCs w:val="24"/>
          <w:lang w:eastAsia="it-IT"/>
        </w:rPr>
        <w:t xml:space="preserve">nzione autonomica, in quanto il trattamento antipertensivo può esacerbare i </w:t>
      </w:r>
      <w:r w:rsidR="00ED27AE" w:rsidRPr="00B8670B">
        <w:rPr>
          <w:rFonts w:ascii="Times New Roman" w:eastAsia="Times New Roman" w:hAnsi="Times New Roman" w:cs="Times New Roman"/>
          <w:color w:val="000000" w:themeColor="text1"/>
          <w:sz w:val="24"/>
          <w:szCs w:val="24"/>
          <w:lang w:eastAsia="it-IT"/>
        </w:rPr>
        <w:lastRenderedPageBreak/>
        <w:t>periodi di ipotensione. Pertanto la terapia va individualizzata sulla base dei risultati del monitoraggio ambulatorio della PA</w:t>
      </w:r>
      <w:sdt>
        <w:sdtPr>
          <w:rPr>
            <w:rFonts w:ascii="Times New Roman" w:eastAsia="Times New Roman" w:hAnsi="Times New Roman" w:cs="Times New Roman"/>
            <w:color w:val="000000" w:themeColor="text1"/>
            <w:sz w:val="24"/>
            <w:szCs w:val="24"/>
            <w:lang w:eastAsia="it-IT"/>
          </w:rPr>
          <w:id w:val="1054473317"/>
          <w:citation/>
        </w:sdtPr>
        <w:sdtContent>
          <w:r w:rsidR="00D64EC2" w:rsidRPr="00B8670B">
            <w:rPr>
              <w:rFonts w:ascii="Times New Roman" w:eastAsia="Times New Roman" w:hAnsi="Times New Roman" w:cs="Times New Roman"/>
              <w:color w:val="000000" w:themeColor="text1"/>
              <w:sz w:val="24"/>
              <w:szCs w:val="24"/>
              <w:vertAlign w:val="superscript"/>
              <w:lang w:eastAsia="it-IT"/>
            </w:rPr>
            <w:fldChar w:fldCharType="begin"/>
          </w:r>
          <w:r w:rsidR="0006397A" w:rsidRPr="00B8670B">
            <w:rPr>
              <w:rFonts w:ascii="Times New Roman" w:eastAsia="Times New Roman" w:hAnsi="Times New Roman" w:cs="Times New Roman"/>
              <w:color w:val="000000" w:themeColor="text1"/>
              <w:sz w:val="24"/>
              <w:szCs w:val="24"/>
              <w:vertAlign w:val="superscript"/>
              <w:lang w:eastAsia="it-IT"/>
            </w:rPr>
            <w:instrText xml:space="preserve"> CITATION Par \l 1040 </w:instrText>
          </w:r>
          <w:r w:rsidR="00D64EC2" w:rsidRPr="00B8670B">
            <w:rPr>
              <w:rFonts w:ascii="Times New Roman" w:eastAsia="Times New Roman" w:hAnsi="Times New Roman" w:cs="Times New Roman"/>
              <w:color w:val="000000" w:themeColor="text1"/>
              <w:sz w:val="24"/>
              <w:szCs w:val="24"/>
              <w:vertAlign w:val="superscript"/>
              <w:lang w:eastAsia="it-IT"/>
            </w:rPr>
            <w:fldChar w:fldCharType="separate"/>
          </w:r>
          <w:r w:rsidR="00305746" w:rsidRPr="00B8670B">
            <w:rPr>
              <w:rFonts w:ascii="Times New Roman" w:eastAsia="Times New Roman" w:hAnsi="Times New Roman" w:cs="Times New Roman"/>
              <w:noProof/>
              <w:color w:val="000000" w:themeColor="text1"/>
              <w:sz w:val="24"/>
              <w:szCs w:val="24"/>
              <w:vertAlign w:val="superscript"/>
              <w:lang w:eastAsia="it-IT"/>
            </w:rPr>
            <w:t xml:space="preserve"> </w:t>
          </w:r>
          <w:r w:rsidR="00305746" w:rsidRPr="00B8670B">
            <w:rPr>
              <w:rFonts w:ascii="Times New Roman" w:eastAsia="Times New Roman" w:hAnsi="Times New Roman" w:cs="Times New Roman"/>
              <w:noProof/>
              <w:color w:val="000000" w:themeColor="text1"/>
              <w:sz w:val="24"/>
              <w:szCs w:val="24"/>
              <w:lang w:eastAsia="it-IT"/>
            </w:rPr>
            <w:t>(3)</w:t>
          </w:r>
          <w:r w:rsidR="00D64EC2" w:rsidRPr="00B8670B">
            <w:rPr>
              <w:rFonts w:ascii="Times New Roman" w:eastAsia="Times New Roman" w:hAnsi="Times New Roman" w:cs="Times New Roman"/>
              <w:color w:val="000000" w:themeColor="text1"/>
              <w:sz w:val="24"/>
              <w:szCs w:val="24"/>
              <w:vertAlign w:val="superscript"/>
              <w:lang w:eastAsia="it-IT"/>
            </w:rPr>
            <w:fldChar w:fldCharType="end"/>
          </w:r>
        </w:sdtContent>
      </w:sdt>
      <w:r w:rsidR="00ED27AE" w:rsidRPr="00B8670B">
        <w:rPr>
          <w:rFonts w:ascii="Times New Roman" w:eastAsia="Times New Roman" w:hAnsi="Times New Roman" w:cs="Times New Roman"/>
          <w:color w:val="000000" w:themeColor="text1"/>
          <w:sz w:val="24"/>
          <w:szCs w:val="24"/>
          <w:lang w:eastAsia="it-IT"/>
        </w:rPr>
        <w:t>.</w:t>
      </w:r>
    </w:p>
    <w:p w:rsidR="00E063A8" w:rsidRPr="00B8670B" w:rsidRDefault="00E063A8" w:rsidP="00520CA2">
      <w:pPr>
        <w:spacing w:line="360" w:lineRule="auto"/>
        <w:jc w:val="both"/>
        <w:rPr>
          <w:rFonts w:ascii="Times New Roman" w:eastAsia="Times New Roman" w:hAnsi="Times New Roman" w:cs="Times New Roman"/>
          <w:color w:val="000000" w:themeColor="text1"/>
          <w:sz w:val="24"/>
          <w:szCs w:val="24"/>
          <w:lang w:eastAsia="it-IT"/>
        </w:rPr>
      </w:pPr>
      <w:r w:rsidRPr="00B8670B">
        <w:rPr>
          <w:rFonts w:ascii="Times New Roman" w:eastAsia="Times New Roman" w:hAnsi="Times New Roman" w:cs="Times New Roman"/>
          <w:color w:val="000000" w:themeColor="text1"/>
          <w:sz w:val="24"/>
          <w:szCs w:val="24"/>
          <w:lang w:eastAsia="it-IT"/>
        </w:rPr>
        <w:t>All’ABPM del paziente anziano ci troviamo di fronte di sovente a pattern</w:t>
      </w:r>
      <w:r w:rsidR="00475982" w:rsidRPr="00B8670B">
        <w:rPr>
          <w:rFonts w:ascii="Times New Roman" w:eastAsia="Times New Roman" w:hAnsi="Times New Roman" w:cs="Times New Roman"/>
          <w:color w:val="000000" w:themeColor="text1"/>
          <w:sz w:val="24"/>
          <w:szCs w:val="24"/>
          <w:lang w:eastAsia="it-IT"/>
        </w:rPr>
        <w:t xml:space="preserve"> pressori</w:t>
      </w:r>
      <w:r w:rsidR="00D827A6" w:rsidRPr="00B8670B">
        <w:rPr>
          <w:rFonts w:ascii="Times New Roman" w:eastAsia="Times New Roman" w:hAnsi="Times New Roman" w:cs="Times New Roman"/>
          <w:color w:val="000000" w:themeColor="text1"/>
          <w:sz w:val="24"/>
          <w:szCs w:val="24"/>
          <w:lang w:eastAsia="it-IT"/>
        </w:rPr>
        <w:t xml:space="preserve"> età-correlati caratteristici, spesso non diagnosticabili se non ricorrendo a questo esame</w:t>
      </w:r>
      <w:sdt>
        <w:sdtPr>
          <w:rPr>
            <w:rFonts w:ascii="Times New Roman" w:eastAsia="Times New Roman" w:hAnsi="Times New Roman" w:cs="Times New Roman"/>
            <w:sz w:val="24"/>
            <w:szCs w:val="24"/>
            <w:vertAlign w:val="superscript"/>
            <w:lang w:eastAsia="it-IT"/>
          </w:rPr>
          <w:id w:val="1054473318"/>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06397A" w:rsidRPr="00B8670B">
            <w:rPr>
              <w:rFonts w:ascii="Times New Roman" w:eastAsia="Times New Roman" w:hAnsi="Times New Roman" w:cs="Times New Roman"/>
              <w:sz w:val="24"/>
              <w:szCs w:val="24"/>
              <w:vertAlign w:val="superscript"/>
              <w:lang w:eastAsia="it-IT"/>
            </w:rPr>
            <w:instrText xml:space="preserve"> CITATION LIN1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(7)</w:t>
          </w:r>
          <w:r w:rsidR="00D64EC2" w:rsidRPr="00B8670B">
            <w:rPr>
              <w:rFonts w:ascii="Times New Roman" w:eastAsia="Times New Roman" w:hAnsi="Times New Roman" w:cs="Times New Roman"/>
              <w:sz w:val="24"/>
              <w:szCs w:val="24"/>
              <w:vertAlign w:val="superscript"/>
              <w:lang w:eastAsia="it-IT"/>
            </w:rPr>
            <w:fldChar w:fldCharType="end"/>
          </w:r>
        </w:sdtContent>
      </w:sdt>
      <w:r w:rsidR="00D827A6" w:rsidRPr="00B8670B">
        <w:rPr>
          <w:rFonts w:ascii="Times New Roman" w:eastAsia="Times New Roman" w:hAnsi="Times New Roman" w:cs="Times New Roman"/>
          <w:color w:val="000000" w:themeColor="text1"/>
          <w:sz w:val="24"/>
          <w:szCs w:val="24"/>
          <w:lang w:eastAsia="it-IT"/>
        </w:rPr>
        <w:t>:</w:t>
      </w:r>
    </w:p>
    <w:p w:rsidR="00E063A8" w:rsidRPr="00B8670B" w:rsidRDefault="00E063A8" w:rsidP="00520CA2">
      <w:pPr>
        <w:pStyle w:val="Paragrafoelenco"/>
        <w:numPr>
          <w:ilvl w:val="0"/>
          <w:numId w:val="5"/>
        </w:numPr>
        <w:spacing w:line="360" w:lineRule="auto"/>
        <w:jc w:val="both"/>
        <w:rPr>
          <w:rFonts w:ascii="Times New Roman" w:eastAsia="Times New Roman" w:hAnsi="Times New Roman" w:cs="Times New Roman"/>
          <w:color w:val="000000" w:themeColor="text1"/>
          <w:sz w:val="24"/>
          <w:szCs w:val="24"/>
          <w:lang w:eastAsia="it-IT"/>
        </w:rPr>
      </w:pPr>
      <w:r w:rsidRPr="00B8670B">
        <w:rPr>
          <w:rFonts w:ascii="Times New Roman" w:eastAsia="Times New Roman" w:hAnsi="Times New Roman" w:cs="Times New Roman"/>
          <w:color w:val="000000" w:themeColor="text1"/>
          <w:sz w:val="24"/>
          <w:szCs w:val="24"/>
          <w:lang w:eastAsia="it-IT"/>
        </w:rPr>
        <w:t>è più frequente l’ipertensione da camice bianco rispetto ai soggetti più giovani;</w:t>
      </w:r>
    </w:p>
    <w:p w:rsidR="00475982" w:rsidRPr="00B8670B" w:rsidRDefault="00475982" w:rsidP="00520CA2">
      <w:pPr>
        <w:pStyle w:val="Paragrafoelenco"/>
        <w:numPr>
          <w:ilvl w:val="0"/>
          <w:numId w:val="5"/>
        </w:numPr>
        <w:spacing w:line="360" w:lineRule="auto"/>
        <w:jc w:val="both"/>
        <w:rPr>
          <w:rFonts w:ascii="Times New Roman" w:eastAsia="Times New Roman" w:hAnsi="Times New Roman" w:cs="Times New Roman"/>
          <w:color w:val="000000" w:themeColor="text1"/>
          <w:sz w:val="24"/>
          <w:szCs w:val="24"/>
          <w:lang w:eastAsia="it-IT"/>
        </w:rPr>
      </w:pPr>
      <w:r w:rsidRPr="00B8670B">
        <w:rPr>
          <w:rFonts w:ascii="Times New Roman" w:eastAsia="Times New Roman" w:hAnsi="Times New Roman" w:cs="Times New Roman"/>
          <w:color w:val="000000" w:themeColor="text1"/>
          <w:sz w:val="24"/>
          <w:szCs w:val="24"/>
          <w:lang w:eastAsia="it-IT"/>
        </w:rPr>
        <w:t>il fisiologico calo notturno della PA è meno costante, con un’alta percentuale fra gli anziani di ‘non dipper’ o ‘reverse dipper’ con le conseguenze di cui si è già parlato in precedenza. È importante sottolineare però la qualità del sonno nell’anziano è spesso scarsa (per esempio per ipertrofia prostatica, apnee notturne, frammentazione del sonno) e di conseguenza, in questi casi, il valore della PA notturna perde parte del suo significato prognostico;</w:t>
      </w:r>
    </w:p>
    <w:p w:rsidR="00E063A8" w:rsidRPr="00B8670B" w:rsidRDefault="00E063A8" w:rsidP="00520CA2">
      <w:pPr>
        <w:pStyle w:val="Paragrafoelenco"/>
        <w:numPr>
          <w:ilvl w:val="0"/>
          <w:numId w:val="5"/>
        </w:numPr>
        <w:spacing w:line="360" w:lineRule="auto"/>
        <w:jc w:val="both"/>
        <w:rPr>
          <w:rFonts w:ascii="Times New Roman" w:eastAsia="Times New Roman" w:hAnsi="Times New Roman" w:cs="Times New Roman"/>
          <w:color w:val="000000" w:themeColor="text1"/>
          <w:sz w:val="24"/>
          <w:szCs w:val="24"/>
          <w:lang w:eastAsia="it-IT"/>
        </w:rPr>
      </w:pPr>
      <w:r w:rsidRPr="00B8670B">
        <w:rPr>
          <w:rFonts w:ascii="Times New Roman" w:eastAsia="Times New Roman" w:hAnsi="Times New Roman" w:cs="Times New Roman"/>
          <w:color w:val="000000" w:themeColor="text1"/>
          <w:sz w:val="24"/>
          <w:szCs w:val="24"/>
          <w:lang w:eastAsia="it-IT"/>
        </w:rPr>
        <w:t xml:space="preserve">c’è un incremento predominante della pressione arteriosa sistolica rispetto alla diastolica con conseguente </w:t>
      </w:r>
      <w:r w:rsidR="00DA7DEC" w:rsidRPr="00B8670B">
        <w:rPr>
          <w:rFonts w:ascii="Times New Roman" w:eastAsia="Times New Roman" w:hAnsi="Times New Roman" w:cs="Times New Roman"/>
          <w:color w:val="000000" w:themeColor="text1"/>
          <w:sz w:val="24"/>
          <w:szCs w:val="24"/>
          <w:lang w:eastAsia="it-IT"/>
        </w:rPr>
        <w:t xml:space="preserve">incremento della PA differenziale e </w:t>
      </w:r>
      <w:r w:rsidRPr="00B8670B">
        <w:rPr>
          <w:rFonts w:ascii="Times New Roman" w:eastAsia="Times New Roman" w:hAnsi="Times New Roman" w:cs="Times New Roman"/>
          <w:color w:val="000000" w:themeColor="text1"/>
          <w:sz w:val="24"/>
          <w:szCs w:val="24"/>
          <w:lang w:eastAsia="it-IT"/>
        </w:rPr>
        <w:t>maggior prevalenza di ipertensione sistolica isolata</w:t>
      </w:r>
      <w:r w:rsidR="00887316" w:rsidRPr="00B8670B">
        <w:rPr>
          <w:rFonts w:ascii="Times New Roman" w:eastAsia="Times New Roman" w:hAnsi="Times New Roman" w:cs="Times New Roman"/>
          <w:color w:val="000000" w:themeColor="text1"/>
          <w:sz w:val="24"/>
          <w:szCs w:val="24"/>
          <w:lang w:eastAsia="it-IT"/>
        </w:rPr>
        <w:t xml:space="preserve">; </w:t>
      </w:r>
      <w:r w:rsidR="00887316" w:rsidRPr="00B8670B">
        <w:rPr>
          <w:rFonts w:ascii="Times New Roman" w:eastAsia="Times New Roman" w:hAnsi="Times New Roman" w:cs="Times New Roman"/>
          <w:b/>
          <w:color w:val="000000" w:themeColor="text1"/>
          <w:sz w:val="24"/>
          <w:szCs w:val="24"/>
          <w:lang w:eastAsia="it-IT"/>
        </w:rPr>
        <w:t xml:space="preserve">diversi studi hanno dimostrato che </w:t>
      </w:r>
      <w:r w:rsidR="00DA7DEC" w:rsidRPr="00B8670B">
        <w:rPr>
          <w:rFonts w:ascii="Times New Roman" w:eastAsia="Times New Roman" w:hAnsi="Times New Roman" w:cs="Times New Roman"/>
          <w:b/>
          <w:color w:val="000000" w:themeColor="text1"/>
          <w:sz w:val="24"/>
          <w:szCs w:val="24"/>
          <w:lang w:eastAsia="it-IT"/>
        </w:rPr>
        <w:t>la pressione arteriosa sistolica (PAS)</w:t>
      </w:r>
      <w:r w:rsidR="00C7209E">
        <w:rPr>
          <w:rFonts w:ascii="Times New Roman" w:eastAsia="Times New Roman" w:hAnsi="Times New Roman" w:cs="Times New Roman"/>
          <w:b/>
          <w:color w:val="000000" w:themeColor="text1"/>
          <w:sz w:val="24"/>
          <w:szCs w:val="24"/>
          <w:lang w:eastAsia="it-IT"/>
        </w:rPr>
        <w:t xml:space="preserve"> </w:t>
      </w:r>
      <w:r w:rsidR="00DA7DEC" w:rsidRPr="00B8670B">
        <w:rPr>
          <w:rFonts w:ascii="Times New Roman" w:eastAsia="Times New Roman" w:hAnsi="Times New Roman" w:cs="Times New Roman"/>
          <w:b/>
          <w:color w:val="000000" w:themeColor="text1"/>
          <w:sz w:val="24"/>
          <w:szCs w:val="24"/>
          <w:lang w:eastAsia="it-IT"/>
        </w:rPr>
        <w:t>delle 24 ore così come la PA differenziale delle 24 ore correlano più strettamente con eventi avversi o mortalità cardiovascolari rispetto alla PA clinica</w:t>
      </w:r>
      <w:sdt>
        <w:sdtPr>
          <w:rPr>
            <w:rFonts w:ascii="Times New Roman" w:eastAsia="Times New Roman" w:hAnsi="Times New Roman" w:cs="Times New Roman"/>
            <w:b/>
            <w:sz w:val="24"/>
            <w:szCs w:val="24"/>
            <w:vertAlign w:val="superscript"/>
            <w:lang w:eastAsia="it-IT"/>
          </w:rPr>
          <w:id w:val="1054473320"/>
          <w:citation/>
        </w:sdtPr>
        <w:sdtContent>
          <w:r w:rsidR="00D64EC2" w:rsidRPr="00B8670B">
            <w:rPr>
              <w:rFonts w:ascii="Times New Roman" w:eastAsia="Times New Roman" w:hAnsi="Times New Roman" w:cs="Times New Roman"/>
              <w:b/>
              <w:sz w:val="24"/>
              <w:szCs w:val="24"/>
              <w:vertAlign w:val="superscript"/>
              <w:lang w:eastAsia="it-IT"/>
            </w:rPr>
            <w:fldChar w:fldCharType="begin"/>
          </w:r>
          <w:r w:rsidR="0006397A" w:rsidRPr="00B8670B">
            <w:rPr>
              <w:rFonts w:ascii="Times New Roman" w:eastAsia="Times New Roman" w:hAnsi="Times New Roman" w:cs="Times New Roman"/>
              <w:sz w:val="24"/>
              <w:szCs w:val="24"/>
              <w:vertAlign w:val="superscript"/>
              <w:lang w:eastAsia="it-IT"/>
            </w:rPr>
            <w:instrText xml:space="preserve"> CITATION LIN1 \l 1040 </w:instrText>
          </w:r>
          <w:r w:rsidR="00D64EC2" w:rsidRPr="00B8670B">
            <w:rPr>
              <w:rFonts w:ascii="Times New Roman" w:eastAsia="Times New Roman" w:hAnsi="Times New Roman" w:cs="Times New Roman"/>
              <w:b/>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(7)</w:t>
          </w:r>
          <w:r w:rsidR="00D64EC2" w:rsidRPr="00B8670B">
            <w:rPr>
              <w:rFonts w:ascii="Times New Roman" w:eastAsia="Times New Roman" w:hAnsi="Times New Roman" w:cs="Times New Roman"/>
              <w:b/>
              <w:sz w:val="24"/>
              <w:szCs w:val="24"/>
              <w:vertAlign w:val="superscript"/>
              <w:lang w:eastAsia="it-IT"/>
            </w:rPr>
            <w:fldChar w:fldCharType="end"/>
          </w:r>
        </w:sdtContent>
      </w:sdt>
      <w:r w:rsidR="0006397A" w:rsidRPr="00B8670B">
        <w:rPr>
          <w:rFonts w:ascii="Times New Roman" w:eastAsia="Times New Roman" w:hAnsi="Times New Roman" w:cs="Times New Roman"/>
          <w:color w:val="000000" w:themeColor="text1"/>
          <w:sz w:val="24"/>
          <w:szCs w:val="24"/>
          <w:lang w:eastAsia="it-IT"/>
        </w:rPr>
        <w:t xml:space="preserve">. </w:t>
      </w:r>
      <w:r w:rsidR="00ED27AE" w:rsidRPr="00B8670B">
        <w:rPr>
          <w:rFonts w:ascii="Times New Roman" w:eastAsia="Times New Roman" w:hAnsi="Times New Roman" w:cs="Times New Roman"/>
          <w:color w:val="000000" w:themeColor="text1"/>
          <w:sz w:val="24"/>
          <w:szCs w:val="24"/>
          <w:lang w:eastAsia="it-IT"/>
        </w:rPr>
        <w:t>È anche vero che la PAS misurata nello studio medico può essere in media 20 mmHg superiore alla PA diurna misurata con monitoraggio ambulatorio, con sovrastima della vera ipertensione sistolica</w:t>
      </w:r>
      <w:r w:rsidR="00881D30" w:rsidRPr="00B8670B">
        <w:rPr>
          <w:rFonts w:ascii="Times New Roman" w:eastAsia="Times New Roman" w:hAnsi="Times New Roman" w:cs="Times New Roman"/>
          <w:color w:val="000000" w:themeColor="text1"/>
          <w:sz w:val="24"/>
          <w:szCs w:val="24"/>
          <w:lang w:eastAsia="it-IT"/>
        </w:rPr>
        <w:t xml:space="preserve"> e conseguente eccessivo t</w:t>
      </w:r>
      <w:r w:rsidR="0006397A" w:rsidRPr="00B8670B">
        <w:rPr>
          <w:rFonts w:ascii="Times New Roman" w:eastAsia="Times New Roman" w:hAnsi="Times New Roman" w:cs="Times New Roman"/>
          <w:color w:val="000000" w:themeColor="text1"/>
          <w:sz w:val="24"/>
          <w:szCs w:val="24"/>
          <w:lang w:eastAsia="it-IT"/>
        </w:rPr>
        <w:t>rattamento di questa condizione;</w:t>
      </w:r>
    </w:p>
    <w:p w:rsidR="00887316" w:rsidRPr="00B8670B" w:rsidRDefault="00887316" w:rsidP="00520CA2">
      <w:pPr>
        <w:pStyle w:val="Paragrafoelenco"/>
        <w:numPr>
          <w:ilvl w:val="0"/>
          <w:numId w:val="5"/>
        </w:numPr>
        <w:spacing w:line="360" w:lineRule="auto"/>
        <w:jc w:val="both"/>
        <w:rPr>
          <w:rFonts w:ascii="Times New Roman" w:eastAsia="Times New Roman" w:hAnsi="Times New Roman" w:cs="Times New Roman"/>
          <w:color w:val="000000" w:themeColor="text1"/>
          <w:sz w:val="24"/>
          <w:szCs w:val="24"/>
          <w:lang w:eastAsia="it-IT"/>
        </w:rPr>
      </w:pPr>
      <w:r w:rsidRPr="00B8670B">
        <w:rPr>
          <w:rFonts w:ascii="Times New Roman" w:eastAsia="Times New Roman" w:hAnsi="Times New Roman" w:cs="Times New Roman"/>
          <w:color w:val="000000" w:themeColor="text1"/>
          <w:sz w:val="24"/>
          <w:szCs w:val="24"/>
          <w:lang w:eastAsia="it-IT"/>
        </w:rPr>
        <w:t xml:space="preserve">c’è una esagerata variabilità pressoria nelle 24 ore e un frequente rialzo pressorio </w:t>
      </w:r>
      <w:r w:rsidR="00A06F2E" w:rsidRPr="00B8670B">
        <w:rPr>
          <w:rFonts w:ascii="Times New Roman" w:eastAsia="Times New Roman" w:hAnsi="Times New Roman" w:cs="Times New Roman"/>
          <w:color w:val="000000" w:themeColor="text1"/>
          <w:sz w:val="24"/>
          <w:szCs w:val="24"/>
          <w:lang w:eastAsia="it-IT"/>
        </w:rPr>
        <w:t>mattutino, entrambi correlati ad una maggiore incidenza di danno d’organo e morb</w:t>
      </w:r>
      <w:r w:rsidR="0006397A" w:rsidRPr="00B8670B">
        <w:rPr>
          <w:rFonts w:ascii="Times New Roman" w:eastAsia="Times New Roman" w:hAnsi="Times New Roman" w:cs="Times New Roman"/>
          <w:color w:val="000000" w:themeColor="text1"/>
          <w:sz w:val="24"/>
          <w:szCs w:val="24"/>
          <w:lang w:eastAsia="it-IT"/>
        </w:rPr>
        <w:t>ilità e mortalità per eventi CV;</w:t>
      </w:r>
    </w:p>
    <w:p w:rsidR="00FB5E7F" w:rsidRPr="00520CA2" w:rsidRDefault="00887316" w:rsidP="00520CA2">
      <w:pPr>
        <w:pStyle w:val="Paragrafoelenco"/>
        <w:numPr>
          <w:ilvl w:val="0"/>
          <w:numId w:val="5"/>
        </w:numPr>
        <w:spacing w:line="360" w:lineRule="auto"/>
        <w:jc w:val="both"/>
        <w:rPr>
          <w:rFonts w:ascii="Times New Roman" w:eastAsia="Times New Roman" w:hAnsi="Times New Roman" w:cs="Times New Roman"/>
          <w:color w:val="000000" w:themeColor="text1"/>
          <w:sz w:val="24"/>
          <w:szCs w:val="24"/>
          <w:lang w:eastAsia="it-IT"/>
        </w:rPr>
      </w:pPr>
      <w:r w:rsidRPr="00B8670B">
        <w:rPr>
          <w:rFonts w:ascii="Times New Roman" w:eastAsia="Times New Roman" w:hAnsi="Times New Roman" w:cs="Times New Roman"/>
          <w:color w:val="000000" w:themeColor="text1"/>
          <w:sz w:val="24"/>
          <w:szCs w:val="24"/>
          <w:lang w:eastAsia="it-IT"/>
        </w:rPr>
        <w:t>sono più frequenti episodi ipote</w:t>
      </w:r>
      <w:r w:rsidR="00A06F2E" w:rsidRPr="00B8670B">
        <w:rPr>
          <w:rFonts w:ascii="Times New Roman" w:eastAsia="Times New Roman" w:hAnsi="Times New Roman" w:cs="Times New Roman"/>
          <w:color w:val="000000" w:themeColor="text1"/>
          <w:sz w:val="24"/>
          <w:szCs w:val="24"/>
          <w:lang w:eastAsia="it-IT"/>
        </w:rPr>
        <w:t>nsivi posturali e postprandiali che possono essere esacerbati sia da farmaci antipertensivi, quali i diuretici o gli α</w:t>
      </w:r>
      <w:r w:rsidR="00ED27AE" w:rsidRPr="00B8670B">
        <w:rPr>
          <w:rFonts w:ascii="Times New Roman" w:eastAsia="Times New Roman" w:hAnsi="Times New Roman" w:cs="Times New Roman"/>
          <w:color w:val="000000" w:themeColor="text1"/>
          <w:sz w:val="24"/>
          <w:szCs w:val="24"/>
          <w:lang w:eastAsia="it-IT"/>
        </w:rPr>
        <w:t>-bloccanti, che da farmaci di altre classi</w:t>
      </w:r>
      <w:r w:rsidR="00A06F2E" w:rsidRPr="00B8670B">
        <w:rPr>
          <w:rFonts w:ascii="Times New Roman" w:eastAsia="Times New Roman" w:hAnsi="Times New Roman" w:cs="Times New Roman"/>
          <w:color w:val="000000" w:themeColor="text1"/>
          <w:sz w:val="24"/>
          <w:szCs w:val="24"/>
          <w:lang w:eastAsia="it-IT"/>
        </w:rPr>
        <w:t>, come gli antidepressivi</w:t>
      </w:r>
      <w:r w:rsidR="00D827A6" w:rsidRPr="00B8670B">
        <w:rPr>
          <w:rFonts w:ascii="Times New Roman" w:eastAsia="Times New Roman" w:hAnsi="Times New Roman" w:cs="Times New Roman"/>
          <w:color w:val="000000" w:themeColor="text1"/>
          <w:sz w:val="24"/>
          <w:szCs w:val="24"/>
          <w:lang w:eastAsia="it-IT"/>
        </w:rPr>
        <w:t xml:space="preserve"> e i neurolettici.</w:t>
      </w:r>
    </w:p>
    <w:p w:rsidR="00902AE8" w:rsidRPr="00B8670B" w:rsidRDefault="0006397A" w:rsidP="00520CA2">
      <w:pPr>
        <w:spacing w:line="360" w:lineRule="auto"/>
        <w:jc w:val="both"/>
        <w:rPr>
          <w:rFonts w:ascii="Times New Roman" w:eastAsia="Times New Roman" w:hAnsi="Times New Roman" w:cs="Times New Roman"/>
          <w:b/>
          <w:color w:val="000000" w:themeColor="text1"/>
          <w:sz w:val="36"/>
          <w:szCs w:val="36"/>
          <w:lang w:eastAsia="it-IT"/>
        </w:rPr>
      </w:pPr>
      <w:r w:rsidRPr="00B8670B">
        <w:rPr>
          <w:rFonts w:ascii="Times New Roman" w:eastAsia="Times New Roman" w:hAnsi="Times New Roman" w:cs="Times New Roman"/>
          <w:b/>
          <w:color w:val="000000" w:themeColor="text1"/>
          <w:sz w:val="36"/>
          <w:szCs w:val="36"/>
          <w:lang w:eastAsia="it-IT"/>
        </w:rPr>
        <w:t>Valutazione dell’ipertensione in gravidanza</w:t>
      </w:r>
    </w:p>
    <w:p w:rsidR="006A3E66" w:rsidRPr="00B8670B" w:rsidRDefault="00881D30"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Anche in gravidanza, il principale vantaggio dell’utilizzo del monitoraggio ambulatorio della PA consiste nell’identificazione dell’ipertensione da camice bianco, una condizione che si presenta in circa il 30% delle gravid</w:t>
      </w:r>
      <w:r w:rsidR="006A3E66" w:rsidRPr="00B8670B">
        <w:rPr>
          <w:rFonts w:ascii="Times New Roman" w:eastAsia="Times New Roman" w:hAnsi="Times New Roman" w:cs="Times New Roman"/>
          <w:sz w:val="24"/>
          <w:szCs w:val="24"/>
          <w:lang w:eastAsia="it-IT"/>
        </w:rPr>
        <w:t>e</w:t>
      </w:r>
      <w:sdt>
        <w:sdtPr>
          <w:rPr>
            <w:rFonts w:ascii="Times New Roman" w:eastAsia="Times New Roman" w:hAnsi="Times New Roman" w:cs="Times New Roman"/>
            <w:sz w:val="24"/>
            <w:szCs w:val="24"/>
            <w:vertAlign w:val="superscript"/>
            <w:lang w:eastAsia="it-IT"/>
          </w:rPr>
          <w:id w:val="1054473322"/>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6A3E66" w:rsidRPr="00B8670B">
            <w:rPr>
              <w:rFonts w:ascii="Times New Roman" w:eastAsia="Times New Roman" w:hAnsi="Times New Roman" w:cs="Times New Roman"/>
              <w:sz w:val="24"/>
              <w:szCs w:val="24"/>
              <w:vertAlign w:val="superscript"/>
              <w:lang w:eastAsia="it-IT"/>
            </w:rPr>
            <w:instrText xml:space="preserve"> CITATION Par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(3)</w:t>
          </w:r>
          <w:r w:rsidR="00D64EC2"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 xml:space="preserve">. La rilevazione di questa condizione può essere particolarmente importante, al fine di evitare la somministrazione non necessaria o eccessiva di farmaci antipertensivi. Nelle donne gravide i valori normali registrati con il monitoraggio </w:t>
      </w:r>
      <w:r w:rsidRPr="00B8670B">
        <w:rPr>
          <w:rFonts w:ascii="Times New Roman" w:eastAsia="Times New Roman" w:hAnsi="Times New Roman" w:cs="Times New Roman"/>
          <w:sz w:val="24"/>
          <w:szCs w:val="24"/>
          <w:lang w:eastAsia="it-IT"/>
        </w:rPr>
        <w:lastRenderedPageBreak/>
        <w:t xml:space="preserve">ambulatorio della PA sono normalmente più bassi di quelli rilevati nelle donne non </w:t>
      </w:r>
      <w:r w:rsidR="002657B9">
        <w:rPr>
          <w:rFonts w:ascii="Times New Roman" w:eastAsia="Times New Roman" w:hAnsi="Times New Roman" w:cs="Times New Roman"/>
          <w:sz w:val="24"/>
          <w:szCs w:val="24"/>
          <w:lang w:eastAsia="it-IT"/>
        </w:rPr>
        <w:t xml:space="preserve">gravid </w:t>
      </w:r>
      <w:r w:rsidR="002657B9" w:rsidRPr="002657B9">
        <w:rPr>
          <w:rFonts w:ascii="Times New Roman" w:eastAsia="Times New Roman" w:hAnsi="Times New Roman" w:cs="Times New Roman"/>
          <w:i/>
          <w:sz w:val="24"/>
          <w:szCs w:val="24"/>
          <w:lang w:eastAsia="it-IT"/>
        </w:rPr>
        <w:t>(Tabella 5 e 6)</w:t>
      </w:r>
      <w:r w:rsidRPr="002657B9">
        <w:rPr>
          <w:rFonts w:ascii="Times New Roman" w:eastAsia="Times New Roman" w:hAnsi="Times New Roman" w:cs="Times New Roman"/>
          <w:i/>
          <w:sz w:val="24"/>
          <w:szCs w:val="24"/>
          <w:lang w:eastAsia="it-IT"/>
        </w:rPr>
        <w:t>.</w:t>
      </w:r>
      <w:r w:rsidRPr="00B8670B">
        <w:rPr>
          <w:rFonts w:ascii="Times New Roman" w:eastAsia="Times New Roman" w:hAnsi="Times New Roman" w:cs="Times New Roman"/>
          <w:sz w:val="24"/>
          <w:szCs w:val="24"/>
          <w:lang w:eastAsia="it-IT"/>
        </w:rPr>
        <w:t xml:space="preserve"> Inoltre, il monitoraggio ambulatorio della PA si correla meglio della pressione convenzionale con la proteinuria e offre una migliore possibilità di prevedere eventuali complicanze ipertensive</w:t>
      </w:r>
      <w:sdt>
        <w:sdtPr>
          <w:rPr>
            <w:rFonts w:ascii="Times New Roman" w:eastAsia="Times New Roman" w:hAnsi="Times New Roman" w:cs="Times New Roman"/>
            <w:sz w:val="24"/>
            <w:szCs w:val="24"/>
            <w:vertAlign w:val="superscript"/>
            <w:lang w:eastAsia="it-IT"/>
          </w:rPr>
          <w:id w:val="1054473323"/>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6A3E66" w:rsidRPr="00B8670B">
            <w:rPr>
              <w:rFonts w:ascii="Times New Roman" w:eastAsia="Times New Roman" w:hAnsi="Times New Roman" w:cs="Times New Roman"/>
              <w:sz w:val="24"/>
              <w:szCs w:val="24"/>
              <w:vertAlign w:val="superscript"/>
              <w:lang w:eastAsia="it-IT"/>
            </w:rPr>
            <w:instrText xml:space="preserve"> CITATION Par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(3)</w:t>
          </w:r>
          <w:r w:rsidR="00D64EC2"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lang w:eastAsia="it-IT"/>
        </w:rPr>
        <w:t>. La presenza di ipertensione rilevata al monitoraggio ambulatorio è associata ad una riduzione del peso del feto alla nascita</w:t>
      </w:r>
    </w:p>
    <w:p w:rsidR="00011694" w:rsidRPr="00B8670B" w:rsidRDefault="006A3E66" w:rsidP="00B8670B">
      <w:pPr>
        <w:spacing w:line="360" w:lineRule="auto"/>
        <w:jc w:val="both"/>
        <w:rPr>
          <w:rFonts w:ascii="Times New Roman" w:eastAsia="Times New Roman" w:hAnsi="Times New Roman" w:cs="Times New Roman"/>
          <w:b/>
          <w:sz w:val="36"/>
          <w:szCs w:val="36"/>
          <w:lang w:eastAsia="it-IT"/>
        </w:rPr>
      </w:pPr>
      <w:r w:rsidRPr="00B8670B">
        <w:rPr>
          <w:rFonts w:ascii="Times New Roman" w:eastAsia="Times New Roman" w:hAnsi="Times New Roman" w:cs="Times New Roman"/>
          <w:b/>
          <w:sz w:val="36"/>
          <w:szCs w:val="36"/>
          <w:lang w:eastAsia="it-IT"/>
        </w:rPr>
        <w:t>Valutazione dell’ipertensione nei pazienti ad alto rischio</w:t>
      </w:r>
    </w:p>
    <w:p w:rsidR="00011694" w:rsidRPr="00B8670B" w:rsidRDefault="00E52009" w:rsidP="00B8670B">
      <w:pPr>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L’</w:t>
      </w:r>
      <w:r w:rsidR="00011694" w:rsidRPr="00B8670B">
        <w:rPr>
          <w:rFonts w:ascii="Times New Roman" w:hAnsi="Times New Roman" w:cs="Times New Roman"/>
          <w:sz w:val="24"/>
          <w:szCs w:val="24"/>
        </w:rPr>
        <w:t>ABPM è particolarmente util</w:t>
      </w:r>
      <w:r w:rsidRPr="00B8670B">
        <w:rPr>
          <w:rFonts w:ascii="Times New Roman" w:hAnsi="Times New Roman" w:cs="Times New Roman"/>
          <w:sz w:val="24"/>
          <w:szCs w:val="24"/>
        </w:rPr>
        <w:t xml:space="preserve">e nei pazienti ipertesi considerati ad alto </w:t>
      </w:r>
      <w:r w:rsidR="00011694" w:rsidRPr="00B8670B">
        <w:rPr>
          <w:rFonts w:ascii="Times New Roman" w:hAnsi="Times New Roman" w:cs="Times New Roman"/>
          <w:sz w:val="24"/>
          <w:szCs w:val="24"/>
        </w:rPr>
        <w:t xml:space="preserve">rischio </w:t>
      </w:r>
      <w:r w:rsidRPr="00B8670B">
        <w:rPr>
          <w:rFonts w:ascii="Times New Roman" w:hAnsi="Times New Roman" w:cs="Times New Roman"/>
          <w:sz w:val="24"/>
          <w:szCs w:val="24"/>
        </w:rPr>
        <w:t>di malattie cardiovascolari. L’ipertensione da camice bianco, l’</w:t>
      </w:r>
      <w:r w:rsidR="00011694" w:rsidRPr="00B8670B">
        <w:rPr>
          <w:rFonts w:ascii="Times New Roman" w:hAnsi="Times New Roman" w:cs="Times New Roman"/>
          <w:sz w:val="24"/>
          <w:szCs w:val="24"/>
        </w:rPr>
        <w:t>ipertensione ma</w:t>
      </w:r>
      <w:r w:rsidRPr="00B8670B">
        <w:rPr>
          <w:rFonts w:ascii="Times New Roman" w:hAnsi="Times New Roman" w:cs="Times New Roman"/>
          <w:sz w:val="24"/>
          <w:szCs w:val="24"/>
        </w:rPr>
        <w:t>scherata, l’</w:t>
      </w:r>
      <w:r w:rsidR="00011694" w:rsidRPr="00B8670B">
        <w:rPr>
          <w:rFonts w:ascii="Times New Roman" w:hAnsi="Times New Roman" w:cs="Times New Roman"/>
          <w:sz w:val="24"/>
          <w:szCs w:val="24"/>
        </w:rPr>
        <w:t xml:space="preserve">ipertensione notturna, </w:t>
      </w:r>
      <w:r w:rsidRPr="00B8670B">
        <w:rPr>
          <w:rFonts w:ascii="Times New Roman" w:hAnsi="Times New Roman" w:cs="Times New Roman"/>
          <w:sz w:val="24"/>
          <w:szCs w:val="24"/>
        </w:rPr>
        <w:t>un alterato profilo ‘dipping’</w:t>
      </w:r>
      <w:r w:rsidR="00011694" w:rsidRPr="00B8670B">
        <w:rPr>
          <w:rFonts w:ascii="Times New Roman" w:hAnsi="Times New Roman" w:cs="Times New Roman"/>
          <w:sz w:val="24"/>
          <w:szCs w:val="24"/>
        </w:rPr>
        <w:t>e una maggiore var</w:t>
      </w:r>
      <w:r w:rsidRPr="00B8670B">
        <w:rPr>
          <w:rFonts w:ascii="Times New Roman" w:hAnsi="Times New Roman" w:cs="Times New Roman"/>
          <w:sz w:val="24"/>
          <w:szCs w:val="24"/>
        </w:rPr>
        <w:t>iabilità della PA sono più frequenti e pronunciate</w:t>
      </w:r>
      <w:r w:rsidR="00011694" w:rsidRPr="00B8670B">
        <w:rPr>
          <w:rFonts w:ascii="Times New Roman" w:hAnsi="Times New Roman" w:cs="Times New Roman"/>
          <w:sz w:val="24"/>
          <w:szCs w:val="24"/>
        </w:rPr>
        <w:t xml:space="preserve"> in questi pa</w:t>
      </w:r>
      <w:r w:rsidRPr="00B8670B">
        <w:rPr>
          <w:rFonts w:ascii="Times New Roman" w:hAnsi="Times New Roman" w:cs="Times New Roman"/>
          <w:sz w:val="24"/>
          <w:szCs w:val="24"/>
        </w:rPr>
        <w:t>zienti rispetto a</w:t>
      </w:r>
      <w:r w:rsidR="00011694" w:rsidRPr="00B8670B">
        <w:rPr>
          <w:rFonts w:ascii="Times New Roman" w:hAnsi="Times New Roman" w:cs="Times New Roman"/>
          <w:sz w:val="24"/>
          <w:szCs w:val="24"/>
        </w:rPr>
        <w:t>i pazienti con ipertensione arteriosa</w:t>
      </w:r>
      <w:r w:rsidRPr="00B8670B">
        <w:rPr>
          <w:rFonts w:ascii="Times New Roman" w:hAnsi="Times New Roman" w:cs="Times New Roman"/>
          <w:sz w:val="24"/>
          <w:szCs w:val="24"/>
        </w:rPr>
        <w:t xml:space="preserve"> a minor rischio cardiovascolare. Questi fenomeni sono rilevati esclusivamente tramite l’uso del monitoraggio pressorio delle 24 ore e questo potrebbe migliorare la gestione di pazienti a così alto rischio.</w:t>
      </w:r>
    </w:p>
    <w:p w:rsidR="00E52009" w:rsidRPr="00FB5E7F" w:rsidRDefault="0008699E" w:rsidP="00B8670B">
      <w:pPr>
        <w:spacing w:line="360" w:lineRule="auto"/>
        <w:jc w:val="both"/>
        <w:rPr>
          <w:rFonts w:ascii="Times New Roman" w:eastAsia="Times New Roman" w:hAnsi="Times New Roman" w:cs="Times New Roman"/>
          <w:b/>
          <w:i/>
          <w:sz w:val="32"/>
          <w:szCs w:val="32"/>
          <w:lang w:eastAsia="it-IT"/>
        </w:rPr>
      </w:pPr>
      <w:r w:rsidRPr="00FB5E7F">
        <w:rPr>
          <w:rFonts w:ascii="Times New Roman" w:eastAsia="Times New Roman" w:hAnsi="Times New Roman" w:cs="Times New Roman"/>
          <w:b/>
          <w:i/>
          <w:sz w:val="32"/>
          <w:szCs w:val="32"/>
          <w:lang w:eastAsia="it-IT"/>
        </w:rPr>
        <w:t>Pazienti diabetici</w:t>
      </w:r>
    </w:p>
    <w:p w:rsidR="002D0904" w:rsidRPr="00B8670B" w:rsidRDefault="002D0904"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Nei</w:t>
      </w:r>
      <w:r w:rsidR="00521899" w:rsidRPr="00B8670B">
        <w:rPr>
          <w:rFonts w:ascii="Times New Roman" w:eastAsia="Times New Roman" w:hAnsi="Times New Roman" w:cs="Times New Roman"/>
          <w:sz w:val="24"/>
          <w:szCs w:val="24"/>
          <w:lang w:eastAsia="it-IT"/>
        </w:rPr>
        <w:t xml:space="preserve"> pazienti con diabete di tipo I, un aumento della PAS notturn</w:t>
      </w:r>
      <w:r w:rsidR="003C3EFD" w:rsidRPr="00B8670B">
        <w:rPr>
          <w:rFonts w:ascii="Times New Roman" w:eastAsia="Times New Roman" w:hAnsi="Times New Roman" w:cs="Times New Roman"/>
          <w:sz w:val="24"/>
          <w:szCs w:val="24"/>
          <w:lang w:eastAsia="it-IT"/>
        </w:rPr>
        <w:t>a</w:t>
      </w:r>
      <w:r w:rsidR="00521899" w:rsidRPr="00B8670B">
        <w:rPr>
          <w:rFonts w:ascii="Times New Roman" w:eastAsia="Times New Roman" w:hAnsi="Times New Roman" w:cs="Times New Roman"/>
          <w:sz w:val="24"/>
          <w:szCs w:val="24"/>
          <w:lang w:eastAsia="it-IT"/>
        </w:rPr>
        <w:t xml:space="preserve"> può precedere l’insorgenza di microalbuminuria. </w:t>
      </w:r>
      <w:r w:rsidR="003C3EFD" w:rsidRPr="00B8670B">
        <w:rPr>
          <w:rFonts w:ascii="Times New Roman" w:eastAsia="Times New Roman" w:hAnsi="Times New Roman" w:cs="Times New Roman"/>
          <w:sz w:val="24"/>
          <w:szCs w:val="24"/>
          <w:lang w:eastAsia="it-IT"/>
        </w:rPr>
        <w:t>In questo caso il monitoraggio ambulatorio della PA può rivelarsi utile al fine di orientare le strategie terapeutiche verso una prevenzione più efficace della patologia renale</w:t>
      </w:r>
      <w:sdt>
        <w:sdtPr>
          <w:rPr>
            <w:rFonts w:ascii="Times New Roman" w:eastAsia="Times New Roman" w:hAnsi="Times New Roman" w:cs="Times New Roman"/>
            <w:sz w:val="24"/>
            <w:szCs w:val="24"/>
            <w:vertAlign w:val="superscript"/>
            <w:lang w:eastAsia="it-IT"/>
          </w:rPr>
          <w:id w:val="1054473325"/>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08699E" w:rsidRPr="00B8670B">
            <w:rPr>
              <w:rFonts w:ascii="Times New Roman" w:eastAsia="Times New Roman" w:hAnsi="Times New Roman" w:cs="Times New Roman"/>
              <w:sz w:val="24"/>
              <w:szCs w:val="24"/>
              <w:vertAlign w:val="superscript"/>
              <w:lang w:eastAsia="it-IT"/>
            </w:rPr>
            <w:instrText xml:space="preserve"> CITATION Lur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(35)</w:t>
          </w:r>
          <w:r w:rsidR="00D64EC2" w:rsidRPr="00B8670B">
            <w:rPr>
              <w:rFonts w:ascii="Times New Roman" w:eastAsia="Times New Roman" w:hAnsi="Times New Roman" w:cs="Times New Roman"/>
              <w:sz w:val="24"/>
              <w:szCs w:val="24"/>
              <w:vertAlign w:val="superscript"/>
              <w:lang w:eastAsia="it-IT"/>
            </w:rPr>
            <w:fldChar w:fldCharType="end"/>
          </w:r>
        </w:sdtContent>
      </w:sdt>
      <w:r w:rsidR="003C3EFD" w:rsidRPr="00B8670B">
        <w:rPr>
          <w:rFonts w:ascii="Times New Roman" w:eastAsia="Times New Roman" w:hAnsi="Times New Roman" w:cs="Times New Roman"/>
          <w:sz w:val="24"/>
          <w:szCs w:val="24"/>
          <w:lang w:eastAsia="it-IT"/>
        </w:rPr>
        <w:t>.</w:t>
      </w:r>
    </w:p>
    <w:p w:rsidR="002D0904" w:rsidRPr="00B8670B" w:rsidRDefault="002D0904"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Mentre il fenomeno dell’ipertensione da camice bianco è più ridotto, è di più frequente riscontro nei diabetici l’ipertensione mascherata; sembra addirittura che </w:t>
      </w:r>
      <w:r w:rsidR="003C3EFD" w:rsidRPr="00B8670B">
        <w:rPr>
          <w:rFonts w:ascii="Times New Roman" w:eastAsia="Times New Roman" w:hAnsi="Times New Roman" w:cs="Times New Roman"/>
          <w:sz w:val="24"/>
          <w:szCs w:val="24"/>
          <w:lang w:eastAsia="it-IT"/>
        </w:rPr>
        <w:t xml:space="preserve">1 paziente su 2 ne sia affetto ed appare fondamentale diagnosticarla precocemente, così da ridurre il già elevato rischio </w:t>
      </w:r>
      <w:r w:rsidRPr="00B8670B">
        <w:rPr>
          <w:rFonts w:ascii="Times New Roman" w:eastAsia="Times New Roman" w:hAnsi="Times New Roman" w:cs="Times New Roman"/>
          <w:sz w:val="24"/>
          <w:szCs w:val="24"/>
          <w:lang w:eastAsia="it-IT"/>
        </w:rPr>
        <w:t>di danno a carico degli organo bersaglio</w:t>
      </w:r>
      <w:sdt>
        <w:sdtPr>
          <w:rPr>
            <w:rFonts w:ascii="Times New Roman" w:eastAsia="Times New Roman" w:hAnsi="Times New Roman" w:cs="Times New Roman"/>
            <w:sz w:val="24"/>
            <w:szCs w:val="24"/>
            <w:vertAlign w:val="superscript"/>
            <w:lang w:eastAsia="it-IT"/>
          </w:rPr>
          <w:id w:val="1054473326"/>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08699E" w:rsidRPr="00B8670B">
            <w:rPr>
              <w:rFonts w:ascii="Times New Roman" w:eastAsia="Times New Roman" w:hAnsi="Times New Roman" w:cs="Times New Roman"/>
              <w:sz w:val="24"/>
              <w:szCs w:val="24"/>
              <w:vertAlign w:val="superscript"/>
              <w:lang w:eastAsia="it-IT"/>
            </w:rPr>
            <w:instrText xml:space="preserve"> CITATION LIN1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(7)</w:t>
          </w:r>
          <w:r w:rsidR="00D64EC2"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eastAsia="Times New Roman" w:hAnsi="Times New Roman" w:cs="Times New Roman"/>
          <w:sz w:val="24"/>
          <w:szCs w:val="24"/>
          <w:vertAlign w:val="superscript"/>
          <w:lang w:eastAsia="it-IT"/>
        </w:rPr>
        <w:t>.</w:t>
      </w:r>
    </w:p>
    <w:p w:rsidR="002D0904" w:rsidRPr="00B8670B" w:rsidRDefault="00521899"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Un aumento nella variabilità pressoria può essere un marker di disfunzione autonomica e può essere un indicatore indipendente di complicanze cardiovascolari.</w:t>
      </w:r>
    </w:p>
    <w:p w:rsidR="003C3EFD" w:rsidRPr="00B8670B" w:rsidRDefault="003C3EFD" w:rsidP="007C1E8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Inoltre la capacità dell’ABPM di valutare l’appropriatezza della terapia antipertensiva ne fa uno strumento fondamentale in chi, come i pazienti diabetici, necessita di un controllo ottimale della PA.</w:t>
      </w:r>
    </w:p>
    <w:p w:rsidR="00D2224B" w:rsidRDefault="00D2224B" w:rsidP="007C1E82">
      <w:pPr>
        <w:spacing w:line="360" w:lineRule="auto"/>
        <w:jc w:val="both"/>
        <w:rPr>
          <w:rFonts w:ascii="Times New Roman" w:eastAsia="Times New Roman" w:hAnsi="Times New Roman" w:cs="Times New Roman"/>
          <w:b/>
          <w:i/>
          <w:sz w:val="32"/>
          <w:szCs w:val="32"/>
          <w:lang w:eastAsia="it-IT"/>
        </w:rPr>
      </w:pPr>
    </w:p>
    <w:p w:rsidR="00D2224B" w:rsidRDefault="00D2224B" w:rsidP="007C1E82">
      <w:pPr>
        <w:spacing w:line="360" w:lineRule="auto"/>
        <w:jc w:val="both"/>
        <w:rPr>
          <w:rFonts w:ascii="Times New Roman" w:eastAsia="Times New Roman" w:hAnsi="Times New Roman" w:cs="Times New Roman"/>
          <w:b/>
          <w:i/>
          <w:sz w:val="32"/>
          <w:szCs w:val="32"/>
          <w:lang w:eastAsia="it-IT"/>
        </w:rPr>
      </w:pPr>
    </w:p>
    <w:p w:rsidR="00990AEE" w:rsidRPr="00FB5E7F" w:rsidRDefault="0008699E" w:rsidP="007C1E82">
      <w:pPr>
        <w:spacing w:line="360" w:lineRule="auto"/>
        <w:jc w:val="both"/>
        <w:rPr>
          <w:rFonts w:ascii="Times New Roman" w:eastAsia="Times New Roman" w:hAnsi="Times New Roman" w:cs="Times New Roman"/>
          <w:b/>
          <w:i/>
          <w:sz w:val="32"/>
          <w:szCs w:val="32"/>
          <w:lang w:eastAsia="it-IT"/>
        </w:rPr>
      </w:pPr>
      <w:r w:rsidRPr="00FB5E7F">
        <w:rPr>
          <w:rFonts w:ascii="Times New Roman" w:eastAsia="Times New Roman" w:hAnsi="Times New Roman" w:cs="Times New Roman"/>
          <w:b/>
          <w:i/>
          <w:sz w:val="32"/>
          <w:szCs w:val="32"/>
          <w:lang w:eastAsia="it-IT"/>
        </w:rPr>
        <w:lastRenderedPageBreak/>
        <w:t>Pazienti con pregresso stroke</w:t>
      </w:r>
    </w:p>
    <w:p w:rsidR="00990AEE" w:rsidRPr="00B8670B" w:rsidRDefault="00990AEE" w:rsidP="007C1E82">
      <w:pPr>
        <w:spacing w:line="360" w:lineRule="auto"/>
        <w:jc w:val="both"/>
        <w:rPr>
          <w:rFonts w:ascii="Times New Roman" w:hAnsi="Times New Roman" w:cs="Times New Roman"/>
          <w:sz w:val="24"/>
          <w:szCs w:val="24"/>
        </w:rPr>
      </w:pPr>
      <w:r w:rsidRPr="00B8670B">
        <w:rPr>
          <w:rFonts w:ascii="Times New Roman" w:eastAsia="Times New Roman" w:hAnsi="Times New Roman" w:cs="Times New Roman"/>
          <w:sz w:val="24"/>
          <w:szCs w:val="24"/>
          <w:lang w:eastAsia="it-IT"/>
        </w:rPr>
        <w:t>Pazienti sia ipertesi che normotesi, reduci da un pregresso ictus cerebrale, sviluppano</w:t>
      </w:r>
      <w:r w:rsidRPr="00B8670B">
        <w:rPr>
          <w:rFonts w:ascii="Times New Roman" w:hAnsi="Times New Roman" w:cs="Times New Roman"/>
          <w:sz w:val="24"/>
          <w:szCs w:val="24"/>
        </w:rPr>
        <w:t xml:space="preserve"> una alterazione cronica nel ritmo circadiano della PA. Il conservato calo notturna della PA e il mantenimento del fisiologico ritmo circadiano della PA può indurre un effetto protettivo sulla circolazione cerebrale in pazienti con pregresso ictus. Al contrario, </w:t>
      </w:r>
      <w:r w:rsidR="0020754E" w:rsidRPr="00B8670B">
        <w:rPr>
          <w:rFonts w:ascii="Times New Roman" w:hAnsi="Times New Roman" w:cs="Times New Roman"/>
          <w:sz w:val="24"/>
          <w:szCs w:val="24"/>
        </w:rPr>
        <w:t>l’assenza di ‘dipping’ notturno e l’alterazione del profilo pressorio delle 24 ore sono associati con una prognosi peggiore, inclusa una maggiore incidenza di recidive.</w:t>
      </w:r>
    </w:p>
    <w:p w:rsidR="0020754E" w:rsidRPr="00B8670B" w:rsidRDefault="0020754E" w:rsidP="007C1E82">
      <w:pPr>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L’ABPM appare quindi utile nello stratificare il rischio in questi pazienti, mentre la misurazione convenzionale della PA non è in grado di valutare questi cambiamenti caratteristici nell’andamento pressorio nel periodo post-stroke.</w:t>
      </w:r>
      <w:r w:rsidR="00274B46" w:rsidRPr="00B8670B">
        <w:rPr>
          <w:rFonts w:ascii="Times New Roman" w:hAnsi="Times New Roman" w:cs="Times New Roman"/>
          <w:sz w:val="24"/>
          <w:szCs w:val="24"/>
        </w:rPr>
        <w:t xml:space="preserve"> </w:t>
      </w:r>
    </w:p>
    <w:p w:rsidR="00274B46" w:rsidRPr="00FB5E7F" w:rsidRDefault="0008699E" w:rsidP="007C1E82">
      <w:pPr>
        <w:spacing w:line="360" w:lineRule="auto"/>
        <w:jc w:val="both"/>
        <w:rPr>
          <w:rFonts w:ascii="Times New Roman" w:eastAsia="Times New Roman" w:hAnsi="Times New Roman" w:cs="Times New Roman"/>
          <w:b/>
          <w:i/>
          <w:sz w:val="32"/>
          <w:szCs w:val="32"/>
          <w:lang w:eastAsia="it-IT"/>
        </w:rPr>
      </w:pPr>
      <w:r w:rsidRPr="00FB5E7F">
        <w:rPr>
          <w:rFonts w:ascii="Times New Roman" w:eastAsia="Times New Roman" w:hAnsi="Times New Roman" w:cs="Times New Roman"/>
          <w:b/>
          <w:i/>
          <w:sz w:val="32"/>
          <w:szCs w:val="32"/>
          <w:lang w:eastAsia="it-IT"/>
        </w:rPr>
        <w:t>Pazienti con malattia renale cronica</w:t>
      </w:r>
    </w:p>
    <w:p w:rsidR="0008699E" w:rsidRPr="00B8670B" w:rsidRDefault="00E46C67" w:rsidP="007C1E8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L'ipertensione è molto diffusa nell’insufficienza renale cronica (IRC)</w:t>
      </w:r>
      <w:r w:rsidR="00274B46" w:rsidRPr="00B8670B">
        <w:rPr>
          <w:rFonts w:ascii="Times New Roman" w:eastAsia="Times New Roman" w:hAnsi="Times New Roman" w:cs="Times New Roman"/>
          <w:sz w:val="24"/>
          <w:szCs w:val="24"/>
          <w:lang w:eastAsia="it-IT"/>
        </w:rPr>
        <w:t>, aumentando ulteriormente</w:t>
      </w:r>
      <w:r w:rsidRPr="00B8670B">
        <w:rPr>
          <w:rFonts w:ascii="Times New Roman" w:eastAsia="Times New Roman" w:hAnsi="Times New Roman" w:cs="Times New Roman"/>
          <w:sz w:val="24"/>
          <w:szCs w:val="24"/>
          <w:lang w:eastAsia="it-IT"/>
        </w:rPr>
        <w:t xml:space="preserve"> </w:t>
      </w:r>
      <w:r w:rsidR="00274B46" w:rsidRPr="00B8670B">
        <w:rPr>
          <w:rFonts w:ascii="Times New Roman" w:eastAsia="Times New Roman" w:hAnsi="Times New Roman" w:cs="Times New Roman"/>
          <w:sz w:val="24"/>
          <w:szCs w:val="24"/>
          <w:lang w:eastAsia="it-IT"/>
        </w:rPr>
        <w:t>il già elevato rischio cardiovascolare associato a questa condizi</w:t>
      </w:r>
      <w:r w:rsidRPr="00B8670B">
        <w:rPr>
          <w:rFonts w:ascii="Times New Roman" w:eastAsia="Times New Roman" w:hAnsi="Times New Roman" w:cs="Times New Roman"/>
          <w:sz w:val="24"/>
          <w:szCs w:val="24"/>
          <w:lang w:eastAsia="it-IT"/>
        </w:rPr>
        <w:t>one. La sua</w:t>
      </w:r>
      <w:r w:rsidR="00274B46" w:rsidRPr="00B8670B">
        <w:rPr>
          <w:rFonts w:ascii="Times New Roman" w:eastAsia="Times New Roman" w:hAnsi="Times New Roman" w:cs="Times New Roman"/>
          <w:sz w:val="24"/>
          <w:szCs w:val="24"/>
          <w:lang w:eastAsia="it-IT"/>
        </w:rPr>
        <w:t xml:space="preserve"> </w:t>
      </w:r>
      <w:r w:rsidRPr="00B8670B">
        <w:rPr>
          <w:rFonts w:ascii="Times New Roman" w:eastAsia="Times New Roman" w:hAnsi="Times New Roman" w:cs="Times New Roman"/>
          <w:sz w:val="24"/>
          <w:szCs w:val="24"/>
          <w:lang w:eastAsia="it-IT"/>
        </w:rPr>
        <w:t xml:space="preserve">identificazione precoce e il </w:t>
      </w:r>
      <w:r w:rsidR="00274B46" w:rsidRPr="00B8670B">
        <w:rPr>
          <w:rFonts w:ascii="Times New Roman" w:eastAsia="Times New Roman" w:hAnsi="Times New Roman" w:cs="Times New Roman"/>
          <w:sz w:val="24"/>
          <w:szCs w:val="24"/>
          <w:lang w:eastAsia="it-IT"/>
        </w:rPr>
        <w:t>raggiungimento</w:t>
      </w:r>
      <w:r w:rsidRPr="00B8670B">
        <w:rPr>
          <w:rFonts w:ascii="Times New Roman" w:eastAsia="Times New Roman" w:hAnsi="Times New Roman" w:cs="Times New Roman"/>
          <w:sz w:val="24"/>
          <w:szCs w:val="24"/>
          <w:lang w:eastAsia="it-IT"/>
        </w:rPr>
        <w:t xml:space="preserve"> di uno stretto controllo pressorio sono</w:t>
      </w:r>
      <w:r w:rsidR="00274B46" w:rsidRPr="00B8670B">
        <w:rPr>
          <w:rFonts w:ascii="Times New Roman" w:eastAsia="Times New Roman" w:hAnsi="Times New Roman" w:cs="Times New Roman"/>
          <w:sz w:val="24"/>
          <w:szCs w:val="24"/>
          <w:lang w:eastAsia="it-IT"/>
        </w:rPr>
        <w:t xml:space="preserve"> e</w:t>
      </w:r>
      <w:r w:rsidRPr="00B8670B">
        <w:rPr>
          <w:rFonts w:ascii="Times New Roman" w:eastAsia="Times New Roman" w:hAnsi="Times New Roman" w:cs="Times New Roman"/>
          <w:sz w:val="24"/>
          <w:szCs w:val="24"/>
          <w:lang w:eastAsia="it-IT"/>
        </w:rPr>
        <w:t xml:space="preserve">ssenziali </w:t>
      </w:r>
      <w:r w:rsidR="00274B46" w:rsidRPr="00B8670B">
        <w:rPr>
          <w:rFonts w:ascii="Times New Roman" w:eastAsia="Times New Roman" w:hAnsi="Times New Roman" w:cs="Times New Roman"/>
          <w:sz w:val="24"/>
          <w:szCs w:val="24"/>
          <w:lang w:eastAsia="it-IT"/>
        </w:rPr>
        <w:t>per la prevenzione di ma</w:t>
      </w:r>
      <w:r w:rsidRPr="00B8670B">
        <w:rPr>
          <w:rFonts w:ascii="Times New Roman" w:eastAsia="Times New Roman" w:hAnsi="Times New Roman" w:cs="Times New Roman"/>
          <w:sz w:val="24"/>
          <w:szCs w:val="24"/>
          <w:lang w:eastAsia="it-IT"/>
        </w:rPr>
        <w:t>lattie ca</w:t>
      </w:r>
      <w:r w:rsidR="0008699E" w:rsidRPr="00B8670B">
        <w:rPr>
          <w:rFonts w:ascii="Times New Roman" w:eastAsia="Times New Roman" w:hAnsi="Times New Roman" w:cs="Times New Roman"/>
          <w:sz w:val="24"/>
          <w:szCs w:val="24"/>
          <w:lang w:eastAsia="it-IT"/>
        </w:rPr>
        <w:t>rdiovascolari in questi soggetti</w:t>
      </w:r>
      <w:r w:rsidR="00274B46" w:rsidRPr="00B8670B">
        <w:rPr>
          <w:rFonts w:ascii="Times New Roman" w:eastAsia="Times New Roman" w:hAnsi="Times New Roman" w:cs="Times New Roman"/>
          <w:sz w:val="24"/>
          <w:szCs w:val="24"/>
          <w:lang w:eastAsia="it-IT"/>
        </w:rPr>
        <w:t>.</w:t>
      </w:r>
    </w:p>
    <w:p w:rsidR="0008699E" w:rsidRPr="00B8670B" w:rsidRDefault="00274B46" w:rsidP="007C1E8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I pazienti spesso mostrano al</w:t>
      </w:r>
      <w:r w:rsidR="00E46C67" w:rsidRPr="00B8670B">
        <w:rPr>
          <w:rFonts w:ascii="Times New Roman" w:eastAsia="Times New Roman" w:hAnsi="Times New Roman" w:cs="Times New Roman"/>
          <w:sz w:val="24"/>
          <w:szCs w:val="24"/>
          <w:lang w:eastAsia="it-IT"/>
        </w:rPr>
        <w:t>terazioni marcate fino all’</w:t>
      </w:r>
      <w:r w:rsidRPr="00B8670B">
        <w:rPr>
          <w:rFonts w:ascii="Times New Roman" w:eastAsia="Times New Roman" w:hAnsi="Times New Roman" w:cs="Times New Roman"/>
          <w:sz w:val="24"/>
          <w:szCs w:val="24"/>
          <w:lang w:eastAsia="it-IT"/>
        </w:rPr>
        <w:t>inversione del rit</w:t>
      </w:r>
      <w:r w:rsidR="00E46C67" w:rsidRPr="00B8670B">
        <w:rPr>
          <w:rFonts w:ascii="Times New Roman" w:eastAsia="Times New Roman" w:hAnsi="Times New Roman" w:cs="Times New Roman"/>
          <w:sz w:val="24"/>
          <w:szCs w:val="24"/>
          <w:lang w:eastAsia="it-IT"/>
        </w:rPr>
        <w:t xml:space="preserve">mo circadiano della PA;la perdita del fisiologico calo pressorio notturno </w:t>
      </w:r>
      <w:r w:rsidRPr="00B8670B">
        <w:rPr>
          <w:rFonts w:ascii="Times New Roman" w:eastAsia="Times New Roman" w:hAnsi="Times New Roman" w:cs="Times New Roman"/>
          <w:sz w:val="24"/>
          <w:szCs w:val="24"/>
          <w:lang w:eastAsia="it-IT"/>
        </w:rPr>
        <w:t xml:space="preserve">è presente in circa il 50%dei pazienti con insufficienza renale cronica </w:t>
      </w:r>
      <w:r w:rsidR="00E46C67" w:rsidRPr="00B8670B">
        <w:rPr>
          <w:rFonts w:ascii="Times New Roman" w:eastAsia="Times New Roman" w:hAnsi="Times New Roman" w:cs="Times New Roman"/>
          <w:sz w:val="24"/>
          <w:szCs w:val="24"/>
          <w:lang w:eastAsia="it-IT"/>
        </w:rPr>
        <w:t>e nell’80% dei pazienti con insufficienza renale terminale</w:t>
      </w:r>
      <w:sdt>
        <w:sdtPr>
          <w:rPr>
            <w:rFonts w:ascii="Times New Roman" w:eastAsia="Times New Roman" w:hAnsi="Times New Roman" w:cs="Times New Roman"/>
            <w:sz w:val="24"/>
            <w:szCs w:val="24"/>
            <w:vertAlign w:val="superscript"/>
            <w:lang w:eastAsia="it-IT"/>
          </w:rPr>
          <w:id w:val="1054473327"/>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08699E" w:rsidRPr="00B8670B">
            <w:rPr>
              <w:rFonts w:ascii="Times New Roman" w:eastAsia="Times New Roman" w:hAnsi="Times New Roman" w:cs="Times New Roman"/>
              <w:sz w:val="24"/>
              <w:szCs w:val="24"/>
              <w:vertAlign w:val="superscript"/>
              <w:lang w:eastAsia="it-IT"/>
            </w:rPr>
            <w:instrText xml:space="preserve"> CITATION LIN1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(7)</w:t>
          </w:r>
          <w:r w:rsidR="00D64EC2" w:rsidRPr="00B8670B">
            <w:rPr>
              <w:rFonts w:ascii="Times New Roman" w:eastAsia="Times New Roman" w:hAnsi="Times New Roman" w:cs="Times New Roman"/>
              <w:sz w:val="24"/>
              <w:szCs w:val="24"/>
              <w:vertAlign w:val="superscript"/>
              <w:lang w:eastAsia="it-IT"/>
            </w:rPr>
            <w:fldChar w:fldCharType="end"/>
          </w:r>
        </w:sdtContent>
      </w:sdt>
      <w:r w:rsidR="00E46C67" w:rsidRPr="00B8670B">
        <w:rPr>
          <w:rFonts w:ascii="Times New Roman" w:eastAsia="Times New Roman" w:hAnsi="Times New Roman" w:cs="Times New Roman"/>
          <w:sz w:val="24"/>
          <w:szCs w:val="24"/>
          <w:lang w:eastAsia="it-IT"/>
        </w:rPr>
        <w:t>. La misurazione convenzionale della PA può essere fuorviante</w:t>
      </w:r>
      <w:r w:rsidRPr="00B8670B">
        <w:rPr>
          <w:rFonts w:ascii="Times New Roman" w:eastAsia="Times New Roman" w:hAnsi="Times New Roman" w:cs="Times New Roman"/>
          <w:sz w:val="24"/>
          <w:szCs w:val="24"/>
          <w:lang w:eastAsia="it-IT"/>
        </w:rPr>
        <w:t xml:space="preserve"> e questo è rifle</w:t>
      </w:r>
      <w:r w:rsidR="00E46C67" w:rsidRPr="00B8670B">
        <w:rPr>
          <w:rFonts w:ascii="Times New Roman" w:eastAsia="Times New Roman" w:hAnsi="Times New Roman" w:cs="Times New Roman"/>
          <w:sz w:val="24"/>
          <w:szCs w:val="24"/>
          <w:lang w:eastAsia="it-IT"/>
        </w:rPr>
        <w:t>sso</w:t>
      </w:r>
      <w:r w:rsidRPr="00B8670B">
        <w:rPr>
          <w:rFonts w:ascii="Times New Roman" w:eastAsia="Times New Roman" w:hAnsi="Times New Roman" w:cs="Times New Roman"/>
          <w:sz w:val="24"/>
          <w:szCs w:val="24"/>
          <w:lang w:eastAsia="it-IT"/>
        </w:rPr>
        <w:t xml:space="preserve"> dalla alta prevalenza di ipertensione da camice bianco</w:t>
      </w:r>
      <w:r w:rsidR="00E46C67" w:rsidRPr="00B8670B">
        <w:rPr>
          <w:rFonts w:ascii="Times New Roman" w:eastAsia="Times New Roman" w:hAnsi="Times New Roman" w:cs="Times New Roman"/>
          <w:sz w:val="24"/>
          <w:szCs w:val="24"/>
          <w:lang w:eastAsia="it-IT"/>
        </w:rPr>
        <w:t xml:space="preserve">(28-30%) e di </w:t>
      </w:r>
      <w:r w:rsidRPr="00B8670B">
        <w:rPr>
          <w:rFonts w:ascii="Times New Roman" w:eastAsia="Times New Roman" w:hAnsi="Times New Roman" w:cs="Times New Roman"/>
          <w:sz w:val="24"/>
          <w:szCs w:val="24"/>
          <w:lang w:eastAsia="it-IT"/>
        </w:rPr>
        <w:t>ipertensio</w:t>
      </w:r>
      <w:r w:rsidR="00E46C67" w:rsidRPr="00B8670B">
        <w:rPr>
          <w:rFonts w:ascii="Times New Roman" w:eastAsia="Times New Roman" w:hAnsi="Times New Roman" w:cs="Times New Roman"/>
          <w:sz w:val="24"/>
          <w:szCs w:val="24"/>
          <w:lang w:eastAsia="it-IT"/>
        </w:rPr>
        <w:t xml:space="preserve">ne mascherata (26-34%). </w:t>
      </w:r>
    </w:p>
    <w:p w:rsidR="00274B46" w:rsidRPr="00B8670B" w:rsidRDefault="00E46C67" w:rsidP="007C1E8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Nell’insufficienza renale terminale</w:t>
      </w:r>
      <w:r w:rsidR="00274B46" w:rsidRPr="00B8670B">
        <w:rPr>
          <w:rFonts w:ascii="Times New Roman" w:eastAsia="Times New Roman" w:hAnsi="Times New Roman" w:cs="Times New Roman"/>
          <w:sz w:val="24"/>
          <w:szCs w:val="24"/>
          <w:lang w:eastAsia="it-IT"/>
        </w:rPr>
        <w:t>, la notevole rid</w:t>
      </w:r>
      <w:r w:rsidRPr="00B8670B">
        <w:rPr>
          <w:rFonts w:ascii="Times New Roman" w:eastAsia="Times New Roman" w:hAnsi="Times New Roman" w:cs="Times New Roman"/>
          <w:sz w:val="24"/>
          <w:szCs w:val="24"/>
          <w:lang w:eastAsia="it-IT"/>
        </w:rPr>
        <w:t>uzione del</w:t>
      </w:r>
      <w:r w:rsidR="00274B46" w:rsidRPr="00B8670B">
        <w:rPr>
          <w:rFonts w:ascii="Times New Roman" w:eastAsia="Times New Roman" w:hAnsi="Times New Roman" w:cs="Times New Roman"/>
          <w:sz w:val="24"/>
          <w:szCs w:val="24"/>
          <w:lang w:eastAsia="it-IT"/>
        </w:rPr>
        <w:t xml:space="preserve"> volume intravascolare </w:t>
      </w:r>
      <w:r w:rsidRPr="00B8670B">
        <w:rPr>
          <w:rFonts w:ascii="Times New Roman" w:eastAsia="Times New Roman" w:hAnsi="Times New Roman" w:cs="Times New Roman"/>
          <w:sz w:val="24"/>
          <w:szCs w:val="24"/>
          <w:lang w:eastAsia="it-IT"/>
        </w:rPr>
        <w:t>conseguente al</w:t>
      </w:r>
      <w:r w:rsidR="00274B46" w:rsidRPr="00B8670B">
        <w:rPr>
          <w:rFonts w:ascii="Times New Roman" w:eastAsia="Times New Roman" w:hAnsi="Times New Roman" w:cs="Times New Roman"/>
          <w:sz w:val="24"/>
          <w:szCs w:val="24"/>
          <w:lang w:eastAsia="it-IT"/>
        </w:rPr>
        <w:t>l'emodialisi e il suo aumento progressivo durante il periodo compreso tra l</w:t>
      </w:r>
      <w:r w:rsidRPr="00B8670B">
        <w:rPr>
          <w:rFonts w:ascii="Times New Roman" w:eastAsia="Times New Roman" w:hAnsi="Times New Roman" w:cs="Times New Roman"/>
          <w:sz w:val="24"/>
          <w:szCs w:val="24"/>
          <w:lang w:eastAsia="it-IT"/>
        </w:rPr>
        <w:t>e dialisi possono</w:t>
      </w:r>
      <w:r w:rsidR="00274B46" w:rsidRPr="00B8670B">
        <w:rPr>
          <w:rFonts w:ascii="Times New Roman" w:eastAsia="Times New Roman" w:hAnsi="Times New Roman" w:cs="Times New Roman"/>
          <w:sz w:val="24"/>
          <w:szCs w:val="24"/>
          <w:lang w:eastAsia="it-IT"/>
        </w:rPr>
        <w:t xml:space="preserve"> provocare </w:t>
      </w:r>
      <w:r w:rsidRPr="00B8670B">
        <w:rPr>
          <w:rFonts w:ascii="Times New Roman" w:eastAsia="Times New Roman" w:hAnsi="Times New Roman" w:cs="Times New Roman"/>
          <w:sz w:val="24"/>
          <w:szCs w:val="24"/>
          <w:lang w:eastAsia="it-IT"/>
        </w:rPr>
        <w:t>una marcata fluttuazione pressoria, che può</w:t>
      </w:r>
      <w:r w:rsidR="00274B46" w:rsidRPr="00B8670B">
        <w:rPr>
          <w:rFonts w:ascii="Times New Roman" w:eastAsia="Times New Roman" w:hAnsi="Times New Roman" w:cs="Times New Roman"/>
          <w:sz w:val="24"/>
          <w:szCs w:val="24"/>
          <w:lang w:eastAsia="it-IT"/>
        </w:rPr>
        <w:t xml:space="preserve"> essere ulteriormente in</w:t>
      </w:r>
      <w:r w:rsidRPr="00B8670B">
        <w:rPr>
          <w:rFonts w:ascii="Times New Roman" w:eastAsia="Times New Roman" w:hAnsi="Times New Roman" w:cs="Times New Roman"/>
          <w:sz w:val="24"/>
          <w:szCs w:val="24"/>
          <w:lang w:eastAsia="it-IT"/>
        </w:rPr>
        <w:t>fluenzata</w:t>
      </w:r>
      <w:r w:rsidR="00274B46" w:rsidRPr="00B8670B">
        <w:rPr>
          <w:rFonts w:ascii="Times New Roman" w:eastAsia="Times New Roman" w:hAnsi="Times New Roman" w:cs="Times New Roman"/>
          <w:sz w:val="24"/>
          <w:szCs w:val="24"/>
          <w:lang w:eastAsia="it-IT"/>
        </w:rPr>
        <w:t xml:space="preserve"> dalla presenza di disfu</w:t>
      </w:r>
      <w:r w:rsidR="004B37A5" w:rsidRPr="00B8670B">
        <w:rPr>
          <w:rFonts w:ascii="Times New Roman" w:eastAsia="Times New Roman" w:hAnsi="Times New Roman" w:cs="Times New Roman"/>
          <w:sz w:val="24"/>
          <w:szCs w:val="24"/>
          <w:lang w:eastAsia="it-IT"/>
        </w:rPr>
        <w:t>nzione cardiaca,dall’</w:t>
      </w:r>
      <w:r w:rsidRPr="00B8670B">
        <w:rPr>
          <w:rFonts w:ascii="Times New Roman" w:eastAsia="Times New Roman" w:hAnsi="Times New Roman" w:cs="Times New Roman"/>
          <w:sz w:val="24"/>
          <w:szCs w:val="24"/>
          <w:lang w:eastAsia="it-IT"/>
        </w:rPr>
        <w:t xml:space="preserve">aumento della </w:t>
      </w:r>
      <w:r w:rsidR="00274B46" w:rsidRPr="00B8670B">
        <w:rPr>
          <w:rFonts w:ascii="Times New Roman" w:eastAsia="Times New Roman" w:hAnsi="Times New Roman" w:cs="Times New Roman"/>
          <w:sz w:val="24"/>
          <w:szCs w:val="24"/>
          <w:lang w:eastAsia="it-IT"/>
        </w:rPr>
        <w:t>rigidità</w:t>
      </w:r>
      <w:r w:rsidRPr="00B8670B">
        <w:rPr>
          <w:rFonts w:ascii="Times New Roman" w:eastAsia="Times New Roman" w:hAnsi="Times New Roman" w:cs="Times New Roman"/>
          <w:sz w:val="24"/>
          <w:szCs w:val="24"/>
          <w:lang w:eastAsia="it-IT"/>
        </w:rPr>
        <w:t xml:space="preserve"> dei grandi vasi arteriosi</w:t>
      </w:r>
      <w:r w:rsidR="00274B46" w:rsidRPr="00B8670B">
        <w:rPr>
          <w:rFonts w:ascii="Times New Roman" w:eastAsia="Times New Roman" w:hAnsi="Times New Roman" w:cs="Times New Roman"/>
          <w:sz w:val="24"/>
          <w:szCs w:val="24"/>
          <w:lang w:eastAsia="it-IT"/>
        </w:rPr>
        <w:t xml:space="preserve">, </w:t>
      </w:r>
      <w:r w:rsidR="004B37A5" w:rsidRPr="00B8670B">
        <w:rPr>
          <w:rFonts w:ascii="Times New Roman" w:eastAsia="Times New Roman" w:hAnsi="Times New Roman" w:cs="Times New Roman"/>
          <w:sz w:val="24"/>
          <w:szCs w:val="24"/>
          <w:lang w:eastAsia="it-IT"/>
        </w:rPr>
        <w:t xml:space="preserve">dalla </w:t>
      </w:r>
      <w:r w:rsidR="00274B46" w:rsidRPr="00B8670B">
        <w:rPr>
          <w:rFonts w:ascii="Times New Roman" w:eastAsia="Times New Roman" w:hAnsi="Times New Roman" w:cs="Times New Roman"/>
          <w:sz w:val="24"/>
          <w:szCs w:val="24"/>
          <w:lang w:eastAsia="it-IT"/>
        </w:rPr>
        <w:t>disfunzione endoteliale,</w:t>
      </w:r>
      <w:r w:rsidR="004B37A5" w:rsidRPr="00B8670B">
        <w:rPr>
          <w:rFonts w:ascii="Times New Roman" w:eastAsia="Times New Roman" w:hAnsi="Times New Roman" w:cs="Times New Roman"/>
          <w:sz w:val="24"/>
          <w:szCs w:val="24"/>
          <w:lang w:eastAsia="it-IT"/>
        </w:rPr>
        <w:t xml:space="preserve"> dal</w:t>
      </w:r>
      <w:r w:rsidR="00274B46" w:rsidRPr="00B8670B">
        <w:rPr>
          <w:rFonts w:ascii="Times New Roman" w:eastAsia="Times New Roman" w:hAnsi="Times New Roman" w:cs="Times New Roman"/>
          <w:sz w:val="24"/>
          <w:szCs w:val="24"/>
          <w:lang w:eastAsia="it-IT"/>
        </w:rPr>
        <w:t>la composizion</w:t>
      </w:r>
      <w:r w:rsidR="004B37A5" w:rsidRPr="00B8670B">
        <w:rPr>
          <w:rFonts w:ascii="Times New Roman" w:eastAsia="Times New Roman" w:hAnsi="Times New Roman" w:cs="Times New Roman"/>
          <w:sz w:val="24"/>
          <w:szCs w:val="24"/>
          <w:lang w:eastAsia="it-IT"/>
        </w:rPr>
        <w:t>e del dializzato</w:t>
      </w:r>
      <w:r w:rsidR="00274B46" w:rsidRPr="00B8670B">
        <w:rPr>
          <w:rFonts w:ascii="Times New Roman" w:eastAsia="Times New Roman" w:hAnsi="Times New Roman" w:cs="Times New Roman"/>
          <w:sz w:val="24"/>
          <w:szCs w:val="24"/>
          <w:lang w:eastAsia="it-IT"/>
        </w:rPr>
        <w:t xml:space="preserve"> e </w:t>
      </w:r>
      <w:r w:rsidR="004B37A5" w:rsidRPr="00B8670B">
        <w:rPr>
          <w:rFonts w:ascii="Times New Roman" w:eastAsia="Times New Roman" w:hAnsi="Times New Roman" w:cs="Times New Roman"/>
          <w:sz w:val="24"/>
          <w:szCs w:val="24"/>
          <w:lang w:eastAsia="it-IT"/>
        </w:rPr>
        <w:t xml:space="preserve">dalla somministrazione </w:t>
      </w:r>
      <w:r w:rsidR="00274B46" w:rsidRPr="00B8670B">
        <w:rPr>
          <w:rFonts w:ascii="Times New Roman" w:eastAsia="Times New Roman" w:hAnsi="Times New Roman" w:cs="Times New Roman"/>
          <w:sz w:val="24"/>
          <w:szCs w:val="24"/>
          <w:lang w:eastAsia="it-IT"/>
        </w:rPr>
        <w:t xml:space="preserve">di agenti stimolanti l'eritropoiesi. </w:t>
      </w:r>
      <w:r w:rsidR="004B37A5" w:rsidRPr="00B8670B">
        <w:rPr>
          <w:rFonts w:ascii="Times New Roman" w:eastAsia="Times New Roman" w:hAnsi="Times New Roman" w:cs="Times New Roman"/>
          <w:sz w:val="24"/>
          <w:szCs w:val="24"/>
          <w:lang w:eastAsia="it-IT"/>
        </w:rPr>
        <w:t xml:space="preserve">Il </w:t>
      </w:r>
      <w:r w:rsidR="00274B46" w:rsidRPr="00B8670B">
        <w:rPr>
          <w:rFonts w:ascii="Times New Roman" w:eastAsia="Times New Roman" w:hAnsi="Times New Roman" w:cs="Times New Roman"/>
          <w:sz w:val="24"/>
          <w:szCs w:val="24"/>
          <w:lang w:eastAsia="it-IT"/>
        </w:rPr>
        <w:t>contro</w:t>
      </w:r>
      <w:r w:rsidR="004B37A5" w:rsidRPr="00B8670B">
        <w:rPr>
          <w:rFonts w:ascii="Times New Roman" w:eastAsia="Times New Roman" w:hAnsi="Times New Roman" w:cs="Times New Roman"/>
          <w:sz w:val="24"/>
          <w:szCs w:val="24"/>
          <w:lang w:eastAsia="it-IT"/>
        </w:rPr>
        <w:t>llo della pressione sanguigna nella</w:t>
      </w:r>
      <w:r w:rsidR="00274B46" w:rsidRPr="00B8670B">
        <w:rPr>
          <w:rFonts w:ascii="Times New Roman" w:eastAsia="Times New Roman" w:hAnsi="Times New Roman" w:cs="Times New Roman"/>
          <w:sz w:val="24"/>
          <w:szCs w:val="24"/>
          <w:lang w:eastAsia="it-IT"/>
        </w:rPr>
        <w:t xml:space="preserve"> malattia renale all'ultimo stadio</w:t>
      </w:r>
      <w:r w:rsidR="004B37A5" w:rsidRPr="00B8670B">
        <w:rPr>
          <w:rFonts w:ascii="Times New Roman" w:eastAsia="Times New Roman" w:hAnsi="Times New Roman" w:cs="Times New Roman"/>
          <w:sz w:val="24"/>
          <w:szCs w:val="24"/>
          <w:lang w:eastAsia="it-IT"/>
        </w:rPr>
        <w:t xml:space="preserve"> </w:t>
      </w:r>
      <w:r w:rsidR="00274B46" w:rsidRPr="00B8670B">
        <w:rPr>
          <w:rFonts w:ascii="Times New Roman" w:eastAsia="Times New Roman" w:hAnsi="Times New Roman" w:cs="Times New Roman"/>
          <w:sz w:val="24"/>
          <w:szCs w:val="24"/>
          <w:lang w:eastAsia="it-IT"/>
        </w:rPr>
        <w:t>può es</w:t>
      </w:r>
      <w:r w:rsidR="004B37A5" w:rsidRPr="00B8670B">
        <w:rPr>
          <w:rFonts w:ascii="Times New Roman" w:eastAsia="Times New Roman" w:hAnsi="Times New Roman" w:cs="Times New Roman"/>
          <w:sz w:val="24"/>
          <w:szCs w:val="24"/>
          <w:lang w:eastAsia="it-IT"/>
        </w:rPr>
        <w:t>sere ulteriormente complicato dall’ alterata</w:t>
      </w:r>
      <w:r w:rsidR="00274B46" w:rsidRPr="00B8670B">
        <w:rPr>
          <w:rFonts w:ascii="Times New Roman" w:eastAsia="Times New Roman" w:hAnsi="Times New Roman" w:cs="Times New Roman"/>
          <w:sz w:val="24"/>
          <w:szCs w:val="24"/>
          <w:lang w:eastAsia="it-IT"/>
        </w:rPr>
        <w:t xml:space="preserve"> cinetica dei farmaci anti</w:t>
      </w:r>
      <w:r w:rsidR="004B37A5" w:rsidRPr="00B8670B">
        <w:rPr>
          <w:rFonts w:ascii="Times New Roman" w:eastAsia="Times New Roman" w:hAnsi="Times New Roman" w:cs="Times New Roman"/>
          <w:sz w:val="24"/>
          <w:szCs w:val="24"/>
          <w:lang w:eastAsia="it-IT"/>
        </w:rPr>
        <w:t>pertensivi.</w:t>
      </w:r>
    </w:p>
    <w:p w:rsidR="0008699E" w:rsidRPr="00B8670B" w:rsidRDefault="004B37A5" w:rsidP="007C1E8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I pochi studi pro</w:t>
      </w:r>
      <w:r w:rsidR="0002792B" w:rsidRPr="00B8670B">
        <w:rPr>
          <w:rFonts w:ascii="Times New Roman" w:eastAsia="Times New Roman" w:hAnsi="Times New Roman" w:cs="Times New Roman"/>
          <w:sz w:val="24"/>
          <w:szCs w:val="24"/>
          <w:lang w:eastAsia="it-IT"/>
        </w:rPr>
        <w:t xml:space="preserve">spettici che nell’IRC confrontano il ruolo prognostico dell’ABPM rispetto alla misurazione convenzionale della PA, </w:t>
      </w:r>
      <w:r w:rsidRPr="00B8670B">
        <w:rPr>
          <w:rFonts w:ascii="Times New Roman" w:eastAsia="Times New Roman" w:hAnsi="Times New Roman" w:cs="Times New Roman"/>
          <w:sz w:val="24"/>
          <w:szCs w:val="24"/>
          <w:lang w:eastAsia="it-IT"/>
        </w:rPr>
        <w:t>hanno dimostrato</w:t>
      </w:r>
      <w:r w:rsidR="0002792B" w:rsidRPr="00B8670B">
        <w:rPr>
          <w:rFonts w:ascii="Times New Roman" w:eastAsia="Times New Roman" w:hAnsi="Times New Roman" w:cs="Times New Roman"/>
          <w:sz w:val="24"/>
          <w:szCs w:val="24"/>
          <w:lang w:eastAsia="it-IT"/>
        </w:rPr>
        <w:t xml:space="preserve"> la superiorità del monitoraggio </w:t>
      </w:r>
      <w:r w:rsidR="0002792B" w:rsidRPr="00B8670B">
        <w:rPr>
          <w:rFonts w:ascii="Times New Roman" w:eastAsia="Times New Roman" w:hAnsi="Times New Roman" w:cs="Times New Roman"/>
          <w:sz w:val="24"/>
          <w:szCs w:val="24"/>
          <w:lang w:eastAsia="it-IT"/>
        </w:rPr>
        <w:lastRenderedPageBreak/>
        <w:t>delle 24 ore nel predire l’insorgenza di ipert</w:t>
      </w:r>
      <w:r w:rsidR="006F672B" w:rsidRPr="00B8670B">
        <w:rPr>
          <w:rFonts w:ascii="Times New Roman" w:eastAsia="Times New Roman" w:hAnsi="Times New Roman" w:cs="Times New Roman"/>
          <w:sz w:val="24"/>
          <w:szCs w:val="24"/>
          <w:lang w:eastAsia="it-IT"/>
        </w:rPr>
        <w:t>r</w:t>
      </w:r>
      <w:r w:rsidR="0002792B" w:rsidRPr="00B8670B">
        <w:rPr>
          <w:rFonts w:ascii="Times New Roman" w:eastAsia="Times New Roman" w:hAnsi="Times New Roman" w:cs="Times New Roman"/>
          <w:sz w:val="24"/>
          <w:szCs w:val="24"/>
          <w:lang w:eastAsia="it-IT"/>
        </w:rPr>
        <w:t xml:space="preserve">ofia ventricolare sinistra, futuri eventi cardiovascolari, </w:t>
      </w:r>
      <w:r w:rsidRPr="00B8670B">
        <w:rPr>
          <w:rFonts w:ascii="Times New Roman" w:eastAsia="Times New Roman" w:hAnsi="Times New Roman" w:cs="Times New Roman"/>
          <w:sz w:val="24"/>
          <w:szCs w:val="24"/>
          <w:lang w:eastAsia="it-IT"/>
        </w:rPr>
        <w:t xml:space="preserve">mortalità </w:t>
      </w:r>
      <w:r w:rsidR="0002792B" w:rsidRPr="00B8670B">
        <w:rPr>
          <w:rFonts w:ascii="Times New Roman" w:eastAsia="Times New Roman" w:hAnsi="Times New Roman" w:cs="Times New Roman"/>
          <w:sz w:val="24"/>
          <w:szCs w:val="24"/>
          <w:lang w:eastAsia="it-IT"/>
        </w:rPr>
        <w:t xml:space="preserve">per tutte le cause </w:t>
      </w:r>
      <w:r w:rsidRPr="00B8670B">
        <w:rPr>
          <w:rFonts w:ascii="Times New Roman" w:eastAsia="Times New Roman" w:hAnsi="Times New Roman" w:cs="Times New Roman"/>
          <w:sz w:val="24"/>
          <w:szCs w:val="24"/>
          <w:lang w:eastAsia="it-IT"/>
        </w:rPr>
        <w:t>e la progressione a ma</w:t>
      </w:r>
      <w:r w:rsidR="0002792B" w:rsidRPr="00B8670B">
        <w:rPr>
          <w:rFonts w:ascii="Times New Roman" w:eastAsia="Times New Roman" w:hAnsi="Times New Roman" w:cs="Times New Roman"/>
          <w:sz w:val="24"/>
          <w:szCs w:val="24"/>
          <w:lang w:eastAsia="it-IT"/>
        </w:rPr>
        <w:t>lattia renale all'ultimo stadio</w:t>
      </w:r>
      <w:sdt>
        <w:sdtPr>
          <w:rPr>
            <w:rFonts w:ascii="Times New Roman" w:eastAsia="Times New Roman" w:hAnsi="Times New Roman" w:cs="Times New Roman"/>
            <w:sz w:val="24"/>
            <w:szCs w:val="24"/>
            <w:vertAlign w:val="superscript"/>
            <w:lang w:eastAsia="it-IT"/>
          </w:rPr>
          <w:id w:val="1054473328"/>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08699E" w:rsidRPr="00B8670B">
            <w:rPr>
              <w:rFonts w:ascii="Times New Roman" w:eastAsia="Times New Roman" w:hAnsi="Times New Roman" w:cs="Times New Roman"/>
              <w:sz w:val="24"/>
              <w:szCs w:val="24"/>
              <w:vertAlign w:val="superscript"/>
              <w:lang w:eastAsia="it-IT"/>
            </w:rPr>
            <w:instrText xml:space="preserve"> CITATION LIN1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(7)</w:t>
          </w:r>
          <w:r w:rsidR="00D64EC2" w:rsidRPr="00B8670B">
            <w:rPr>
              <w:rFonts w:ascii="Times New Roman" w:eastAsia="Times New Roman" w:hAnsi="Times New Roman" w:cs="Times New Roman"/>
              <w:sz w:val="24"/>
              <w:szCs w:val="24"/>
              <w:vertAlign w:val="superscript"/>
              <w:lang w:eastAsia="it-IT"/>
            </w:rPr>
            <w:fldChar w:fldCharType="end"/>
          </w:r>
        </w:sdtContent>
      </w:sdt>
      <w:r w:rsidR="0002792B" w:rsidRPr="00B8670B">
        <w:rPr>
          <w:rFonts w:ascii="Times New Roman" w:eastAsia="Times New Roman" w:hAnsi="Times New Roman" w:cs="Times New Roman"/>
          <w:sz w:val="24"/>
          <w:szCs w:val="24"/>
          <w:lang w:eastAsia="it-IT"/>
        </w:rPr>
        <w:t xml:space="preserve">. </w:t>
      </w:r>
      <w:r w:rsidRPr="00B8670B">
        <w:rPr>
          <w:rFonts w:ascii="Times New Roman" w:eastAsia="Times New Roman" w:hAnsi="Times New Roman" w:cs="Times New Roman"/>
          <w:sz w:val="24"/>
          <w:szCs w:val="24"/>
          <w:lang w:eastAsia="it-IT"/>
        </w:rPr>
        <w:t>In conclusione, è chiaro che senza l</w:t>
      </w:r>
      <w:r w:rsidR="0002792B" w:rsidRPr="00B8670B">
        <w:rPr>
          <w:rFonts w:ascii="Times New Roman" w:eastAsia="Times New Roman" w:hAnsi="Times New Roman" w:cs="Times New Roman"/>
          <w:sz w:val="24"/>
          <w:szCs w:val="24"/>
          <w:lang w:eastAsia="it-IT"/>
        </w:rPr>
        <w:t xml:space="preserve">'uso dell’ABPM, </w:t>
      </w:r>
      <w:r w:rsidRPr="00B8670B">
        <w:rPr>
          <w:rFonts w:ascii="Times New Roman" w:eastAsia="Times New Roman" w:hAnsi="Times New Roman" w:cs="Times New Roman"/>
          <w:sz w:val="24"/>
          <w:szCs w:val="24"/>
          <w:lang w:eastAsia="it-IT"/>
        </w:rPr>
        <w:t>gran parte dei pazienti con insufficie</w:t>
      </w:r>
      <w:r w:rsidR="0002792B" w:rsidRPr="00B8670B">
        <w:rPr>
          <w:rFonts w:ascii="Times New Roman" w:eastAsia="Times New Roman" w:hAnsi="Times New Roman" w:cs="Times New Roman"/>
          <w:sz w:val="24"/>
          <w:szCs w:val="24"/>
          <w:lang w:eastAsia="it-IT"/>
        </w:rPr>
        <w:t>nza renale cronica, non avrà una valutazione adeguata del rischio correlato all’ipertensione</w:t>
      </w:r>
      <w:r w:rsidRPr="00B8670B">
        <w:rPr>
          <w:rFonts w:ascii="Times New Roman" w:eastAsia="Times New Roman" w:hAnsi="Times New Roman" w:cs="Times New Roman"/>
          <w:sz w:val="24"/>
          <w:szCs w:val="24"/>
          <w:lang w:eastAsia="it-IT"/>
        </w:rPr>
        <w:t>.</w:t>
      </w:r>
      <w:r w:rsidR="0002792B" w:rsidRPr="00B8670B">
        <w:rPr>
          <w:rFonts w:ascii="Times New Roman" w:eastAsia="Times New Roman" w:hAnsi="Times New Roman" w:cs="Times New Roman"/>
          <w:sz w:val="24"/>
          <w:szCs w:val="24"/>
          <w:lang w:eastAsia="it-IT"/>
        </w:rPr>
        <w:t xml:space="preserve"> Sono tuttavia ancora necessari futuri studi </w:t>
      </w:r>
      <w:r w:rsidRPr="00B8670B">
        <w:rPr>
          <w:rFonts w:ascii="Times New Roman" w:eastAsia="Times New Roman" w:hAnsi="Times New Roman" w:cs="Times New Roman"/>
          <w:sz w:val="24"/>
          <w:szCs w:val="24"/>
          <w:lang w:eastAsia="it-IT"/>
        </w:rPr>
        <w:t>per accer</w:t>
      </w:r>
      <w:r w:rsidR="0002792B" w:rsidRPr="00B8670B">
        <w:rPr>
          <w:rFonts w:ascii="Times New Roman" w:eastAsia="Times New Roman" w:hAnsi="Times New Roman" w:cs="Times New Roman"/>
          <w:sz w:val="24"/>
          <w:szCs w:val="24"/>
          <w:lang w:eastAsia="it-IT"/>
        </w:rPr>
        <w:t xml:space="preserve">tare </w:t>
      </w:r>
      <w:r w:rsidRPr="00B8670B">
        <w:rPr>
          <w:rFonts w:ascii="Times New Roman" w:eastAsia="Times New Roman" w:hAnsi="Times New Roman" w:cs="Times New Roman"/>
          <w:sz w:val="24"/>
          <w:szCs w:val="24"/>
          <w:lang w:eastAsia="it-IT"/>
        </w:rPr>
        <w:t>quali s</w:t>
      </w:r>
      <w:r w:rsidR="007A054F" w:rsidRPr="00B8670B">
        <w:rPr>
          <w:rFonts w:ascii="Times New Roman" w:eastAsia="Times New Roman" w:hAnsi="Times New Roman" w:cs="Times New Roman"/>
          <w:sz w:val="24"/>
          <w:szCs w:val="24"/>
          <w:lang w:eastAsia="it-IT"/>
        </w:rPr>
        <w:t xml:space="preserve">iano gli obiettivi pressori </w:t>
      </w:r>
      <w:r w:rsidR="0008699E" w:rsidRPr="00B8670B">
        <w:rPr>
          <w:rFonts w:ascii="Times New Roman" w:eastAsia="Times New Roman" w:hAnsi="Times New Roman" w:cs="Times New Roman"/>
          <w:sz w:val="24"/>
          <w:szCs w:val="24"/>
          <w:lang w:eastAsia="it-IT"/>
        </w:rPr>
        <w:t>ottimali in questi pazienti</w:t>
      </w:r>
    </w:p>
    <w:p w:rsidR="007A054F" w:rsidRPr="00B8670B" w:rsidRDefault="006A0065" w:rsidP="007C1E82">
      <w:pPr>
        <w:spacing w:line="360" w:lineRule="auto"/>
        <w:jc w:val="both"/>
        <w:rPr>
          <w:rFonts w:ascii="Times New Roman" w:eastAsia="Times New Roman" w:hAnsi="Times New Roman" w:cs="Times New Roman"/>
          <w:b/>
          <w:sz w:val="36"/>
          <w:szCs w:val="36"/>
          <w:lang w:eastAsia="it-IT"/>
        </w:rPr>
      </w:pPr>
      <w:r w:rsidRPr="00B8670B">
        <w:rPr>
          <w:rFonts w:ascii="Times New Roman" w:eastAsia="Times New Roman" w:hAnsi="Times New Roman" w:cs="Times New Roman"/>
          <w:b/>
          <w:sz w:val="36"/>
          <w:szCs w:val="36"/>
          <w:lang w:eastAsia="it-IT"/>
        </w:rPr>
        <w:t>D</w:t>
      </w:r>
      <w:r w:rsidR="0008699E" w:rsidRPr="00B8670B">
        <w:rPr>
          <w:rFonts w:ascii="Times New Roman" w:eastAsia="Times New Roman" w:hAnsi="Times New Roman" w:cs="Times New Roman"/>
          <w:b/>
          <w:sz w:val="36"/>
          <w:szCs w:val="36"/>
          <w:lang w:eastAsia="it-IT"/>
        </w:rPr>
        <w:t>iagnosi di ipotensione</w:t>
      </w:r>
    </w:p>
    <w:p w:rsidR="007A054F" w:rsidRPr="00B8670B" w:rsidRDefault="007A054F" w:rsidP="007C1E8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L’ABPM può essere particolarmente utile nel sospett</w:t>
      </w:r>
      <w:r w:rsidR="00DA28ED" w:rsidRPr="00B8670B">
        <w:rPr>
          <w:rFonts w:ascii="Times New Roman" w:eastAsia="Times New Roman" w:hAnsi="Times New Roman" w:cs="Times New Roman"/>
          <w:sz w:val="24"/>
          <w:szCs w:val="24"/>
          <w:lang w:eastAsia="it-IT"/>
        </w:rPr>
        <w:t>o di</w:t>
      </w:r>
      <w:r w:rsidRPr="00B8670B">
        <w:rPr>
          <w:rFonts w:ascii="Times New Roman" w:eastAsia="Times New Roman" w:hAnsi="Times New Roman" w:cs="Times New Roman"/>
          <w:sz w:val="24"/>
          <w:szCs w:val="24"/>
          <w:lang w:eastAsia="it-IT"/>
        </w:rPr>
        <w:t xml:space="preserve"> episodi ipotensivi</w:t>
      </w:r>
      <w:r w:rsidR="00DA28ED" w:rsidRPr="00B8670B">
        <w:rPr>
          <w:rFonts w:ascii="Times New Roman" w:eastAsia="Times New Roman" w:hAnsi="Times New Roman" w:cs="Times New Roman"/>
          <w:sz w:val="24"/>
          <w:szCs w:val="24"/>
          <w:lang w:eastAsia="it-IT"/>
        </w:rPr>
        <w:t xml:space="preserve">. Questi sono particolarmente frequenti </w:t>
      </w:r>
      <w:r w:rsidRPr="00B8670B">
        <w:rPr>
          <w:rFonts w:ascii="Times New Roman" w:eastAsia="Times New Roman" w:hAnsi="Times New Roman" w:cs="Times New Roman"/>
          <w:sz w:val="24"/>
          <w:szCs w:val="24"/>
          <w:lang w:eastAsia="it-IT"/>
        </w:rPr>
        <w:t xml:space="preserve">negli anziani </w:t>
      </w:r>
      <w:r w:rsidR="00DA28ED" w:rsidRPr="00B8670B">
        <w:rPr>
          <w:rFonts w:ascii="Times New Roman" w:eastAsia="Times New Roman" w:hAnsi="Times New Roman" w:cs="Times New Roman"/>
          <w:sz w:val="24"/>
          <w:szCs w:val="24"/>
          <w:lang w:eastAsia="it-IT"/>
        </w:rPr>
        <w:t>per disfunzione autonomica o barocettoriale ma possono occorrere anche in giovani donne o in pazienti ipertesi con sindrome vertiginosa. La diagnosi di ipotensione sintomatica farmaco indotta è particolarmente importante in pazienti con malattia coronarica o cerebrovascolare e negli anziani fragili. Va riconosciuto</w:t>
      </w:r>
      <w:r w:rsidR="0008699E" w:rsidRPr="00B8670B">
        <w:rPr>
          <w:rFonts w:ascii="Times New Roman" w:eastAsia="Times New Roman" w:hAnsi="Times New Roman" w:cs="Times New Roman"/>
          <w:sz w:val="24"/>
          <w:szCs w:val="24"/>
          <w:lang w:eastAsia="it-IT"/>
        </w:rPr>
        <w:t xml:space="preserve"> tuttavia che il rilievo</w:t>
      </w:r>
      <w:r w:rsidR="00DA28ED" w:rsidRPr="00B8670B">
        <w:rPr>
          <w:rFonts w:ascii="Times New Roman" w:eastAsia="Times New Roman" w:hAnsi="Times New Roman" w:cs="Times New Roman"/>
          <w:sz w:val="24"/>
          <w:szCs w:val="24"/>
          <w:lang w:eastAsia="it-IT"/>
        </w:rPr>
        <w:t xml:space="preserve"> di episodi ipotensivi improvvisi e di breve durata </w:t>
      </w:r>
      <w:r w:rsidR="006F672B" w:rsidRPr="00B8670B">
        <w:rPr>
          <w:rFonts w:ascii="Times New Roman" w:eastAsia="Times New Roman" w:hAnsi="Times New Roman" w:cs="Times New Roman"/>
          <w:sz w:val="24"/>
          <w:szCs w:val="24"/>
          <w:lang w:eastAsia="it-IT"/>
        </w:rPr>
        <w:t>non è sempre possibile con l’ABPM data l’intermittenza delle misurazioni.</w:t>
      </w:r>
    </w:p>
    <w:p w:rsidR="006F672B" w:rsidRPr="00B8670B" w:rsidRDefault="006F672B" w:rsidP="007C1E82">
      <w:pPr>
        <w:spacing w:line="360" w:lineRule="auto"/>
        <w:jc w:val="both"/>
        <w:rPr>
          <w:rFonts w:ascii="Times New Roman" w:eastAsia="Times New Roman" w:hAnsi="Times New Roman" w:cs="Times New Roman"/>
          <w:b/>
          <w:sz w:val="36"/>
          <w:szCs w:val="36"/>
          <w:lang w:eastAsia="it-IT"/>
        </w:rPr>
      </w:pPr>
      <w:r w:rsidRPr="00B8670B">
        <w:rPr>
          <w:rFonts w:ascii="Times New Roman" w:eastAsia="Times New Roman" w:hAnsi="Times New Roman" w:cs="Times New Roman"/>
          <w:b/>
          <w:sz w:val="36"/>
          <w:szCs w:val="36"/>
          <w:lang w:eastAsia="it-IT"/>
        </w:rPr>
        <w:t>I</w:t>
      </w:r>
      <w:r w:rsidR="0008699E" w:rsidRPr="00B8670B">
        <w:rPr>
          <w:rFonts w:ascii="Times New Roman" w:eastAsia="Times New Roman" w:hAnsi="Times New Roman" w:cs="Times New Roman"/>
          <w:b/>
          <w:sz w:val="36"/>
          <w:szCs w:val="36"/>
          <w:lang w:eastAsia="it-IT"/>
        </w:rPr>
        <w:t>pertensione endocrina</w:t>
      </w:r>
    </w:p>
    <w:p w:rsidR="00FB5E7F" w:rsidRPr="00FB5E7F" w:rsidRDefault="006F672B" w:rsidP="007C1E8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Non esiste un pattern ABPM specifico per ciascuna forma di ipertensione secondaria di origine endocrina (per esempio S. di Cu</w:t>
      </w:r>
      <w:r w:rsidR="007150B6" w:rsidRPr="00B8670B">
        <w:rPr>
          <w:rFonts w:ascii="Times New Roman" w:eastAsia="Times New Roman" w:hAnsi="Times New Roman" w:cs="Times New Roman"/>
          <w:sz w:val="24"/>
          <w:szCs w:val="24"/>
          <w:lang w:eastAsia="it-IT"/>
        </w:rPr>
        <w:t>shing, iper o ipotiroidismo, feocromocitoma). Tuttavia la presenza di mancato ‘dipping’ notturno, specialmente in pazienti con ipertensione resistente, dovrebbe far porre il sospetto di ipertensione secondaria e procedere a ulteriori approfondimenti diagnostici che includano la ricerca di forme endocrine di ipertensione.</w:t>
      </w:r>
    </w:p>
    <w:p w:rsidR="008374B5" w:rsidRPr="00FB5E7F" w:rsidRDefault="00FB5E7F" w:rsidP="007969A5">
      <w:pPr>
        <w:pStyle w:val="Titolo"/>
        <w:rPr>
          <w:rFonts w:ascii="Times New Roman" w:eastAsia="Times New Roman" w:hAnsi="Times New Roman" w:cs="Times New Roman"/>
          <w:b/>
          <w:sz w:val="36"/>
          <w:szCs w:val="36"/>
          <w:lang w:eastAsia="it-IT"/>
        </w:rPr>
      </w:pPr>
      <w:r>
        <w:rPr>
          <w:rFonts w:ascii="Times New Roman" w:eastAsia="Times New Roman" w:hAnsi="Times New Roman" w:cs="Times New Roman"/>
          <w:b/>
          <w:sz w:val="36"/>
          <w:szCs w:val="36"/>
          <w:lang w:eastAsia="it-IT"/>
        </w:rPr>
        <w:t>VALORE PROGNOSTICO</w:t>
      </w:r>
      <w:r w:rsidR="000337DE" w:rsidRPr="00FB5E7F">
        <w:rPr>
          <w:rFonts w:ascii="Times New Roman" w:eastAsia="Times New Roman" w:hAnsi="Times New Roman" w:cs="Times New Roman"/>
          <w:b/>
          <w:sz w:val="36"/>
          <w:szCs w:val="36"/>
          <w:lang w:eastAsia="it-IT"/>
        </w:rPr>
        <w:t xml:space="preserve"> DELLA FREQUENZA CARDIACA VALUTATA TRAMITE ABPM</w:t>
      </w:r>
    </w:p>
    <w:p w:rsidR="000337DE" w:rsidRPr="00B8670B" w:rsidRDefault="000337DE" w:rsidP="007C1E8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È </w:t>
      </w:r>
      <w:r w:rsidR="008374B5" w:rsidRPr="00B8670B">
        <w:rPr>
          <w:rFonts w:ascii="Times New Roman" w:eastAsia="Times New Roman" w:hAnsi="Times New Roman" w:cs="Times New Roman"/>
          <w:sz w:val="24"/>
          <w:szCs w:val="24"/>
          <w:lang w:eastAsia="it-IT"/>
        </w:rPr>
        <w:t xml:space="preserve">stato ampiamente riconosciuto che i soggetti con una ridotta variabilità della </w:t>
      </w:r>
      <w:r w:rsidRPr="00B8670B">
        <w:rPr>
          <w:rFonts w:ascii="Times New Roman" w:eastAsia="Times New Roman" w:hAnsi="Times New Roman" w:cs="Times New Roman"/>
          <w:sz w:val="24"/>
          <w:szCs w:val="24"/>
          <w:lang w:eastAsia="it-IT"/>
        </w:rPr>
        <w:t xml:space="preserve">frequenza </w:t>
      </w:r>
      <w:r w:rsidR="008374B5" w:rsidRPr="00B8670B">
        <w:rPr>
          <w:rFonts w:ascii="Times New Roman" w:eastAsia="Times New Roman" w:hAnsi="Times New Roman" w:cs="Times New Roman"/>
          <w:sz w:val="24"/>
          <w:szCs w:val="24"/>
          <w:lang w:eastAsia="it-IT"/>
        </w:rPr>
        <w:t>cardiaca presentano una prognosi sfavorevole in diversi tipi di patologia cardiovascolare</w:t>
      </w:r>
      <w:sdt>
        <w:sdtPr>
          <w:rPr>
            <w:rFonts w:ascii="Times New Roman" w:eastAsia="Times New Roman" w:hAnsi="Times New Roman" w:cs="Times New Roman"/>
            <w:sz w:val="24"/>
            <w:szCs w:val="24"/>
            <w:lang w:eastAsia="it-IT"/>
          </w:rPr>
          <w:id w:val="1054480248"/>
          <w:citation/>
        </w:sdtPr>
        <w:sdtContent>
          <w:r w:rsidR="00D64EC2" w:rsidRPr="00B8670B">
            <w:rPr>
              <w:rFonts w:ascii="Times New Roman" w:eastAsia="Times New Roman" w:hAnsi="Times New Roman" w:cs="Times New Roman"/>
              <w:sz w:val="24"/>
              <w:szCs w:val="24"/>
              <w:lang w:eastAsia="it-IT"/>
            </w:rPr>
            <w:fldChar w:fldCharType="begin"/>
          </w:r>
          <w:r w:rsidRPr="00B8670B">
            <w:rPr>
              <w:rFonts w:ascii="Times New Roman" w:eastAsia="Times New Roman" w:hAnsi="Times New Roman" w:cs="Times New Roman"/>
              <w:sz w:val="24"/>
              <w:szCs w:val="24"/>
              <w:lang w:eastAsia="it-IT"/>
            </w:rPr>
            <w:instrText xml:space="preserve"> CITATION Kik1 \l 1040 </w:instrText>
          </w:r>
          <w:r w:rsidR="00D64EC2" w:rsidRPr="00B8670B">
            <w:rPr>
              <w:rFonts w:ascii="Times New Roman" w:eastAsia="Times New Roman" w:hAnsi="Times New Roman" w:cs="Times New Roman"/>
              <w:sz w:val="24"/>
              <w:szCs w:val="24"/>
              <w:lang w:eastAsia="it-IT"/>
            </w:rPr>
            <w:fldChar w:fldCharType="separate"/>
          </w:r>
          <w:r w:rsidR="00305746" w:rsidRPr="00B8670B">
            <w:rPr>
              <w:rFonts w:ascii="Times New Roman" w:eastAsia="Times New Roman" w:hAnsi="Times New Roman" w:cs="Times New Roman"/>
              <w:noProof/>
              <w:sz w:val="24"/>
              <w:szCs w:val="24"/>
              <w:lang w:eastAsia="it-IT"/>
            </w:rPr>
            <w:t xml:space="preserve"> (36)</w:t>
          </w:r>
          <w:r w:rsidR="00D64EC2" w:rsidRPr="00B8670B">
            <w:rPr>
              <w:rFonts w:ascii="Times New Roman" w:eastAsia="Times New Roman" w:hAnsi="Times New Roman" w:cs="Times New Roman"/>
              <w:sz w:val="24"/>
              <w:szCs w:val="24"/>
              <w:lang w:eastAsia="it-IT"/>
            </w:rPr>
            <w:fldChar w:fldCharType="end"/>
          </w:r>
        </w:sdtContent>
      </w:sdt>
      <w:r w:rsidRPr="00B8670B">
        <w:rPr>
          <w:rFonts w:ascii="Times New Roman" w:eastAsia="Times New Roman" w:hAnsi="Times New Roman" w:cs="Times New Roman"/>
          <w:sz w:val="24"/>
          <w:szCs w:val="24"/>
          <w:lang w:eastAsia="it-IT"/>
        </w:rPr>
        <w:t xml:space="preserve">. </w:t>
      </w:r>
      <w:r w:rsidR="008374B5" w:rsidRPr="00B8670B">
        <w:rPr>
          <w:rFonts w:ascii="Times New Roman" w:eastAsia="Times New Roman" w:hAnsi="Times New Roman" w:cs="Times New Roman"/>
          <w:sz w:val="24"/>
          <w:szCs w:val="24"/>
          <w:lang w:eastAsia="it-IT"/>
        </w:rPr>
        <w:t>La variabilità della PA è stata studiata nella po</w:t>
      </w:r>
      <w:r w:rsidRPr="00B8670B">
        <w:rPr>
          <w:rFonts w:ascii="Times New Roman" w:eastAsia="Times New Roman" w:hAnsi="Times New Roman" w:cs="Times New Roman"/>
          <w:sz w:val="24"/>
          <w:szCs w:val="24"/>
          <w:lang w:eastAsia="it-IT"/>
        </w:rPr>
        <w:t xml:space="preserve">polazione generale dello Studio </w:t>
      </w:r>
      <w:r w:rsidR="00305746" w:rsidRPr="00B8670B">
        <w:rPr>
          <w:rFonts w:ascii="Times New Roman" w:eastAsia="Times New Roman" w:hAnsi="Times New Roman" w:cs="Times New Roman"/>
          <w:sz w:val="24"/>
          <w:szCs w:val="24"/>
          <w:lang w:eastAsia="it-IT"/>
        </w:rPr>
        <w:t>Ohasama</w:t>
      </w:r>
      <w:r w:rsidR="008374B5" w:rsidRPr="00B8670B">
        <w:rPr>
          <w:rFonts w:ascii="Times New Roman" w:eastAsia="Times New Roman" w:hAnsi="Times New Roman" w:cs="Times New Roman"/>
          <w:sz w:val="24"/>
          <w:szCs w:val="24"/>
          <w:lang w:eastAsia="it-IT"/>
        </w:rPr>
        <w:t>, in cui si sono ottenute misurazioni della PA e della frequenza cardiaca ad i</w:t>
      </w:r>
      <w:r w:rsidRPr="00B8670B">
        <w:rPr>
          <w:rFonts w:ascii="Times New Roman" w:eastAsia="Times New Roman" w:hAnsi="Times New Roman" w:cs="Times New Roman"/>
          <w:sz w:val="24"/>
          <w:szCs w:val="24"/>
          <w:lang w:eastAsia="it-IT"/>
        </w:rPr>
        <w:t>ntervalli di trenta minuti</w:t>
      </w:r>
      <w:sdt>
        <w:sdtPr>
          <w:rPr>
            <w:rFonts w:ascii="Times New Roman" w:eastAsia="Times New Roman" w:hAnsi="Times New Roman" w:cs="Times New Roman"/>
            <w:sz w:val="24"/>
            <w:szCs w:val="24"/>
            <w:lang w:eastAsia="it-IT"/>
          </w:rPr>
          <w:id w:val="1054480249"/>
          <w:citation/>
        </w:sdtPr>
        <w:sdtContent>
          <w:r w:rsidR="00D64EC2" w:rsidRPr="00B8670B">
            <w:rPr>
              <w:rFonts w:ascii="Times New Roman" w:eastAsia="Times New Roman" w:hAnsi="Times New Roman" w:cs="Times New Roman"/>
              <w:sz w:val="24"/>
              <w:szCs w:val="24"/>
              <w:lang w:eastAsia="it-IT"/>
            </w:rPr>
            <w:fldChar w:fldCharType="begin"/>
          </w:r>
          <w:r w:rsidRPr="00B8670B">
            <w:rPr>
              <w:rFonts w:ascii="Times New Roman" w:eastAsia="Times New Roman" w:hAnsi="Times New Roman" w:cs="Times New Roman"/>
              <w:sz w:val="24"/>
              <w:szCs w:val="24"/>
              <w:lang w:eastAsia="it-IT"/>
            </w:rPr>
            <w:instrText xml:space="preserve"> CITATION Kik1 \l 1040 </w:instrText>
          </w:r>
          <w:r w:rsidR="00D64EC2" w:rsidRPr="00B8670B">
            <w:rPr>
              <w:rFonts w:ascii="Times New Roman" w:eastAsia="Times New Roman" w:hAnsi="Times New Roman" w:cs="Times New Roman"/>
              <w:sz w:val="24"/>
              <w:szCs w:val="24"/>
              <w:lang w:eastAsia="it-IT"/>
            </w:rPr>
            <w:fldChar w:fldCharType="separate"/>
          </w:r>
          <w:r w:rsidR="00305746" w:rsidRPr="00B8670B">
            <w:rPr>
              <w:rFonts w:ascii="Times New Roman" w:eastAsia="Times New Roman" w:hAnsi="Times New Roman" w:cs="Times New Roman"/>
              <w:noProof/>
              <w:sz w:val="24"/>
              <w:szCs w:val="24"/>
              <w:lang w:eastAsia="it-IT"/>
            </w:rPr>
            <w:t xml:space="preserve"> (36)</w:t>
          </w:r>
          <w:r w:rsidR="00D64EC2" w:rsidRPr="00B8670B">
            <w:rPr>
              <w:rFonts w:ascii="Times New Roman" w:eastAsia="Times New Roman" w:hAnsi="Times New Roman" w:cs="Times New Roman"/>
              <w:sz w:val="24"/>
              <w:szCs w:val="24"/>
              <w:lang w:eastAsia="it-IT"/>
            </w:rPr>
            <w:fldChar w:fldCharType="end"/>
          </w:r>
        </w:sdtContent>
      </w:sdt>
      <w:r w:rsidR="008374B5" w:rsidRPr="00B8670B">
        <w:rPr>
          <w:rFonts w:ascii="Times New Roman" w:eastAsia="Times New Roman" w:hAnsi="Times New Roman" w:cs="Times New Roman"/>
          <w:sz w:val="24"/>
          <w:szCs w:val="24"/>
          <w:lang w:eastAsia="it-IT"/>
        </w:rPr>
        <w:t xml:space="preserve">. I soggetti sono stati quindi seguiti per un periodo che poteva </w:t>
      </w:r>
      <w:r w:rsidRPr="00B8670B">
        <w:rPr>
          <w:rFonts w:ascii="Times New Roman" w:eastAsia="Times New Roman" w:hAnsi="Times New Roman" w:cs="Times New Roman"/>
          <w:sz w:val="24"/>
          <w:szCs w:val="24"/>
          <w:lang w:eastAsia="it-IT"/>
        </w:rPr>
        <w:t>arrivare fino a 10 anni, e gli a</w:t>
      </w:r>
      <w:r w:rsidR="008374B5" w:rsidRPr="00B8670B">
        <w:rPr>
          <w:rFonts w:ascii="Times New Roman" w:eastAsia="Times New Roman" w:hAnsi="Times New Roman" w:cs="Times New Roman"/>
          <w:sz w:val="24"/>
          <w:szCs w:val="24"/>
          <w:lang w:eastAsia="it-IT"/>
        </w:rPr>
        <w:t>utori hanno pertanto potuto esaminare il significato prognostico della variabilità della PA, della variabilità</w:t>
      </w:r>
      <w:r w:rsidRPr="00B8670B">
        <w:rPr>
          <w:rFonts w:ascii="Times New Roman" w:eastAsia="Times New Roman" w:hAnsi="Times New Roman" w:cs="Times New Roman"/>
          <w:sz w:val="24"/>
          <w:szCs w:val="24"/>
          <w:lang w:eastAsia="it-IT"/>
        </w:rPr>
        <w:t xml:space="preserve"> </w:t>
      </w:r>
      <w:r w:rsidR="008374B5" w:rsidRPr="00B8670B">
        <w:rPr>
          <w:rFonts w:ascii="Times New Roman" w:eastAsia="Times New Roman" w:hAnsi="Times New Roman" w:cs="Times New Roman"/>
          <w:sz w:val="24"/>
          <w:szCs w:val="24"/>
          <w:lang w:eastAsia="it-IT"/>
        </w:rPr>
        <w:t xml:space="preserve">della frequenza cardiaca e della combinazione di queste due variabili. È stata riscontrata una relazione lineare significativa tra la variabilità della PA </w:t>
      </w:r>
      <w:r w:rsidR="008374B5" w:rsidRPr="00B8670B">
        <w:rPr>
          <w:rFonts w:ascii="Times New Roman" w:eastAsia="Times New Roman" w:hAnsi="Times New Roman" w:cs="Times New Roman"/>
          <w:sz w:val="24"/>
          <w:szCs w:val="24"/>
          <w:lang w:eastAsia="it-IT"/>
        </w:rPr>
        <w:lastRenderedPageBreak/>
        <w:t xml:space="preserve">sistolica diurna misurata con il monitoraggio ambulatorio </w:t>
      </w:r>
      <w:r w:rsidR="00C82B9F" w:rsidRPr="00B8670B">
        <w:rPr>
          <w:rFonts w:ascii="Times New Roman" w:eastAsia="Times New Roman" w:hAnsi="Times New Roman" w:cs="Times New Roman"/>
          <w:sz w:val="24"/>
          <w:szCs w:val="24"/>
          <w:lang w:eastAsia="it-IT"/>
        </w:rPr>
        <w:t xml:space="preserve">ed il rischio di mortalità </w:t>
      </w:r>
      <w:r w:rsidR="008374B5" w:rsidRPr="00B8670B">
        <w:rPr>
          <w:rFonts w:ascii="Times New Roman" w:eastAsia="Times New Roman" w:hAnsi="Times New Roman" w:cs="Times New Roman"/>
          <w:sz w:val="24"/>
          <w:szCs w:val="24"/>
          <w:lang w:eastAsia="it-IT"/>
        </w:rPr>
        <w:t xml:space="preserve">cardiovascolare. Inoltre, la mortalità cardiovascolare è aumentata linearmente con la diminuzione della variabilità della frequenza </w:t>
      </w:r>
      <w:r w:rsidRPr="00B8670B">
        <w:rPr>
          <w:rFonts w:ascii="Times New Roman" w:eastAsia="Times New Roman" w:hAnsi="Times New Roman" w:cs="Times New Roman"/>
          <w:sz w:val="24"/>
          <w:szCs w:val="24"/>
          <w:lang w:eastAsia="it-IT"/>
        </w:rPr>
        <w:t xml:space="preserve">cardiaca diurna e </w:t>
      </w:r>
      <w:r w:rsidR="008374B5" w:rsidRPr="00B8670B">
        <w:rPr>
          <w:rFonts w:ascii="Times New Roman" w:eastAsia="Times New Roman" w:hAnsi="Times New Roman" w:cs="Times New Roman"/>
          <w:sz w:val="24"/>
          <w:szCs w:val="24"/>
          <w:lang w:eastAsia="it-IT"/>
        </w:rPr>
        <w:t>notturna. Ciò suggerisce che la variabilità</w:t>
      </w:r>
      <w:r w:rsidR="00305746" w:rsidRPr="00B8670B">
        <w:rPr>
          <w:rFonts w:ascii="Times New Roman" w:eastAsia="Times New Roman" w:hAnsi="Times New Roman" w:cs="Times New Roman"/>
          <w:sz w:val="24"/>
          <w:szCs w:val="24"/>
          <w:lang w:eastAsia="it-IT"/>
        </w:rPr>
        <w:t xml:space="preserve"> </w:t>
      </w:r>
      <w:r w:rsidR="008374B5" w:rsidRPr="00B8670B">
        <w:rPr>
          <w:rFonts w:ascii="Times New Roman" w:eastAsia="Times New Roman" w:hAnsi="Times New Roman" w:cs="Times New Roman"/>
          <w:sz w:val="24"/>
          <w:szCs w:val="24"/>
          <w:lang w:eastAsia="it-IT"/>
        </w:rPr>
        <w:t xml:space="preserve">della PA e la variabilità della frequenza cardiaca </w:t>
      </w:r>
      <w:r w:rsidR="00C82B9F" w:rsidRPr="00B8670B">
        <w:rPr>
          <w:rFonts w:ascii="Times New Roman" w:eastAsia="Times New Roman" w:hAnsi="Times New Roman" w:cs="Times New Roman"/>
          <w:sz w:val="24"/>
          <w:szCs w:val="24"/>
          <w:lang w:eastAsia="it-IT"/>
        </w:rPr>
        <w:t>siano</w:t>
      </w:r>
      <w:r w:rsidRPr="00B8670B">
        <w:rPr>
          <w:rFonts w:ascii="Times New Roman" w:eastAsia="Times New Roman" w:hAnsi="Times New Roman" w:cs="Times New Roman"/>
          <w:sz w:val="24"/>
          <w:szCs w:val="24"/>
          <w:lang w:eastAsia="it-IT"/>
        </w:rPr>
        <w:t xml:space="preserve"> </w:t>
      </w:r>
      <w:r w:rsidR="008374B5" w:rsidRPr="00B8670B">
        <w:rPr>
          <w:rFonts w:ascii="Times New Roman" w:eastAsia="Times New Roman" w:hAnsi="Times New Roman" w:cs="Times New Roman"/>
          <w:sz w:val="24"/>
          <w:szCs w:val="24"/>
          <w:lang w:eastAsia="it-IT"/>
        </w:rPr>
        <w:t xml:space="preserve">indipendentemente associate con la mortalità </w:t>
      </w:r>
      <w:r w:rsidRPr="00B8670B">
        <w:rPr>
          <w:rFonts w:ascii="Times New Roman" w:eastAsia="Times New Roman" w:hAnsi="Times New Roman" w:cs="Times New Roman"/>
          <w:sz w:val="24"/>
          <w:szCs w:val="24"/>
          <w:lang w:eastAsia="it-IT"/>
        </w:rPr>
        <w:t>cardiovascolare.</w:t>
      </w:r>
    </w:p>
    <w:p w:rsidR="000337DE" w:rsidRPr="00B8670B" w:rsidRDefault="000337DE"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Sempre n</w:t>
      </w:r>
      <w:r w:rsidR="008374B5" w:rsidRPr="00B8670B">
        <w:rPr>
          <w:rFonts w:ascii="Times New Roman" w:eastAsia="Times New Roman" w:hAnsi="Times New Roman" w:cs="Times New Roman"/>
          <w:sz w:val="24"/>
          <w:szCs w:val="24"/>
          <w:lang w:eastAsia="it-IT"/>
        </w:rPr>
        <w:t>el c</w:t>
      </w:r>
      <w:r w:rsidRPr="00B8670B">
        <w:rPr>
          <w:rFonts w:ascii="Times New Roman" w:eastAsia="Times New Roman" w:hAnsi="Times New Roman" w:cs="Times New Roman"/>
          <w:sz w:val="24"/>
          <w:szCs w:val="24"/>
          <w:lang w:eastAsia="it-IT"/>
        </w:rPr>
        <w:t>ontesto dello studio Ohasama</w:t>
      </w:r>
      <w:sdt>
        <w:sdtPr>
          <w:rPr>
            <w:rFonts w:ascii="Times New Roman" w:eastAsia="Times New Roman" w:hAnsi="Times New Roman" w:cs="Times New Roman"/>
            <w:sz w:val="24"/>
            <w:szCs w:val="24"/>
            <w:lang w:eastAsia="it-IT"/>
          </w:rPr>
          <w:id w:val="1054480250"/>
          <w:citation/>
        </w:sdtPr>
        <w:sdtContent>
          <w:r w:rsidR="00D64EC2" w:rsidRPr="00B8670B">
            <w:rPr>
              <w:rFonts w:ascii="Times New Roman" w:eastAsia="Times New Roman" w:hAnsi="Times New Roman" w:cs="Times New Roman"/>
              <w:sz w:val="24"/>
              <w:szCs w:val="24"/>
              <w:lang w:eastAsia="it-IT"/>
            </w:rPr>
            <w:fldChar w:fldCharType="begin"/>
          </w:r>
          <w:r w:rsidR="00305746" w:rsidRPr="00B8670B">
            <w:rPr>
              <w:rFonts w:ascii="Times New Roman" w:eastAsia="Times New Roman" w:hAnsi="Times New Roman" w:cs="Times New Roman"/>
              <w:sz w:val="24"/>
              <w:szCs w:val="24"/>
              <w:lang w:eastAsia="it-IT"/>
            </w:rPr>
            <w:instrText xml:space="preserve"> CITATION Ima1 \l 1040 </w:instrText>
          </w:r>
          <w:r w:rsidR="00D64EC2" w:rsidRPr="00B8670B">
            <w:rPr>
              <w:rFonts w:ascii="Times New Roman" w:eastAsia="Times New Roman" w:hAnsi="Times New Roman" w:cs="Times New Roman"/>
              <w:sz w:val="24"/>
              <w:szCs w:val="24"/>
              <w:lang w:eastAsia="it-IT"/>
            </w:rPr>
            <w:fldChar w:fldCharType="separate"/>
          </w:r>
          <w:r w:rsidR="00305746" w:rsidRPr="00B8670B">
            <w:rPr>
              <w:rFonts w:ascii="Times New Roman" w:eastAsia="Times New Roman" w:hAnsi="Times New Roman" w:cs="Times New Roman"/>
              <w:noProof/>
              <w:sz w:val="24"/>
              <w:szCs w:val="24"/>
              <w:lang w:eastAsia="it-IT"/>
            </w:rPr>
            <w:t xml:space="preserve"> (37)</w:t>
          </w:r>
          <w:r w:rsidR="00D64EC2" w:rsidRPr="00B8670B">
            <w:rPr>
              <w:rFonts w:ascii="Times New Roman" w:eastAsia="Times New Roman" w:hAnsi="Times New Roman" w:cs="Times New Roman"/>
              <w:sz w:val="24"/>
              <w:szCs w:val="24"/>
              <w:lang w:eastAsia="it-IT"/>
            </w:rPr>
            <w:fldChar w:fldCharType="end"/>
          </w:r>
        </w:sdtContent>
      </w:sdt>
      <w:r w:rsidR="008374B5" w:rsidRPr="00B8670B">
        <w:rPr>
          <w:rFonts w:ascii="Times New Roman" w:eastAsia="Times New Roman" w:hAnsi="Times New Roman" w:cs="Times New Roman"/>
          <w:sz w:val="24"/>
          <w:szCs w:val="24"/>
          <w:lang w:eastAsia="it-IT"/>
        </w:rPr>
        <w:t>, è stato studiato il significato prognostico dei valori di frequenza cardiaca ottenuti durante il mon</w:t>
      </w:r>
      <w:r w:rsidR="00305746" w:rsidRPr="00B8670B">
        <w:rPr>
          <w:rFonts w:ascii="Times New Roman" w:eastAsia="Times New Roman" w:hAnsi="Times New Roman" w:cs="Times New Roman"/>
          <w:sz w:val="24"/>
          <w:szCs w:val="24"/>
          <w:lang w:eastAsia="it-IT"/>
        </w:rPr>
        <w:t>itoraggio domiciliare della PA</w:t>
      </w:r>
      <w:r w:rsidR="008374B5" w:rsidRPr="00B8670B">
        <w:rPr>
          <w:rFonts w:ascii="Times New Roman" w:eastAsia="Times New Roman" w:hAnsi="Times New Roman" w:cs="Times New Roman"/>
          <w:sz w:val="24"/>
          <w:szCs w:val="24"/>
          <w:lang w:eastAsia="it-IT"/>
        </w:rPr>
        <w:t>. Misurazioni simultanee di PA e frequenza cardiaca effettuate a domicilio sono state ottenute da 1.500 soggetti di età superiore ai 40 anni, per una durata di 21 giorni. Il rischio</w:t>
      </w:r>
      <w:r w:rsidR="00C82B9F" w:rsidRPr="00B8670B">
        <w:rPr>
          <w:rFonts w:ascii="Times New Roman" w:eastAsia="Times New Roman" w:hAnsi="Times New Roman" w:cs="Times New Roman"/>
          <w:sz w:val="24"/>
          <w:szCs w:val="24"/>
          <w:lang w:eastAsia="it-IT"/>
        </w:rPr>
        <w:t xml:space="preserve"> di mortalità cardiovascolare è </w:t>
      </w:r>
      <w:r w:rsidR="008374B5" w:rsidRPr="00B8670B">
        <w:rPr>
          <w:rFonts w:ascii="Times New Roman" w:eastAsia="Times New Roman" w:hAnsi="Times New Roman" w:cs="Times New Roman"/>
          <w:sz w:val="24"/>
          <w:szCs w:val="24"/>
          <w:lang w:eastAsia="it-IT"/>
        </w:rPr>
        <w:t>risultato aumentato linearmente con l’aumento della frequenza cardiaca anche dopo aggiustamento per i livelli pressori e, sorprendentemente, il rischio correlato ad una frequenza cardiaca elevata è risultato essere persino più alto di quell</w:t>
      </w:r>
      <w:r w:rsidRPr="00B8670B">
        <w:rPr>
          <w:rFonts w:ascii="Times New Roman" w:eastAsia="Times New Roman" w:hAnsi="Times New Roman" w:cs="Times New Roman"/>
          <w:sz w:val="24"/>
          <w:szCs w:val="24"/>
          <w:lang w:eastAsia="it-IT"/>
        </w:rPr>
        <w:t>o osservato per una PA elevata.</w:t>
      </w:r>
    </w:p>
    <w:p w:rsidR="008374B5" w:rsidRPr="00B8670B" w:rsidRDefault="008374B5" w:rsidP="00B8670B">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Nonostante le </w:t>
      </w:r>
      <w:r w:rsidR="00C82B9F" w:rsidRPr="00B8670B">
        <w:rPr>
          <w:rFonts w:ascii="Times New Roman" w:eastAsia="Times New Roman" w:hAnsi="Times New Roman" w:cs="Times New Roman"/>
          <w:sz w:val="24"/>
          <w:szCs w:val="24"/>
          <w:lang w:eastAsia="it-IT"/>
        </w:rPr>
        <w:t xml:space="preserve">evidenze sulla </w:t>
      </w:r>
      <w:r w:rsidRPr="00B8670B">
        <w:rPr>
          <w:rFonts w:ascii="Times New Roman" w:eastAsia="Times New Roman" w:hAnsi="Times New Roman" w:cs="Times New Roman"/>
          <w:sz w:val="24"/>
          <w:szCs w:val="24"/>
          <w:lang w:eastAsia="it-IT"/>
        </w:rPr>
        <w:t>importanza di questo parametro prodotte</w:t>
      </w:r>
      <w:r w:rsidR="00305746" w:rsidRPr="00B8670B">
        <w:rPr>
          <w:rFonts w:ascii="Times New Roman" w:eastAsia="Times New Roman" w:hAnsi="Times New Roman" w:cs="Times New Roman"/>
          <w:sz w:val="24"/>
          <w:szCs w:val="24"/>
          <w:lang w:eastAsia="it-IT"/>
        </w:rPr>
        <w:t xml:space="preserve"> </w:t>
      </w:r>
      <w:r w:rsidRPr="00B8670B">
        <w:rPr>
          <w:rFonts w:ascii="Times New Roman" w:eastAsia="Times New Roman" w:hAnsi="Times New Roman" w:cs="Times New Roman"/>
          <w:sz w:val="24"/>
          <w:szCs w:val="24"/>
          <w:lang w:eastAsia="it-IT"/>
        </w:rPr>
        <w:t>da studi basati sulla frequenza cardiaca sia in ambiente clinico che</w:t>
      </w:r>
      <w:r w:rsidR="00305746" w:rsidRPr="00B8670B">
        <w:rPr>
          <w:rFonts w:ascii="Times New Roman" w:eastAsia="Times New Roman" w:hAnsi="Times New Roman" w:cs="Times New Roman"/>
          <w:sz w:val="24"/>
          <w:szCs w:val="24"/>
          <w:lang w:eastAsia="it-IT"/>
        </w:rPr>
        <w:t xml:space="preserve"> con l’ABPM</w:t>
      </w:r>
      <w:r w:rsidRPr="00B8670B">
        <w:rPr>
          <w:rFonts w:ascii="Times New Roman" w:eastAsia="Times New Roman" w:hAnsi="Times New Roman" w:cs="Times New Roman"/>
          <w:sz w:val="24"/>
          <w:szCs w:val="24"/>
          <w:lang w:eastAsia="it-IT"/>
        </w:rPr>
        <w:t>, il ruolo prognostico della frequenza cardiaca è ancora sorprendentemente trascurato dai medici. Risulta difficile comprendere perché i medici non tengano conto di questa importante variabile clinica, ed è consigliabile che in futuri studi di popolazione condotti con il monitoraggio ambulatorio della PA si utilizzi anche l’informazione prognostica fornita dalla frequenza cardiaca delle 24</w:t>
      </w:r>
      <w:sdt>
        <w:sdtPr>
          <w:rPr>
            <w:rFonts w:ascii="Times New Roman" w:eastAsia="Times New Roman" w:hAnsi="Times New Roman" w:cs="Times New Roman"/>
            <w:sz w:val="24"/>
            <w:szCs w:val="24"/>
            <w:lang w:eastAsia="it-IT"/>
          </w:rPr>
          <w:id w:val="1054489350"/>
          <w:citation/>
        </w:sdtPr>
        <w:sdtContent>
          <w:r w:rsidR="00D64EC2" w:rsidRPr="00B8670B">
            <w:rPr>
              <w:rFonts w:ascii="Times New Roman" w:eastAsia="Times New Roman" w:hAnsi="Times New Roman" w:cs="Times New Roman"/>
              <w:sz w:val="24"/>
              <w:szCs w:val="24"/>
              <w:lang w:eastAsia="it-IT"/>
            </w:rPr>
            <w:fldChar w:fldCharType="begin"/>
          </w:r>
          <w:r w:rsidR="00305746" w:rsidRPr="00B8670B">
            <w:rPr>
              <w:rFonts w:ascii="Times New Roman" w:eastAsia="Times New Roman" w:hAnsi="Times New Roman" w:cs="Times New Roman"/>
              <w:sz w:val="24"/>
              <w:szCs w:val="24"/>
              <w:lang w:eastAsia="it-IT"/>
            </w:rPr>
            <w:instrText xml:space="preserve"> CITATION Par \l 1040 </w:instrText>
          </w:r>
          <w:r w:rsidR="00D64EC2" w:rsidRPr="00B8670B">
            <w:rPr>
              <w:rFonts w:ascii="Times New Roman" w:eastAsia="Times New Roman" w:hAnsi="Times New Roman" w:cs="Times New Roman"/>
              <w:sz w:val="24"/>
              <w:szCs w:val="24"/>
              <w:lang w:eastAsia="it-IT"/>
            </w:rPr>
            <w:fldChar w:fldCharType="separate"/>
          </w:r>
          <w:r w:rsidR="00305746" w:rsidRPr="00B8670B">
            <w:rPr>
              <w:rFonts w:ascii="Times New Roman" w:eastAsia="Times New Roman" w:hAnsi="Times New Roman" w:cs="Times New Roman"/>
              <w:noProof/>
              <w:sz w:val="24"/>
              <w:szCs w:val="24"/>
              <w:lang w:eastAsia="it-IT"/>
            </w:rPr>
            <w:t xml:space="preserve"> (3)</w:t>
          </w:r>
          <w:r w:rsidR="00D64EC2" w:rsidRPr="00B8670B">
            <w:rPr>
              <w:rFonts w:ascii="Times New Roman" w:eastAsia="Times New Roman" w:hAnsi="Times New Roman" w:cs="Times New Roman"/>
              <w:sz w:val="24"/>
              <w:szCs w:val="24"/>
              <w:lang w:eastAsia="it-IT"/>
            </w:rPr>
            <w:fldChar w:fldCharType="end"/>
          </w:r>
        </w:sdtContent>
      </w:sdt>
      <w:r w:rsidR="00305746" w:rsidRPr="00B8670B">
        <w:rPr>
          <w:rFonts w:ascii="Times New Roman" w:eastAsia="Times New Roman" w:hAnsi="Times New Roman" w:cs="Times New Roman"/>
          <w:sz w:val="24"/>
          <w:szCs w:val="24"/>
          <w:lang w:eastAsia="it-IT"/>
        </w:rPr>
        <w:t>.</w:t>
      </w:r>
    </w:p>
    <w:p w:rsidR="00651A4E" w:rsidRPr="00FB5E7F" w:rsidRDefault="00651A4E" w:rsidP="007969A5">
      <w:pPr>
        <w:pStyle w:val="Titolo"/>
        <w:rPr>
          <w:rFonts w:ascii="Times New Roman" w:eastAsia="Times New Roman" w:hAnsi="Times New Roman" w:cs="Times New Roman"/>
          <w:b/>
          <w:sz w:val="36"/>
          <w:szCs w:val="36"/>
          <w:lang w:eastAsia="it-IT"/>
        </w:rPr>
      </w:pPr>
      <w:r w:rsidRPr="00FB5E7F">
        <w:rPr>
          <w:rFonts w:ascii="Times New Roman" w:eastAsia="Times New Roman" w:hAnsi="Times New Roman" w:cs="Times New Roman"/>
          <w:b/>
          <w:sz w:val="36"/>
          <w:szCs w:val="36"/>
          <w:lang w:eastAsia="it-IT"/>
        </w:rPr>
        <w:t>USO DEL’ ABPM NEL FOLLOW UP</w:t>
      </w:r>
    </w:p>
    <w:p w:rsidR="00B36F09" w:rsidRPr="00B8670B" w:rsidRDefault="00651A4E" w:rsidP="007C1E82">
      <w:pPr>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 xml:space="preserve">In pazienti con confermata ipertensione da camice bianco e un profilo di rischio CV moderato è,in linea generale, consigliato ripetere ABPM </w:t>
      </w:r>
      <w:r w:rsidR="00B36F09" w:rsidRPr="00B8670B">
        <w:rPr>
          <w:rFonts w:ascii="Times New Roman" w:hAnsi="Times New Roman" w:cs="Times New Roman"/>
          <w:sz w:val="24"/>
          <w:szCs w:val="24"/>
        </w:rPr>
        <w:t>annualmente o</w:t>
      </w:r>
      <w:r w:rsidRPr="00B8670B">
        <w:rPr>
          <w:rFonts w:ascii="Times New Roman" w:hAnsi="Times New Roman" w:cs="Times New Roman"/>
          <w:sz w:val="24"/>
          <w:szCs w:val="24"/>
        </w:rPr>
        <w:t xml:space="preserve"> ogni 2 anni se </w:t>
      </w:r>
      <w:r w:rsidR="00B36F09" w:rsidRPr="00B8670B">
        <w:rPr>
          <w:rFonts w:ascii="Times New Roman" w:hAnsi="Times New Roman" w:cs="Times New Roman"/>
          <w:sz w:val="24"/>
          <w:szCs w:val="24"/>
        </w:rPr>
        <w:t xml:space="preserve">i livelli pressori appaiono costanti nel tempo. </w:t>
      </w:r>
      <w:r w:rsidRPr="00B8670B">
        <w:rPr>
          <w:rFonts w:ascii="Times New Roman" w:hAnsi="Times New Roman" w:cs="Times New Roman"/>
          <w:sz w:val="24"/>
          <w:szCs w:val="24"/>
        </w:rPr>
        <w:t xml:space="preserve">Al contrario, </w:t>
      </w:r>
      <w:r w:rsidR="00B36F09" w:rsidRPr="00B8670B">
        <w:rPr>
          <w:rFonts w:ascii="Times New Roman" w:hAnsi="Times New Roman" w:cs="Times New Roman"/>
          <w:sz w:val="24"/>
          <w:szCs w:val="24"/>
        </w:rPr>
        <w:t xml:space="preserve">in un paziente con confermata ipertensione da </w:t>
      </w:r>
      <w:r w:rsidRPr="00B8670B">
        <w:rPr>
          <w:rFonts w:ascii="Times New Roman" w:hAnsi="Times New Roman" w:cs="Times New Roman"/>
          <w:sz w:val="24"/>
          <w:szCs w:val="24"/>
        </w:rPr>
        <w:t>camice bianco</w:t>
      </w:r>
      <w:r w:rsidR="00B36F09" w:rsidRPr="00B8670B">
        <w:rPr>
          <w:rFonts w:ascii="Times New Roman" w:hAnsi="Times New Roman" w:cs="Times New Roman"/>
          <w:sz w:val="24"/>
          <w:szCs w:val="24"/>
        </w:rPr>
        <w:t xml:space="preserve"> e un profilo di rischio CV elevato può essere necessario ripetere l’</w:t>
      </w:r>
      <w:r w:rsidRPr="00B8670B">
        <w:rPr>
          <w:rFonts w:ascii="Times New Roman" w:hAnsi="Times New Roman" w:cs="Times New Roman"/>
          <w:sz w:val="24"/>
          <w:szCs w:val="24"/>
        </w:rPr>
        <w:t>ABPM ogni 6 mesi</w:t>
      </w:r>
      <w:r w:rsidR="00B36F09" w:rsidRPr="00B8670B">
        <w:rPr>
          <w:rFonts w:ascii="Times New Roman" w:hAnsi="Times New Roman" w:cs="Times New Roman"/>
          <w:sz w:val="24"/>
          <w:szCs w:val="24"/>
        </w:rPr>
        <w:t>, in modo da intercettare il passaggio verso un’ipertensione sostenuta e iniziare di conseguenza una terapia. Alternati</w:t>
      </w:r>
      <w:r w:rsidRPr="00B8670B">
        <w:rPr>
          <w:rFonts w:ascii="Times New Roman" w:hAnsi="Times New Roman" w:cs="Times New Roman"/>
          <w:sz w:val="24"/>
          <w:szCs w:val="24"/>
        </w:rPr>
        <w:t xml:space="preserve">vamente, </w:t>
      </w:r>
      <w:r w:rsidR="00B36F09" w:rsidRPr="00B8670B">
        <w:rPr>
          <w:rFonts w:ascii="Times New Roman" w:hAnsi="Times New Roman" w:cs="Times New Roman"/>
          <w:sz w:val="24"/>
          <w:szCs w:val="24"/>
        </w:rPr>
        <w:t>l’</w:t>
      </w:r>
      <w:r w:rsidRPr="00B8670B">
        <w:rPr>
          <w:rFonts w:ascii="Times New Roman" w:hAnsi="Times New Roman" w:cs="Times New Roman"/>
          <w:sz w:val="24"/>
          <w:szCs w:val="24"/>
        </w:rPr>
        <w:t xml:space="preserve">HBPM può essere combinato con </w:t>
      </w:r>
      <w:r w:rsidR="00B36F09" w:rsidRPr="00B8670B">
        <w:rPr>
          <w:rFonts w:ascii="Times New Roman" w:hAnsi="Times New Roman" w:cs="Times New Roman"/>
          <w:sz w:val="24"/>
          <w:szCs w:val="24"/>
        </w:rPr>
        <w:t xml:space="preserve">l’ABPM per ridurne </w:t>
      </w:r>
      <w:r w:rsidRPr="00B8670B">
        <w:rPr>
          <w:rFonts w:ascii="Times New Roman" w:hAnsi="Times New Roman" w:cs="Times New Roman"/>
          <w:sz w:val="24"/>
          <w:szCs w:val="24"/>
        </w:rPr>
        <w:t>la frequenza</w:t>
      </w:r>
      <w:sdt>
        <w:sdtPr>
          <w:rPr>
            <w:rFonts w:ascii="Times New Roman" w:hAnsi="Times New Roman" w:cs="Times New Roman"/>
            <w:sz w:val="24"/>
            <w:szCs w:val="24"/>
            <w:vertAlign w:val="superscript"/>
          </w:rPr>
          <w:id w:val="1054473350"/>
          <w:citation/>
        </w:sdtPr>
        <w:sdtContent>
          <w:r w:rsidR="00D64EC2" w:rsidRPr="00B8670B">
            <w:rPr>
              <w:rFonts w:ascii="Times New Roman" w:hAnsi="Times New Roman" w:cs="Times New Roman"/>
              <w:sz w:val="24"/>
              <w:szCs w:val="24"/>
              <w:vertAlign w:val="superscript"/>
            </w:rPr>
            <w:fldChar w:fldCharType="begin"/>
          </w:r>
          <w:r w:rsidR="009C3517" w:rsidRPr="00B8670B">
            <w:rPr>
              <w:rFonts w:ascii="Times New Roman" w:hAnsi="Times New Roman" w:cs="Times New Roman"/>
              <w:sz w:val="24"/>
              <w:szCs w:val="24"/>
              <w:vertAlign w:val="superscript"/>
            </w:rPr>
            <w:instrText xml:space="preserve"> CITATION LIN1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(7)</w:t>
          </w:r>
          <w:r w:rsidR="00D64EC2" w:rsidRPr="00B8670B">
            <w:rPr>
              <w:rFonts w:ascii="Times New Roman" w:hAnsi="Times New Roman" w:cs="Times New Roman"/>
              <w:sz w:val="24"/>
              <w:szCs w:val="24"/>
              <w:vertAlign w:val="superscript"/>
            </w:rPr>
            <w:fldChar w:fldCharType="end"/>
          </w:r>
        </w:sdtContent>
      </w:sdt>
      <w:r w:rsidR="00B36F09" w:rsidRPr="00B8670B">
        <w:rPr>
          <w:rFonts w:ascii="Times New Roman" w:hAnsi="Times New Roman" w:cs="Times New Roman"/>
          <w:sz w:val="24"/>
          <w:szCs w:val="24"/>
        </w:rPr>
        <w:t>.</w:t>
      </w:r>
    </w:p>
    <w:p w:rsidR="00B36F09" w:rsidRPr="00B8670B" w:rsidRDefault="00B36F09" w:rsidP="007C1E82">
      <w:pPr>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La diagnosi di iper</w:t>
      </w:r>
      <w:r w:rsidR="00651A4E" w:rsidRPr="00B8670B">
        <w:rPr>
          <w:rFonts w:ascii="Times New Roman" w:hAnsi="Times New Roman" w:cs="Times New Roman"/>
          <w:sz w:val="24"/>
          <w:szCs w:val="24"/>
        </w:rPr>
        <w:t xml:space="preserve">tensione </w:t>
      </w:r>
      <w:r w:rsidRPr="00B8670B">
        <w:rPr>
          <w:rFonts w:ascii="Times New Roman" w:hAnsi="Times New Roman" w:cs="Times New Roman"/>
          <w:sz w:val="24"/>
          <w:szCs w:val="24"/>
        </w:rPr>
        <w:t xml:space="preserve">mascherata richiede </w:t>
      </w:r>
      <w:r w:rsidR="00651A4E" w:rsidRPr="00B8670B">
        <w:rPr>
          <w:rFonts w:ascii="Times New Roman" w:hAnsi="Times New Roman" w:cs="Times New Roman"/>
          <w:sz w:val="24"/>
          <w:szCs w:val="24"/>
        </w:rPr>
        <w:t xml:space="preserve">la conferma </w:t>
      </w:r>
      <w:r w:rsidRPr="00B8670B">
        <w:rPr>
          <w:rFonts w:ascii="Times New Roman" w:hAnsi="Times New Roman" w:cs="Times New Roman"/>
          <w:sz w:val="24"/>
          <w:szCs w:val="24"/>
        </w:rPr>
        <w:t xml:space="preserve">diagnostica </w:t>
      </w:r>
      <w:r w:rsidR="00651A4E" w:rsidRPr="00B8670B">
        <w:rPr>
          <w:rFonts w:ascii="Times New Roman" w:hAnsi="Times New Roman" w:cs="Times New Roman"/>
          <w:sz w:val="24"/>
          <w:szCs w:val="24"/>
        </w:rPr>
        <w:t xml:space="preserve">entro </w:t>
      </w:r>
      <w:r w:rsidRPr="00B8670B">
        <w:rPr>
          <w:rFonts w:ascii="Times New Roman" w:hAnsi="Times New Roman" w:cs="Times New Roman"/>
          <w:sz w:val="24"/>
          <w:szCs w:val="24"/>
        </w:rPr>
        <w:t>breve tempo con l’ABPM e anche il monitoraggio della terapia va effettuato con questa metodica</w:t>
      </w:r>
      <w:sdt>
        <w:sdtPr>
          <w:rPr>
            <w:rFonts w:ascii="Times New Roman" w:hAnsi="Times New Roman" w:cs="Times New Roman"/>
            <w:sz w:val="24"/>
            <w:szCs w:val="24"/>
            <w:vertAlign w:val="superscript"/>
          </w:rPr>
          <w:id w:val="1054473351"/>
          <w:citation/>
        </w:sdtPr>
        <w:sdtContent>
          <w:r w:rsidR="00D64EC2" w:rsidRPr="00B8670B">
            <w:rPr>
              <w:rFonts w:ascii="Times New Roman" w:hAnsi="Times New Roman" w:cs="Times New Roman"/>
              <w:sz w:val="24"/>
              <w:szCs w:val="24"/>
              <w:vertAlign w:val="superscript"/>
            </w:rPr>
            <w:fldChar w:fldCharType="begin"/>
          </w:r>
          <w:r w:rsidR="009C3517" w:rsidRPr="00B8670B">
            <w:rPr>
              <w:rFonts w:ascii="Times New Roman" w:hAnsi="Times New Roman" w:cs="Times New Roman"/>
              <w:sz w:val="24"/>
              <w:szCs w:val="24"/>
              <w:vertAlign w:val="superscript"/>
            </w:rPr>
            <w:instrText xml:space="preserve"> CITATION LIN1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(7)</w:t>
          </w:r>
          <w:r w:rsidR="00D64EC2"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w:t>
      </w:r>
    </w:p>
    <w:p w:rsidR="00651A4E" w:rsidRPr="00B8670B" w:rsidRDefault="00651A4E" w:rsidP="007C1E82">
      <w:pPr>
        <w:spacing w:line="360" w:lineRule="auto"/>
        <w:jc w:val="both"/>
        <w:rPr>
          <w:rFonts w:ascii="Times New Roman" w:eastAsia="Times New Roman" w:hAnsi="Times New Roman" w:cs="Times New Roman"/>
          <w:sz w:val="24"/>
          <w:szCs w:val="24"/>
          <w:lang w:eastAsia="it-IT"/>
        </w:rPr>
      </w:pPr>
      <w:r w:rsidRPr="00B8670B">
        <w:rPr>
          <w:rFonts w:ascii="Times New Roman" w:hAnsi="Times New Roman" w:cs="Times New Roman"/>
          <w:sz w:val="24"/>
          <w:szCs w:val="24"/>
        </w:rPr>
        <w:t xml:space="preserve">La frequenza </w:t>
      </w:r>
      <w:r w:rsidR="00B36F09" w:rsidRPr="00B8670B">
        <w:rPr>
          <w:rFonts w:ascii="Times New Roman" w:hAnsi="Times New Roman" w:cs="Times New Roman"/>
          <w:sz w:val="24"/>
          <w:szCs w:val="24"/>
        </w:rPr>
        <w:t>dell’esame ai fini della valutazione dell’efficacia della terapia dipenderà dalla gravità dell’ipertensione e dalla risposta al trattamento</w:t>
      </w:r>
      <w:r w:rsidR="009C3517" w:rsidRPr="00B8670B">
        <w:rPr>
          <w:rFonts w:ascii="Times New Roman" w:hAnsi="Times New Roman" w:cs="Times New Roman"/>
          <w:sz w:val="24"/>
          <w:szCs w:val="24"/>
        </w:rPr>
        <w:t xml:space="preserve">. </w:t>
      </w:r>
      <w:r w:rsidRPr="00B8670B">
        <w:rPr>
          <w:rFonts w:ascii="Times New Roman" w:hAnsi="Times New Roman" w:cs="Times New Roman"/>
          <w:sz w:val="24"/>
          <w:szCs w:val="24"/>
        </w:rPr>
        <w:t>Nei pazienti con grave ipertens</w:t>
      </w:r>
      <w:r w:rsidR="009C3517" w:rsidRPr="00B8670B">
        <w:rPr>
          <w:rFonts w:ascii="Times New Roman" w:hAnsi="Times New Roman" w:cs="Times New Roman"/>
          <w:sz w:val="24"/>
          <w:szCs w:val="24"/>
        </w:rPr>
        <w:t xml:space="preserve">ione e </w:t>
      </w:r>
      <w:r w:rsidR="009C3517" w:rsidRPr="00B8670B">
        <w:rPr>
          <w:rFonts w:ascii="Times New Roman" w:hAnsi="Times New Roman" w:cs="Times New Roman"/>
          <w:sz w:val="24"/>
          <w:szCs w:val="24"/>
        </w:rPr>
        <w:lastRenderedPageBreak/>
        <w:t xml:space="preserve">segni di </w:t>
      </w:r>
      <w:r w:rsidRPr="00B8670B">
        <w:rPr>
          <w:rFonts w:ascii="Times New Roman" w:hAnsi="Times New Roman" w:cs="Times New Roman"/>
          <w:sz w:val="24"/>
          <w:szCs w:val="24"/>
        </w:rPr>
        <w:t xml:space="preserve">danno d'organo, </w:t>
      </w:r>
      <w:r w:rsidR="009C3517" w:rsidRPr="00B8670B">
        <w:rPr>
          <w:rFonts w:ascii="Times New Roman" w:hAnsi="Times New Roman" w:cs="Times New Roman"/>
          <w:sz w:val="24"/>
          <w:szCs w:val="24"/>
        </w:rPr>
        <w:t xml:space="preserve">nella fase iniziale della terapia L’ABPM potrà essere richiesto di frequente, fino alla stabilizzazione dei valori. </w:t>
      </w:r>
      <w:r w:rsidRPr="00B8670B">
        <w:rPr>
          <w:rFonts w:ascii="Times New Roman" w:hAnsi="Times New Roman" w:cs="Times New Roman"/>
          <w:sz w:val="24"/>
          <w:szCs w:val="24"/>
        </w:rPr>
        <w:t>Nei pazienti con iper</w:t>
      </w:r>
      <w:r w:rsidR="009C3517" w:rsidRPr="00B8670B">
        <w:rPr>
          <w:rFonts w:ascii="Times New Roman" w:hAnsi="Times New Roman" w:cs="Times New Roman"/>
          <w:sz w:val="24"/>
          <w:szCs w:val="24"/>
        </w:rPr>
        <w:t xml:space="preserve">tensione lieve e con </w:t>
      </w:r>
      <w:r w:rsidRPr="00B8670B">
        <w:rPr>
          <w:rFonts w:ascii="Times New Roman" w:hAnsi="Times New Roman" w:cs="Times New Roman"/>
          <w:sz w:val="24"/>
          <w:szCs w:val="24"/>
        </w:rPr>
        <w:t xml:space="preserve">nessuna evidenza di coinvolgimento </w:t>
      </w:r>
      <w:r w:rsidR="009C3517" w:rsidRPr="00B8670B">
        <w:rPr>
          <w:rFonts w:ascii="Times New Roman" w:hAnsi="Times New Roman" w:cs="Times New Roman"/>
          <w:sz w:val="24"/>
          <w:szCs w:val="24"/>
        </w:rPr>
        <w:t xml:space="preserve">di </w:t>
      </w:r>
      <w:r w:rsidRPr="00B8670B">
        <w:rPr>
          <w:rFonts w:ascii="Times New Roman" w:hAnsi="Times New Roman" w:cs="Times New Roman"/>
          <w:sz w:val="24"/>
          <w:szCs w:val="24"/>
        </w:rPr>
        <w:t>org</w:t>
      </w:r>
      <w:r w:rsidR="009C3517" w:rsidRPr="00B8670B">
        <w:rPr>
          <w:rFonts w:ascii="Times New Roman" w:hAnsi="Times New Roman" w:cs="Times New Roman"/>
          <w:sz w:val="24"/>
          <w:szCs w:val="24"/>
        </w:rPr>
        <w:t xml:space="preserve">ani bersaglio, ABPM deve essere </w:t>
      </w:r>
      <w:r w:rsidRPr="00B8670B">
        <w:rPr>
          <w:rFonts w:ascii="Times New Roman" w:hAnsi="Times New Roman" w:cs="Times New Roman"/>
          <w:sz w:val="24"/>
          <w:szCs w:val="24"/>
        </w:rPr>
        <w:t xml:space="preserve">ripetuto meno </w:t>
      </w:r>
      <w:r w:rsidR="009C3517" w:rsidRPr="00B8670B">
        <w:rPr>
          <w:rFonts w:ascii="Times New Roman" w:hAnsi="Times New Roman" w:cs="Times New Roman"/>
          <w:sz w:val="24"/>
          <w:szCs w:val="24"/>
        </w:rPr>
        <w:t xml:space="preserve">frequentemente tenendo conto </w:t>
      </w:r>
      <w:r w:rsidRPr="00B8670B">
        <w:rPr>
          <w:rFonts w:ascii="Times New Roman" w:hAnsi="Times New Roman" w:cs="Times New Roman"/>
          <w:sz w:val="24"/>
          <w:szCs w:val="24"/>
        </w:rPr>
        <w:t>della</w:t>
      </w:r>
      <w:r w:rsidR="009C3517" w:rsidRPr="00B8670B">
        <w:rPr>
          <w:rFonts w:ascii="Times New Roman" w:hAnsi="Times New Roman" w:cs="Times New Roman"/>
          <w:sz w:val="24"/>
          <w:szCs w:val="24"/>
        </w:rPr>
        <w:t xml:space="preserve"> disponibilità della metodica, delle esigenze e preferenze </w:t>
      </w:r>
      <w:r w:rsidRPr="00B8670B">
        <w:rPr>
          <w:rFonts w:ascii="Times New Roman" w:hAnsi="Times New Roman" w:cs="Times New Roman"/>
          <w:sz w:val="24"/>
          <w:szCs w:val="24"/>
        </w:rPr>
        <w:t xml:space="preserve">del </w:t>
      </w:r>
      <w:r w:rsidR="009C3517" w:rsidRPr="00B8670B">
        <w:rPr>
          <w:rFonts w:ascii="Times New Roman" w:hAnsi="Times New Roman" w:cs="Times New Roman"/>
          <w:sz w:val="24"/>
          <w:szCs w:val="24"/>
        </w:rPr>
        <w:t xml:space="preserve">paziente, e secondo il giudizio discrezione del medico curante. </w:t>
      </w:r>
      <w:r w:rsidRPr="00B8670B">
        <w:rPr>
          <w:rFonts w:ascii="Times New Roman" w:hAnsi="Times New Roman" w:cs="Times New Roman"/>
          <w:sz w:val="24"/>
          <w:szCs w:val="24"/>
        </w:rPr>
        <w:t>In una valutazio</w:t>
      </w:r>
      <w:r w:rsidR="009C3517" w:rsidRPr="00B8670B">
        <w:rPr>
          <w:rFonts w:ascii="Times New Roman" w:hAnsi="Times New Roman" w:cs="Times New Roman"/>
          <w:sz w:val="24"/>
          <w:szCs w:val="24"/>
        </w:rPr>
        <w:t>ne</w:t>
      </w:r>
      <w:sdt>
        <w:sdtPr>
          <w:rPr>
            <w:rFonts w:ascii="Times New Roman" w:hAnsi="Times New Roman" w:cs="Times New Roman"/>
            <w:sz w:val="24"/>
            <w:szCs w:val="24"/>
            <w:vertAlign w:val="superscript"/>
          </w:rPr>
          <w:id w:val="1054473349"/>
          <w:citation/>
        </w:sdtPr>
        <w:sdtContent>
          <w:r w:rsidR="00D64EC2" w:rsidRPr="00B8670B">
            <w:rPr>
              <w:rFonts w:ascii="Times New Roman" w:hAnsi="Times New Roman" w:cs="Times New Roman"/>
              <w:sz w:val="24"/>
              <w:szCs w:val="24"/>
              <w:vertAlign w:val="superscript"/>
            </w:rPr>
            <w:fldChar w:fldCharType="begin"/>
          </w:r>
          <w:r w:rsidR="009C3517" w:rsidRPr="00B8670B">
            <w:rPr>
              <w:rFonts w:ascii="Times New Roman" w:hAnsi="Times New Roman" w:cs="Times New Roman"/>
              <w:sz w:val="24"/>
              <w:szCs w:val="24"/>
              <w:vertAlign w:val="superscript"/>
            </w:rPr>
            <w:instrText xml:space="preserve"> CITATION LIN1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(7)</w:t>
          </w:r>
          <w:r w:rsidR="00D64EC2" w:rsidRPr="00B8670B">
            <w:rPr>
              <w:rFonts w:ascii="Times New Roman" w:hAnsi="Times New Roman" w:cs="Times New Roman"/>
              <w:sz w:val="24"/>
              <w:szCs w:val="24"/>
              <w:vertAlign w:val="superscript"/>
            </w:rPr>
            <w:fldChar w:fldCharType="end"/>
          </w:r>
        </w:sdtContent>
      </w:sdt>
      <w:r w:rsidR="009C3517" w:rsidRPr="00B8670B">
        <w:rPr>
          <w:rFonts w:ascii="Times New Roman" w:hAnsi="Times New Roman" w:cs="Times New Roman"/>
          <w:sz w:val="24"/>
          <w:szCs w:val="24"/>
        </w:rPr>
        <w:t>.</w:t>
      </w:r>
    </w:p>
    <w:p w:rsidR="00FF46CA" w:rsidRPr="00FB5E7F" w:rsidRDefault="007337B7" w:rsidP="007969A5">
      <w:pPr>
        <w:pStyle w:val="Titolo"/>
        <w:rPr>
          <w:rFonts w:ascii="Times New Roman" w:hAnsi="Times New Roman" w:cs="Times New Roman"/>
          <w:b/>
          <w:sz w:val="36"/>
          <w:szCs w:val="36"/>
        </w:rPr>
      </w:pPr>
      <w:r w:rsidRPr="00FB5E7F">
        <w:rPr>
          <w:rFonts w:ascii="Times New Roman" w:hAnsi="Times New Roman" w:cs="Times New Roman"/>
          <w:b/>
          <w:sz w:val="36"/>
          <w:szCs w:val="36"/>
        </w:rPr>
        <w:t>CONFRONTO TRA METODICHE DI MISURAZIONE DELLA PRESSIONE ARTERIOSA</w:t>
      </w:r>
    </w:p>
    <w:p w:rsidR="003E7A0F" w:rsidRPr="00B8670B" w:rsidRDefault="003E7A0F" w:rsidP="007C1E82">
      <w:pPr>
        <w:pStyle w:val="Paragrafoelenco"/>
        <w:tabs>
          <w:tab w:val="left" w:pos="7938"/>
        </w:tabs>
        <w:spacing w:line="360" w:lineRule="auto"/>
        <w:ind w:left="0"/>
        <w:jc w:val="both"/>
        <w:rPr>
          <w:rFonts w:ascii="Times New Roman" w:hAnsi="Times New Roman" w:cs="Times New Roman"/>
          <w:sz w:val="24"/>
          <w:szCs w:val="24"/>
        </w:rPr>
      </w:pPr>
      <w:r w:rsidRPr="00B8670B">
        <w:rPr>
          <w:rFonts w:ascii="Times New Roman" w:hAnsi="Times New Roman" w:cs="Times New Roman"/>
          <w:sz w:val="24"/>
          <w:szCs w:val="24"/>
        </w:rPr>
        <w:t xml:space="preserve">Le differenze tra le diverse metodiche di misurazione sono riassunte nella </w:t>
      </w:r>
      <w:r w:rsidRPr="00B8670B">
        <w:rPr>
          <w:rFonts w:ascii="Times New Roman" w:hAnsi="Times New Roman" w:cs="Times New Roman"/>
          <w:i/>
          <w:sz w:val="24"/>
          <w:szCs w:val="24"/>
        </w:rPr>
        <w:t>Tabella 4.</w:t>
      </w:r>
    </w:p>
    <w:p w:rsidR="007337B7" w:rsidRPr="00B8670B" w:rsidRDefault="007337B7" w:rsidP="007C1E82">
      <w:pPr>
        <w:tabs>
          <w:tab w:val="left" w:pos="7938"/>
        </w:tabs>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È universalmente accettato che la PA rilevata al di fuori dello studio medico sia un importante parametro, addizionale alla PA convenzionale, che rimane tuttavia il ‘gold standard’ per lo screening, la diagnosi e il trattamento dell’ipertensione. L’importanza dei valori di BP clinica, comunque, deve essere valutata considerando anche i suoi limiti quali:</w:t>
      </w:r>
    </w:p>
    <w:p w:rsidR="007337B7" w:rsidRPr="00B8670B" w:rsidRDefault="007337B7" w:rsidP="007C1E82">
      <w:pPr>
        <w:pStyle w:val="Paragrafoelenco"/>
        <w:numPr>
          <w:ilvl w:val="0"/>
          <w:numId w:val="6"/>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b/>
          <w:sz w:val="24"/>
          <w:szCs w:val="24"/>
          <w:lang w:eastAsia="it-IT"/>
        </w:rPr>
        <w:t>limitata accuratezza</w:t>
      </w:r>
      <w:r w:rsidRPr="00B8670B">
        <w:rPr>
          <w:rFonts w:ascii="Times New Roman" w:eastAsia="Times New Roman" w:hAnsi="Times New Roman" w:cs="Times New Roman"/>
          <w:sz w:val="24"/>
          <w:szCs w:val="24"/>
          <w:lang w:eastAsia="it-IT"/>
        </w:rPr>
        <w:t>,legata a numerose condizioni come obesità,gravidanza,età pediatrica,età avanzata,influenze ambientali,oltre ai problemi legati alle dimensioni e alla manutenzione del manicotto;</w:t>
      </w:r>
    </w:p>
    <w:p w:rsidR="007337B7" w:rsidRPr="00B8670B" w:rsidRDefault="007337B7" w:rsidP="007C1E82">
      <w:pPr>
        <w:pStyle w:val="Paragrafoelenco"/>
        <w:numPr>
          <w:ilvl w:val="0"/>
          <w:numId w:val="6"/>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b/>
          <w:sz w:val="24"/>
          <w:szCs w:val="24"/>
          <w:lang w:eastAsia="it-IT"/>
        </w:rPr>
        <w:t>limitata capacità di registrare la variabilità pressoria</w:t>
      </w:r>
      <w:r w:rsidRPr="00B8670B">
        <w:rPr>
          <w:rFonts w:ascii="Times New Roman" w:eastAsia="Times New Roman" w:hAnsi="Times New Roman" w:cs="Times New Roman"/>
          <w:sz w:val="24"/>
          <w:szCs w:val="24"/>
          <w:lang w:eastAsia="it-IT"/>
        </w:rPr>
        <w:t xml:space="preserve"> che caratterizza la PA nella vita quotidiana,con continue fluttuazioni dei valori in risposta a differenti stimoli comportamentali e che è maggiore nei soggetti ipertesi rispetto ai normotesi;</w:t>
      </w:r>
    </w:p>
    <w:p w:rsidR="007337B7" w:rsidRPr="00B8670B" w:rsidRDefault="007337B7" w:rsidP="007C1E82">
      <w:pPr>
        <w:pStyle w:val="Paragrafoelenco"/>
        <w:numPr>
          <w:ilvl w:val="0"/>
          <w:numId w:val="6"/>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b/>
          <w:sz w:val="24"/>
          <w:szCs w:val="24"/>
          <w:lang w:eastAsia="it-IT"/>
        </w:rPr>
        <w:t>rappresentazione solo di un rilievo istantaneo</w:t>
      </w:r>
      <w:r w:rsidRPr="00B8670B">
        <w:rPr>
          <w:rFonts w:ascii="Times New Roman" w:eastAsia="Times New Roman" w:hAnsi="Times New Roman" w:cs="Times New Roman"/>
          <w:sz w:val="24"/>
          <w:szCs w:val="24"/>
          <w:lang w:eastAsia="it-IT"/>
        </w:rPr>
        <w:t xml:space="preserve"> dei valori di PA che si generano a ogni battito nelle 24 ore;</w:t>
      </w:r>
    </w:p>
    <w:p w:rsidR="007337B7" w:rsidRPr="00B8670B" w:rsidRDefault="007337B7" w:rsidP="007C1E82">
      <w:pPr>
        <w:pStyle w:val="Paragrafoelenco"/>
        <w:numPr>
          <w:ilvl w:val="0"/>
          <w:numId w:val="6"/>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b/>
          <w:sz w:val="24"/>
          <w:szCs w:val="24"/>
          <w:lang w:eastAsia="it-IT"/>
        </w:rPr>
        <w:t>‘effetto camice bianco’</w:t>
      </w:r>
      <w:r w:rsidRPr="00B8670B">
        <w:rPr>
          <w:rFonts w:ascii="Times New Roman" w:eastAsia="Times New Roman" w:hAnsi="Times New Roman" w:cs="Times New Roman"/>
          <w:sz w:val="24"/>
          <w:szCs w:val="24"/>
          <w:lang w:eastAsia="it-IT"/>
        </w:rPr>
        <w:t>inteso come la classica reazione d’allarme tipica della misurazione clinica in ambulatorio,con un effetto assai variabile da paziente a paziente,imprevedibile e senza attenuazione temporale alla ripetizione della visita;</w:t>
      </w:r>
    </w:p>
    <w:p w:rsidR="007337B7" w:rsidRPr="00B8670B" w:rsidRDefault="007337B7" w:rsidP="007C1E82">
      <w:pPr>
        <w:pStyle w:val="Paragrafoelenco"/>
        <w:numPr>
          <w:ilvl w:val="0"/>
          <w:numId w:val="6"/>
        </w:num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b/>
          <w:sz w:val="24"/>
          <w:szCs w:val="24"/>
          <w:lang w:eastAsia="it-IT"/>
        </w:rPr>
        <w:t xml:space="preserve">scarso valore predittivo riguardo a mortalità e eventi CV </w:t>
      </w:r>
      <w:r w:rsidRPr="00B8670B">
        <w:rPr>
          <w:rFonts w:ascii="Times New Roman" w:eastAsia="Times New Roman" w:hAnsi="Times New Roman" w:cs="Times New Roman"/>
          <w:sz w:val="24"/>
          <w:szCs w:val="24"/>
          <w:lang w:eastAsia="it-IT"/>
        </w:rPr>
        <w:t>rispetto a HBPM e ABPM.</w:t>
      </w:r>
    </w:p>
    <w:p w:rsidR="007337B7" w:rsidRPr="00B8670B" w:rsidRDefault="007337B7" w:rsidP="007C1E82">
      <w:pPr>
        <w:tabs>
          <w:tab w:val="left" w:pos="7938"/>
        </w:tabs>
        <w:spacing w:line="360" w:lineRule="auto"/>
        <w:jc w:val="both"/>
        <w:rPr>
          <w:rFonts w:ascii="Times New Roman" w:hAnsi="Times New Roman" w:cs="Times New Roman"/>
          <w:sz w:val="24"/>
          <w:szCs w:val="24"/>
        </w:rPr>
      </w:pPr>
      <w:r w:rsidRPr="00B8670B">
        <w:rPr>
          <w:rFonts w:ascii="Times New Roman" w:eastAsia="Times New Roman" w:hAnsi="Times New Roman" w:cs="Times New Roman"/>
          <w:sz w:val="24"/>
          <w:szCs w:val="24"/>
          <w:lang w:eastAsia="it-IT"/>
        </w:rPr>
        <w:t>Risultati migliori ma soprattutto migliori prospettive sono state offerte dalla introduzione, nella pratica clinica, dell’automisurazione domiciliare e dal monitoraggio dinamico della pressione arteriosa delle 24 ore</w:t>
      </w:r>
      <w:r w:rsidR="0088379F" w:rsidRPr="00B8670B">
        <w:rPr>
          <w:rFonts w:ascii="Times New Roman" w:eastAsia="Times New Roman" w:hAnsi="Times New Roman" w:cs="Times New Roman"/>
          <w:sz w:val="24"/>
          <w:szCs w:val="24"/>
          <w:lang w:eastAsia="it-IT"/>
        </w:rPr>
        <w:t>.</w:t>
      </w:r>
    </w:p>
    <w:p w:rsidR="007337B7" w:rsidRPr="00B8670B" w:rsidRDefault="007337B7" w:rsidP="007C1E8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Una recente review</w:t>
      </w:r>
      <w:sdt>
        <w:sdtPr>
          <w:rPr>
            <w:rFonts w:ascii="Times New Roman" w:eastAsia="Times New Roman" w:hAnsi="Times New Roman" w:cs="Times New Roman"/>
            <w:sz w:val="24"/>
            <w:szCs w:val="24"/>
            <w:vertAlign w:val="superscript"/>
            <w:lang w:eastAsia="it-IT"/>
          </w:rPr>
          <w:id w:val="1054473329"/>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88379F" w:rsidRPr="00B8670B">
            <w:rPr>
              <w:rFonts w:ascii="Times New Roman" w:eastAsia="Times New Roman" w:hAnsi="Times New Roman" w:cs="Times New Roman"/>
              <w:sz w:val="24"/>
              <w:szCs w:val="24"/>
              <w:vertAlign w:val="superscript"/>
              <w:lang w:eastAsia="it-IT"/>
            </w:rPr>
            <w:instrText xml:space="preserve"> CITATION Fag1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(38)</w:t>
          </w:r>
          <w:r w:rsidR="00D64EC2"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hAnsi="Times New Roman" w:cs="Times New Roman"/>
          <w:sz w:val="24"/>
          <w:szCs w:val="24"/>
        </w:rPr>
        <w:t xml:space="preserve"> </w:t>
      </w:r>
      <w:r w:rsidRPr="00B8670B">
        <w:rPr>
          <w:rFonts w:ascii="Times New Roman" w:eastAsia="Times New Roman" w:hAnsi="Times New Roman" w:cs="Times New Roman"/>
          <w:sz w:val="24"/>
          <w:szCs w:val="24"/>
          <w:lang w:eastAsia="it-IT"/>
        </w:rPr>
        <w:t>che ha analizzato l’impatto prognostico della misurazione clinica della PA rispetto all’HBPM ha dimostrato un significativo maggiore valore predittivo per eventi e mortalità CV della seconda metodica.</w:t>
      </w:r>
      <w:r w:rsidR="00136C10" w:rsidRPr="00B8670B">
        <w:rPr>
          <w:rFonts w:ascii="Times New Roman" w:eastAsia="Times New Roman" w:hAnsi="Times New Roman" w:cs="Times New Roman"/>
          <w:sz w:val="24"/>
          <w:szCs w:val="24"/>
          <w:lang w:eastAsia="it-IT"/>
        </w:rPr>
        <w:t xml:space="preserve"> C’è comunque un limitato numero di studi che </w:t>
      </w:r>
      <w:r w:rsidR="00136C10" w:rsidRPr="00B8670B">
        <w:rPr>
          <w:rFonts w:ascii="Times New Roman" w:eastAsia="Times New Roman" w:hAnsi="Times New Roman" w:cs="Times New Roman"/>
          <w:sz w:val="24"/>
          <w:szCs w:val="24"/>
          <w:lang w:eastAsia="it-IT"/>
        </w:rPr>
        <w:lastRenderedPageBreak/>
        <w:t>valutano l’effettiva utilità dell’HBPM nella diagnosi della patologia ipertensiva e quindi le evidenze a favore di questa metodica sono senza dubbio scarse.</w:t>
      </w:r>
    </w:p>
    <w:p w:rsidR="007337B7" w:rsidRPr="00B8670B" w:rsidRDefault="007337B7" w:rsidP="007C1E8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Una revisione sistematica del 2011</w:t>
      </w:r>
      <w:sdt>
        <w:sdtPr>
          <w:rPr>
            <w:rFonts w:ascii="Times New Roman" w:eastAsia="Times New Roman" w:hAnsi="Times New Roman" w:cs="Times New Roman"/>
            <w:sz w:val="24"/>
            <w:szCs w:val="24"/>
            <w:vertAlign w:val="superscript"/>
            <w:lang w:eastAsia="it-IT"/>
          </w:rPr>
          <w:id w:val="1054473330"/>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88379F" w:rsidRPr="00B8670B">
            <w:rPr>
              <w:rFonts w:ascii="Times New Roman" w:eastAsia="Times New Roman" w:hAnsi="Times New Roman" w:cs="Times New Roman"/>
              <w:sz w:val="24"/>
              <w:szCs w:val="24"/>
              <w:vertAlign w:val="superscript"/>
              <w:lang w:eastAsia="it-IT"/>
            </w:rPr>
            <w:instrText xml:space="preserve"> CITATION Hod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(39)</w:t>
          </w:r>
          <w:r w:rsidR="00D64EC2" w:rsidRPr="00B8670B">
            <w:rPr>
              <w:rFonts w:ascii="Times New Roman" w:eastAsia="Times New Roman" w:hAnsi="Times New Roman" w:cs="Times New Roman"/>
              <w:sz w:val="24"/>
              <w:szCs w:val="24"/>
              <w:vertAlign w:val="superscript"/>
              <w:lang w:eastAsia="it-IT"/>
            </w:rPr>
            <w:fldChar w:fldCharType="end"/>
          </w:r>
        </w:sdtContent>
      </w:sdt>
      <w:r w:rsidR="0088379F" w:rsidRPr="00B8670B">
        <w:rPr>
          <w:rFonts w:ascii="Times New Roman" w:hAnsi="Times New Roman" w:cs="Times New Roman"/>
        </w:rPr>
        <w:t xml:space="preserve"> </w:t>
      </w:r>
      <w:r w:rsidRPr="00B8670B">
        <w:rPr>
          <w:rFonts w:ascii="Times New Roman" w:eastAsia="Times New Roman" w:hAnsi="Times New Roman" w:cs="Times New Roman"/>
          <w:sz w:val="24"/>
          <w:szCs w:val="24"/>
          <w:lang w:eastAsia="it-IT"/>
        </w:rPr>
        <w:t xml:space="preserve">ha valutato gli studi che confrontavano </w:t>
      </w:r>
      <w:r w:rsidR="0088379F" w:rsidRPr="00B8670B">
        <w:rPr>
          <w:rFonts w:ascii="Times New Roman" w:eastAsia="Times New Roman" w:hAnsi="Times New Roman" w:cs="Times New Roman"/>
          <w:sz w:val="24"/>
          <w:szCs w:val="24"/>
          <w:lang w:eastAsia="it-IT"/>
        </w:rPr>
        <w:t xml:space="preserve">la </w:t>
      </w:r>
      <w:r w:rsidRPr="00B8670B">
        <w:rPr>
          <w:rFonts w:ascii="Times New Roman" w:eastAsia="Times New Roman" w:hAnsi="Times New Roman" w:cs="Times New Roman"/>
          <w:sz w:val="24"/>
          <w:szCs w:val="24"/>
          <w:lang w:eastAsia="it-IT"/>
        </w:rPr>
        <w:t>diagnosi di ipertensione fatta tramite misurazione convenzionale o HBPM rispetto all’ABPM. Gli autori hanno concluso che nessuna delle due metodiche, usate singolarmente, è sufficientemente accurata per la diagnosi se confrontata con l’ABPM. Inoltre anche il monitoraggio della PA dopo l’inizio della terapia appare meglio condotto tramite ABPM.</w:t>
      </w:r>
    </w:p>
    <w:p w:rsidR="007337B7" w:rsidRPr="00B8670B" w:rsidRDefault="007337B7" w:rsidP="007C1E82">
      <w:pPr>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La maggior parte, se non tutti, i pazienti dovrebbero comunque familiarizzare con l’automonitoraggio della PA al fine di ottimizzare il follow-up. Fornendo l’ABPM solo una valutazione della variabilità della PA a breve termine nel corso delle 24 ore,l’HBPM mantiene un ruolo chiave nel lungo periodo nel monitoraggio della variabilità pressoria dei pazienti in trattamento. Questo necessita di misurazioni pressorie ripetute su più giorni, settimane e mesi e consentirebbe di valutare l’efficacia del trattamento nel tempo. In questo caso l’HBPM è più utile dell’ABPM.</w:t>
      </w:r>
    </w:p>
    <w:p w:rsidR="007337B7" w:rsidRPr="00B8670B" w:rsidRDefault="007337B7" w:rsidP="007C1E82">
      <w:pPr>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 xml:space="preserve">In alcuni casi l’impiego dell’HBPM può non essere applicabile per decadimento cognitivo o limitazioni fisiche o può essere controindicato per uno stato ansioso o </w:t>
      </w:r>
      <w:r w:rsidR="00136C10" w:rsidRPr="00B8670B">
        <w:rPr>
          <w:rFonts w:ascii="Times New Roman" w:hAnsi="Times New Roman" w:cs="Times New Roman"/>
          <w:sz w:val="24"/>
          <w:szCs w:val="24"/>
        </w:rPr>
        <w:t>per un comportamento ossessivo.</w:t>
      </w:r>
    </w:p>
    <w:p w:rsidR="00136C10" w:rsidRPr="00B8670B" w:rsidRDefault="00136C10" w:rsidP="007C1E8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Una revisione sistematica del 2011</w:t>
      </w:r>
      <w:sdt>
        <w:sdtPr>
          <w:rPr>
            <w:rFonts w:ascii="Times New Roman" w:eastAsia="Times New Roman" w:hAnsi="Times New Roman" w:cs="Times New Roman"/>
            <w:sz w:val="24"/>
            <w:szCs w:val="24"/>
            <w:vertAlign w:val="superscript"/>
            <w:lang w:eastAsia="it-IT"/>
          </w:rPr>
          <w:id w:val="1054473332"/>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Pr="00B8670B">
            <w:rPr>
              <w:rFonts w:ascii="Times New Roman" w:eastAsia="Times New Roman" w:hAnsi="Times New Roman" w:cs="Times New Roman"/>
              <w:sz w:val="24"/>
              <w:szCs w:val="24"/>
              <w:vertAlign w:val="superscript"/>
              <w:lang w:eastAsia="it-IT"/>
            </w:rPr>
            <w:instrText xml:space="preserve"> CITATION Hod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(39)</w:t>
          </w:r>
          <w:r w:rsidR="00D64EC2" w:rsidRPr="00B8670B">
            <w:rPr>
              <w:rFonts w:ascii="Times New Roman" w:eastAsia="Times New Roman" w:hAnsi="Times New Roman" w:cs="Times New Roman"/>
              <w:sz w:val="24"/>
              <w:szCs w:val="24"/>
              <w:vertAlign w:val="superscript"/>
              <w:lang w:eastAsia="it-IT"/>
            </w:rPr>
            <w:fldChar w:fldCharType="end"/>
          </w:r>
        </w:sdtContent>
      </w:sdt>
      <w:r w:rsidRPr="00B8670B">
        <w:rPr>
          <w:rFonts w:ascii="Times New Roman" w:hAnsi="Times New Roman" w:cs="Times New Roman"/>
        </w:rPr>
        <w:t xml:space="preserve"> </w:t>
      </w:r>
      <w:r w:rsidRPr="00B8670B">
        <w:rPr>
          <w:rFonts w:ascii="Times New Roman" w:eastAsia="Times New Roman" w:hAnsi="Times New Roman" w:cs="Times New Roman"/>
          <w:sz w:val="24"/>
          <w:szCs w:val="24"/>
          <w:lang w:eastAsia="it-IT"/>
        </w:rPr>
        <w:t>ha valutato gli studi che confrontavano la diagnosi di ipertensione fatta tramite misurazione convenzionale o HBPM rispetto all’ABPM. Gli autori hanno concluso che nessuna delle due metodiche, usate singolarmente, è sufficientemente accurata per la diagnosi se confrontata con l’ABPM. Inoltre anche il monitoraggio della PA dopo l’inizio della terapia appare meglio condotto tramite ABPM.</w:t>
      </w:r>
    </w:p>
    <w:p w:rsidR="007337B7" w:rsidRPr="00B8670B" w:rsidRDefault="007337B7" w:rsidP="007C1E82">
      <w:pPr>
        <w:pStyle w:val="Paragrafoelenco"/>
        <w:tabs>
          <w:tab w:val="left" w:pos="7938"/>
        </w:tabs>
        <w:spacing w:line="360" w:lineRule="auto"/>
        <w:ind w:left="0"/>
        <w:jc w:val="both"/>
        <w:rPr>
          <w:rFonts w:ascii="Times New Roman" w:hAnsi="Times New Roman" w:cs="Times New Roman"/>
          <w:sz w:val="24"/>
          <w:szCs w:val="24"/>
        </w:rPr>
      </w:pPr>
      <w:r w:rsidRPr="00B8670B">
        <w:rPr>
          <w:rFonts w:ascii="Times New Roman" w:hAnsi="Times New Roman" w:cs="Times New Roman"/>
          <w:sz w:val="24"/>
          <w:szCs w:val="24"/>
        </w:rPr>
        <w:t>Sebbene vi siano importanti differenze tra ABPM e HBPM, sia le linee guida europee</w:t>
      </w:r>
      <w:sdt>
        <w:sdtPr>
          <w:rPr>
            <w:rFonts w:ascii="Times New Roman" w:hAnsi="Times New Roman" w:cs="Times New Roman"/>
            <w:sz w:val="24"/>
            <w:szCs w:val="24"/>
            <w:vertAlign w:val="superscript"/>
          </w:rPr>
          <w:id w:val="1054473333"/>
          <w:citation/>
        </w:sdtPr>
        <w:sdtContent>
          <w:r w:rsidR="00D64EC2" w:rsidRPr="00B8670B">
            <w:rPr>
              <w:rFonts w:ascii="Times New Roman" w:hAnsi="Times New Roman" w:cs="Times New Roman"/>
              <w:sz w:val="24"/>
              <w:szCs w:val="24"/>
              <w:vertAlign w:val="superscript"/>
            </w:rPr>
            <w:fldChar w:fldCharType="begin"/>
          </w:r>
          <w:r w:rsidR="00136C10" w:rsidRPr="00B8670B">
            <w:rPr>
              <w:rFonts w:ascii="Times New Roman" w:hAnsi="Times New Roman" w:cs="Times New Roman"/>
              <w:sz w:val="24"/>
              <w:szCs w:val="24"/>
              <w:vertAlign w:val="superscript"/>
            </w:rPr>
            <w:instrText xml:space="preserve"> CITATION LIN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(4)</w:t>
          </w:r>
          <w:r w:rsidR="00D64EC2" w:rsidRPr="00B8670B">
            <w:rPr>
              <w:rFonts w:ascii="Times New Roman" w:hAnsi="Times New Roman" w:cs="Times New Roman"/>
              <w:sz w:val="24"/>
              <w:szCs w:val="24"/>
              <w:vertAlign w:val="superscript"/>
            </w:rPr>
            <w:fldChar w:fldCharType="end"/>
          </w:r>
        </w:sdtContent>
      </w:sdt>
      <w:r w:rsidR="00136C10" w:rsidRPr="00B8670B">
        <w:rPr>
          <w:rFonts w:ascii="Times New Roman" w:hAnsi="Times New Roman" w:cs="Times New Roman"/>
          <w:sz w:val="24"/>
          <w:szCs w:val="24"/>
        </w:rPr>
        <w:t xml:space="preserve"> </w:t>
      </w:r>
      <w:r w:rsidRPr="00B8670B">
        <w:rPr>
          <w:rFonts w:ascii="Times New Roman" w:hAnsi="Times New Roman" w:cs="Times New Roman"/>
          <w:sz w:val="24"/>
          <w:szCs w:val="24"/>
        </w:rPr>
        <w:t>che le linee guida NICE</w:t>
      </w:r>
      <w:sdt>
        <w:sdtPr>
          <w:rPr>
            <w:rFonts w:ascii="Times New Roman" w:hAnsi="Times New Roman" w:cs="Times New Roman"/>
            <w:sz w:val="24"/>
            <w:szCs w:val="24"/>
            <w:vertAlign w:val="superscript"/>
          </w:rPr>
          <w:id w:val="1054473335"/>
          <w:citation/>
        </w:sdtPr>
        <w:sdtContent>
          <w:r w:rsidR="00D64EC2" w:rsidRPr="00B8670B">
            <w:rPr>
              <w:rFonts w:ascii="Times New Roman" w:hAnsi="Times New Roman" w:cs="Times New Roman"/>
              <w:sz w:val="24"/>
              <w:szCs w:val="24"/>
              <w:vertAlign w:val="superscript"/>
            </w:rPr>
            <w:fldChar w:fldCharType="begin"/>
          </w:r>
          <w:r w:rsidR="00136C10" w:rsidRPr="00B8670B">
            <w:rPr>
              <w:rFonts w:ascii="Times New Roman" w:hAnsi="Times New Roman" w:cs="Times New Roman"/>
              <w:sz w:val="24"/>
              <w:szCs w:val="24"/>
              <w:vertAlign w:val="superscript"/>
            </w:rPr>
            <w:instrText xml:space="preserve"> CITATION NIC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(6)</w:t>
          </w:r>
          <w:r w:rsidR="00D64EC2"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 dichiarano che la scelta tra le due metodiche può, al principio, dipendere dalla disponibilità, facilità, costo ed appropriatezza in base alla preferenza del paziente; quindi, nel caso in cui il monitoraggio tramite ABPM non sia disponibile l’HBPM può rappresentare una valida alternativa per la valutazione iniziale del paziente con sospetta ipertensione arteriosa</w:t>
      </w:r>
      <w:sdt>
        <w:sdtPr>
          <w:rPr>
            <w:rFonts w:ascii="Times New Roman" w:hAnsi="Times New Roman" w:cs="Times New Roman"/>
            <w:sz w:val="24"/>
            <w:szCs w:val="24"/>
            <w:vertAlign w:val="superscript"/>
          </w:rPr>
          <w:id w:val="1054473337"/>
          <w:citation/>
        </w:sdtPr>
        <w:sdtContent>
          <w:r w:rsidR="00D64EC2" w:rsidRPr="00B8670B">
            <w:rPr>
              <w:rFonts w:ascii="Times New Roman" w:hAnsi="Times New Roman" w:cs="Times New Roman"/>
              <w:sz w:val="24"/>
              <w:szCs w:val="24"/>
              <w:vertAlign w:val="superscript"/>
            </w:rPr>
            <w:fldChar w:fldCharType="begin"/>
          </w:r>
          <w:r w:rsidR="00136C10" w:rsidRPr="00B8670B">
            <w:rPr>
              <w:rFonts w:ascii="Times New Roman" w:hAnsi="Times New Roman" w:cs="Times New Roman"/>
              <w:sz w:val="24"/>
              <w:szCs w:val="24"/>
              <w:vertAlign w:val="superscript"/>
            </w:rPr>
            <w:instrText xml:space="preserve"> CITATION Alb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(40)</w:t>
          </w:r>
          <w:r w:rsidR="00D64EC2" w:rsidRPr="00B8670B">
            <w:rPr>
              <w:rFonts w:ascii="Times New Roman" w:hAnsi="Times New Roman" w:cs="Times New Roman"/>
              <w:sz w:val="24"/>
              <w:szCs w:val="24"/>
              <w:vertAlign w:val="superscript"/>
            </w:rPr>
            <w:fldChar w:fldCharType="end"/>
          </w:r>
        </w:sdtContent>
      </w:sdt>
      <w:r w:rsidRPr="00B8670B">
        <w:rPr>
          <w:rFonts w:ascii="Times New Roman" w:hAnsi="Times New Roman" w:cs="Times New Roman"/>
          <w:sz w:val="24"/>
          <w:szCs w:val="24"/>
        </w:rPr>
        <w:t xml:space="preserve">. Comunque, sarebbe preferibile confermare i valore borderline o anormali ottenuti con HBPM mediante ABPM. Quest’ultimo esame attualmente è considerato il riferimento per le pressioni rilevate al di fuori dell’ambiente medico in quanto è in grado di fornire informazioni uniche sullo stato pressorio, come la valutazione della pressione arteriosa </w:t>
      </w:r>
      <w:r w:rsidRPr="00B8670B">
        <w:rPr>
          <w:rFonts w:ascii="Times New Roman" w:hAnsi="Times New Roman" w:cs="Times New Roman"/>
          <w:sz w:val="24"/>
          <w:szCs w:val="24"/>
        </w:rPr>
        <w:lastRenderedPageBreak/>
        <w:t>durante il sonno o durante lo svolgimento d</w:t>
      </w:r>
      <w:r w:rsidR="00F32E7F" w:rsidRPr="00B8670B">
        <w:rPr>
          <w:rFonts w:ascii="Times New Roman" w:hAnsi="Times New Roman" w:cs="Times New Roman"/>
          <w:sz w:val="24"/>
          <w:szCs w:val="24"/>
        </w:rPr>
        <w:t xml:space="preserve">elle comuni attività quotidiane, il monitoraggio della variabilità pressoria nelle 24 ore </w:t>
      </w:r>
      <w:r w:rsidRPr="00B8670B">
        <w:rPr>
          <w:rFonts w:ascii="Times New Roman" w:hAnsi="Times New Roman" w:cs="Times New Roman"/>
          <w:sz w:val="24"/>
          <w:szCs w:val="24"/>
        </w:rPr>
        <w:t>e non è soggetta a errori nel riportare i dati da parte del paziente.</w:t>
      </w:r>
    </w:p>
    <w:p w:rsidR="007337B7" w:rsidRPr="00B8670B" w:rsidRDefault="007337B7" w:rsidP="007C1E82">
      <w:pPr>
        <w:spacing w:line="360" w:lineRule="auto"/>
        <w:jc w:val="both"/>
        <w:rPr>
          <w:rFonts w:ascii="Times New Roman" w:hAnsi="Times New Roman" w:cs="Times New Roman"/>
          <w:sz w:val="24"/>
          <w:szCs w:val="24"/>
        </w:rPr>
      </w:pPr>
      <w:r w:rsidRPr="00B8670B">
        <w:rPr>
          <w:rFonts w:ascii="Times New Roman" w:hAnsi="Times New Roman" w:cs="Times New Roman"/>
          <w:sz w:val="24"/>
          <w:szCs w:val="24"/>
          <w:lang w:eastAsia="it-IT"/>
        </w:rPr>
        <w:t>Ci sono prove a sostegno del fatto che le due metodiche possano fornire informazioni prognostiche differenti sull’eventuale danno a organi bersaglio e quindi sul rischio CV del soggetto</w:t>
      </w:r>
      <w:sdt>
        <w:sdtPr>
          <w:rPr>
            <w:rFonts w:ascii="Times New Roman" w:hAnsi="Times New Roman" w:cs="Times New Roman"/>
            <w:sz w:val="24"/>
            <w:szCs w:val="24"/>
            <w:vertAlign w:val="superscript"/>
            <w:lang w:eastAsia="it-IT"/>
          </w:rPr>
          <w:id w:val="1054473338"/>
          <w:citation/>
        </w:sdtPr>
        <w:sdtContent>
          <w:r w:rsidR="00D64EC2" w:rsidRPr="00B8670B">
            <w:rPr>
              <w:rFonts w:ascii="Times New Roman" w:hAnsi="Times New Roman" w:cs="Times New Roman"/>
              <w:sz w:val="24"/>
              <w:szCs w:val="24"/>
              <w:vertAlign w:val="superscript"/>
              <w:lang w:eastAsia="it-IT"/>
            </w:rPr>
            <w:fldChar w:fldCharType="begin"/>
          </w:r>
          <w:r w:rsidR="008C1F70" w:rsidRPr="00B8670B">
            <w:rPr>
              <w:rFonts w:ascii="Times New Roman" w:hAnsi="Times New Roman" w:cs="Times New Roman"/>
              <w:sz w:val="24"/>
              <w:szCs w:val="24"/>
              <w:vertAlign w:val="superscript"/>
              <w:lang w:eastAsia="it-IT"/>
            </w:rPr>
            <w:instrText xml:space="preserve"> CITATION Har \l 1040 </w:instrText>
          </w:r>
          <w:r w:rsidR="00D64EC2" w:rsidRPr="00B8670B">
            <w:rPr>
              <w:rFonts w:ascii="Times New Roman" w:hAnsi="Times New Roman" w:cs="Times New Roman"/>
              <w:sz w:val="24"/>
              <w:szCs w:val="24"/>
              <w:vertAlign w:val="superscript"/>
              <w:lang w:eastAsia="it-IT"/>
            </w:rPr>
            <w:fldChar w:fldCharType="separate"/>
          </w:r>
          <w:r w:rsidR="00305746" w:rsidRPr="00B8670B">
            <w:rPr>
              <w:rFonts w:ascii="Times New Roman" w:hAnsi="Times New Roman" w:cs="Times New Roman"/>
              <w:noProof/>
              <w:sz w:val="24"/>
              <w:szCs w:val="24"/>
              <w:vertAlign w:val="superscript"/>
              <w:lang w:eastAsia="it-IT"/>
            </w:rPr>
            <w:t xml:space="preserve"> </w:t>
          </w:r>
          <w:r w:rsidR="00305746" w:rsidRPr="00B8670B">
            <w:rPr>
              <w:rFonts w:ascii="Times New Roman" w:hAnsi="Times New Roman" w:cs="Times New Roman"/>
              <w:noProof/>
              <w:sz w:val="24"/>
              <w:szCs w:val="24"/>
              <w:lang w:eastAsia="it-IT"/>
            </w:rPr>
            <w:t>(41)</w:t>
          </w:r>
          <w:r w:rsidR="00D64EC2" w:rsidRPr="00B8670B">
            <w:rPr>
              <w:rFonts w:ascii="Times New Roman" w:hAnsi="Times New Roman" w:cs="Times New Roman"/>
              <w:sz w:val="24"/>
              <w:szCs w:val="24"/>
              <w:vertAlign w:val="superscript"/>
              <w:lang w:eastAsia="it-IT"/>
            </w:rPr>
            <w:fldChar w:fldCharType="end"/>
          </w:r>
        </w:sdtContent>
      </w:sdt>
      <w:r w:rsidRPr="00B8670B">
        <w:rPr>
          <w:rFonts w:ascii="Times New Roman" w:hAnsi="Times New Roman" w:cs="Times New Roman"/>
          <w:sz w:val="24"/>
          <w:szCs w:val="24"/>
          <w:lang w:eastAsia="it-IT"/>
        </w:rPr>
        <w:t>.</w:t>
      </w:r>
      <w:r w:rsidRPr="00B8670B">
        <w:rPr>
          <w:rFonts w:ascii="Times New Roman" w:hAnsi="Times New Roman" w:cs="Times New Roman"/>
          <w:sz w:val="24"/>
          <w:szCs w:val="24"/>
        </w:rPr>
        <w:t xml:space="preserve"> Per questo e per il fatto che offrono informazioni differenti sull’andamento della PA (l’una nel breve termine, l’altra nel lungo termine) </w:t>
      </w:r>
      <w:r w:rsidRPr="00B8670B">
        <w:rPr>
          <w:rFonts w:ascii="Times New Roman" w:hAnsi="Times New Roman" w:cs="Times New Roman"/>
          <w:b/>
          <w:sz w:val="24"/>
          <w:szCs w:val="24"/>
        </w:rPr>
        <w:t>le due metodiche dovrebbero essere considerate come complementari, piuttosto che alternative</w:t>
      </w:r>
      <w:sdt>
        <w:sdtPr>
          <w:rPr>
            <w:rFonts w:ascii="Times New Roman" w:hAnsi="Times New Roman" w:cs="Times New Roman"/>
            <w:b/>
            <w:sz w:val="24"/>
            <w:szCs w:val="24"/>
            <w:vertAlign w:val="superscript"/>
          </w:rPr>
          <w:id w:val="1054473340"/>
          <w:citation/>
        </w:sdtPr>
        <w:sdtContent>
          <w:r w:rsidR="00D64EC2" w:rsidRPr="00B8670B">
            <w:rPr>
              <w:rFonts w:ascii="Times New Roman" w:hAnsi="Times New Roman" w:cs="Times New Roman"/>
              <w:b/>
              <w:sz w:val="24"/>
              <w:szCs w:val="24"/>
              <w:vertAlign w:val="superscript"/>
            </w:rPr>
            <w:fldChar w:fldCharType="begin"/>
          </w:r>
          <w:r w:rsidR="008C1F70" w:rsidRPr="00B8670B">
            <w:rPr>
              <w:rFonts w:ascii="Times New Roman" w:hAnsi="Times New Roman" w:cs="Times New Roman"/>
              <w:sz w:val="24"/>
              <w:szCs w:val="24"/>
              <w:vertAlign w:val="superscript"/>
            </w:rPr>
            <w:instrText xml:space="preserve"> CITATION LIN1 \l 1040 </w:instrText>
          </w:r>
          <w:r w:rsidR="00D64EC2" w:rsidRPr="00B8670B">
            <w:rPr>
              <w:rFonts w:ascii="Times New Roman" w:hAnsi="Times New Roman" w:cs="Times New Roman"/>
              <w:b/>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(7)</w:t>
          </w:r>
          <w:r w:rsidR="00D64EC2" w:rsidRPr="00B8670B">
            <w:rPr>
              <w:rFonts w:ascii="Times New Roman" w:hAnsi="Times New Roman" w:cs="Times New Roman"/>
              <w:b/>
              <w:sz w:val="24"/>
              <w:szCs w:val="24"/>
              <w:vertAlign w:val="superscript"/>
            </w:rPr>
            <w:fldChar w:fldCharType="end"/>
          </w:r>
        </w:sdtContent>
      </w:sdt>
      <w:sdt>
        <w:sdtPr>
          <w:rPr>
            <w:rFonts w:ascii="Times New Roman" w:hAnsi="Times New Roman" w:cs="Times New Roman"/>
            <w:sz w:val="24"/>
            <w:szCs w:val="24"/>
            <w:vertAlign w:val="superscript"/>
          </w:rPr>
          <w:id w:val="1054473339"/>
          <w:citation/>
        </w:sdtPr>
        <w:sdtContent>
          <w:r w:rsidR="00D64EC2" w:rsidRPr="00B8670B">
            <w:rPr>
              <w:rFonts w:ascii="Times New Roman" w:hAnsi="Times New Roman" w:cs="Times New Roman"/>
              <w:sz w:val="24"/>
              <w:szCs w:val="24"/>
              <w:vertAlign w:val="superscript"/>
            </w:rPr>
            <w:fldChar w:fldCharType="begin"/>
          </w:r>
          <w:r w:rsidR="008C1F70" w:rsidRPr="00B8670B">
            <w:rPr>
              <w:rFonts w:ascii="Times New Roman" w:hAnsi="Times New Roman" w:cs="Times New Roman"/>
              <w:sz w:val="24"/>
              <w:szCs w:val="24"/>
              <w:vertAlign w:val="superscript"/>
            </w:rPr>
            <w:instrText xml:space="preserve"> CITATION EPa \l 1040 </w:instrText>
          </w:r>
          <w:r w:rsidR="00D64EC2" w:rsidRPr="00B8670B">
            <w:rPr>
              <w:rFonts w:ascii="Times New Roman" w:hAnsi="Times New Roman" w:cs="Times New Roman"/>
              <w:sz w:val="24"/>
              <w:szCs w:val="24"/>
              <w:vertAlign w:val="superscript"/>
            </w:rPr>
            <w:fldChar w:fldCharType="separate"/>
          </w:r>
          <w:r w:rsidR="00305746" w:rsidRPr="00B8670B">
            <w:rPr>
              <w:rFonts w:ascii="Times New Roman" w:hAnsi="Times New Roman" w:cs="Times New Roman"/>
              <w:noProof/>
              <w:sz w:val="24"/>
              <w:szCs w:val="24"/>
              <w:vertAlign w:val="superscript"/>
            </w:rPr>
            <w:t xml:space="preserve"> </w:t>
          </w:r>
          <w:r w:rsidR="00305746" w:rsidRPr="00B8670B">
            <w:rPr>
              <w:rFonts w:ascii="Times New Roman" w:hAnsi="Times New Roman" w:cs="Times New Roman"/>
              <w:noProof/>
              <w:sz w:val="24"/>
              <w:szCs w:val="24"/>
            </w:rPr>
            <w:t>(42)</w:t>
          </w:r>
          <w:r w:rsidR="00D64EC2" w:rsidRPr="00B8670B">
            <w:rPr>
              <w:rFonts w:ascii="Times New Roman" w:hAnsi="Times New Roman" w:cs="Times New Roman"/>
              <w:sz w:val="24"/>
              <w:szCs w:val="24"/>
              <w:vertAlign w:val="superscript"/>
            </w:rPr>
            <w:fldChar w:fldCharType="end"/>
          </w:r>
        </w:sdtContent>
      </w:sdt>
      <w:r w:rsidR="008C1F70" w:rsidRPr="00B8670B">
        <w:rPr>
          <w:rFonts w:ascii="Times New Roman" w:hAnsi="Times New Roman" w:cs="Times New Roman"/>
          <w:lang w:eastAsia="it-IT"/>
        </w:rPr>
        <w:t>.</w:t>
      </w:r>
    </w:p>
    <w:p w:rsidR="007337B7" w:rsidRPr="00FB5E7F" w:rsidRDefault="007337B7" w:rsidP="007969A5">
      <w:pPr>
        <w:pStyle w:val="Titolo"/>
        <w:rPr>
          <w:rFonts w:ascii="Times New Roman" w:hAnsi="Times New Roman" w:cs="Times New Roman"/>
          <w:b/>
          <w:sz w:val="36"/>
          <w:szCs w:val="36"/>
        </w:rPr>
      </w:pPr>
      <w:r w:rsidRPr="00FB5E7F">
        <w:rPr>
          <w:rFonts w:ascii="Times New Roman" w:hAnsi="Times New Roman" w:cs="Times New Roman"/>
          <w:b/>
          <w:sz w:val="36"/>
          <w:szCs w:val="36"/>
        </w:rPr>
        <w:t>VALORI SOGLIA PER LA DIAGNOSI DI IPERTENSIONE</w:t>
      </w:r>
      <w:r w:rsidR="007F7E7B">
        <w:rPr>
          <w:rFonts w:ascii="Times New Roman" w:hAnsi="Times New Roman" w:cs="Times New Roman"/>
          <w:b/>
          <w:sz w:val="36"/>
          <w:szCs w:val="36"/>
        </w:rPr>
        <w:t xml:space="preserve"> ARTERIOSA</w:t>
      </w:r>
    </w:p>
    <w:p w:rsidR="007337B7" w:rsidRPr="00B8670B" w:rsidRDefault="007337B7" w:rsidP="007C1E8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Poiché la correlazione tra la PA e il rischio cardiovascolare è continua, il valore limite tra PA normale e anormale è arbitrario. Tuttavia, per ragioni pratiche, devono essere adottati valori soglia per decidere se debba essere iniziata una terapia antipertensiva. </w:t>
      </w:r>
      <w:r w:rsidRPr="00B8670B">
        <w:rPr>
          <w:rFonts w:ascii="Times New Roman" w:hAnsi="Times New Roman" w:cs="Times New Roman"/>
          <w:sz w:val="24"/>
          <w:szCs w:val="24"/>
        </w:rPr>
        <w:t>La misurazione ottenuta con il metodo convenzionale è solitamente maggiore rispetto alla pressione ambulatoria o domiciliare e la differenza aumenta all’aumentare della pressione clinica.</w:t>
      </w:r>
      <w:r w:rsidRPr="00B8670B">
        <w:rPr>
          <w:rFonts w:ascii="Times New Roman" w:hAnsi="Times New Roman" w:cs="Times New Roman"/>
          <w:color w:val="FF0000"/>
          <w:sz w:val="24"/>
          <w:szCs w:val="24"/>
        </w:rPr>
        <w:t xml:space="preserve"> </w:t>
      </w:r>
      <w:r w:rsidRPr="00B8670B">
        <w:rPr>
          <w:rFonts w:ascii="Times New Roman" w:hAnsi="Times New Roman" w:cs="Times New Roman"/>
          <w:sz w:val="24"/>
          <w:szCs w:val="24"/>
        </w:rPr>
        <w:t>La corrispondenza tra le misure ottenute con ABPM e HBPM è parziale ed in alcuni casi totale.</w:t>
      </w:r>
      <w:r w:rsidRPr="00B8670B">
        <w:rPr>
          <w:rFonts w:ascii="Times New Roman" w:eastAsia="Times New Roman" w:hAnsi="Times New Roman" w:cs="Times New Roman"/>
          <w:sz w:val="24"/>
          <w:szCs w:val="24"/>
          <w:lang w:eastAsia="it-IT"/>
        </w:rPr>
        <w:t xml:space="preserve"> La selezione dei valori soglia per la diagnosi di ipertensione tramite ABPM, ha suscitato accese discussioni tra gli autori. Il problema è più complesso rispetto a ciò che concerne la misurazione della PA con metodo convenzionale, in quanto i limiti di normalità vanno stabiliti sia per il giorno che per la notte e i dati sull’outcome sono scarsi. Per la determinazione dei valori soglia sono stati usati diversi approcci metodologici, che hanno condotto a risultati contradditori.</w:t>
      </w:r>
    </w:p>
    <w:p w:rsidR="007337B7" w:rsidRPr="00B8670B" w:rsidRDefault="007337B7" w:rsidP="007C1E8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L’unico consenso generale è sul fatto che le soglie attualmente applicabili per la sfigmomanometria convenzionale non possono essere estese al monitoraggio pressorio delle 24 ore né al monitoraggio domiciliare della PA.</w:t>
      </w:r>
    </w:p>
    <w:p w:rsidR="007337B7" w:rsidRPr="00B8670B" w:rsidRDefault="007C1E82" w:rsidP="007C1E82">
      <w:pPr>
        <w:spacing w:line="360" w:lineRule="auto"/>
        <w:jc w:val="both"/>
        <w:rPr>
          <w:rFonts w:ascii="Times New Roman" w:eastAsia="Times New Roman" w:hAnsi="Times New Roman" w:cs="Times New Roman"/>
          <w:i/>
          <w:sz w:val="24"/>
          <w:szCs w:val="24"/>
          <w:lang w:eastAsia="it-IT"/>
        </w:rPr>
      </w:pPr>
      <w:r>
        <w:rPr>
          <w:rFonts w:ascii="Times New Roman" w:eastAsia="Times New Roman" w:hAnsi="Times New Roman" w:cs="Times New Roman"/>
          <w:sz w:val="24"/>
          <w:szCs w:val="24"/>
          <w:lang w:eastAsia="it-IT"/>
        </w:rPr>
        <w:t xml:space="preserve">I valori </w:t>
      </w:r>
      <w:r w:rsidR="007337B7" w:rsidRPr="00B8670B">
        <w:rPr>
          <w:rFonts w:ascii="Times New Roman" w:eastAsia="Times New Roman" w:hAnsi="Times New Roman" w:cs="Times New Roman"/>
          <w:sz w:val="24"/>
          <w:szCs w:val="24"/>
          <w:lang w:eastAsia="it-IT"/>
        </w:rPr>
        <w:t>soglia nelle recenti linee guida NICE</w:t>
      </w:r>
      <w:sdt>
        <w:sdtPr>
          <w:rPr>
            <w:rFonts w:ascii="Times New Roman" w:eastAsia="Times New Roman" w:hAnsi="Times New Roman" w:cs="Times New Roman"/>
            <w:sz w:val="24"/>
            <w:szCs w:val="24"/>
            <w:lang w:eastAsia="it-IT"/>
          </w:rPr>
          <w:id w:val="1054473343"/>
          <w:citation/>
        </w:sdtPr>
        <w:sdtEndPr>
          <w:rPr>
            <w:vertAlign w:val="superscript"/>
          </w:rPr>
        </w:sdtEndPr>
        <w:sdtContent>
          <w:r w:rsidR="00D64EC2" w:rsidRPr="00B8670B">
            <w:rPr>
              <w:rFonts w:ascii="Times New Roman" w:eastAsia="Times New Roman" w:hAnsi="Times New Roman" w:cs="Times New Roman"/>
              <w:sz w:val="24"/>
              <w:szCs w:val="24"/>
              <w:vertAlign w:val="superscript"/>
              <w:lang w:eastAsia="it-IT"/>
            </w:rPr>
            <w:fldChar w:fldCharType="begin"/>
          </w:r>
          <w:r w:rsidR="003E7A0F" w:rsidRPr="00B8670B">
            <w:rPr>
              <w:rFonts w:ascii="Times New Roman" w:eastAsia="Times New Roman" w:hAnsi="Times New Roman" w:cs="Times New Roman"/>
              <w:sz w:val="24"/>
              <w:szCs w:val="24"/>
              <w:vertAlign w:val="superscript"/>
              <w:lang w:eastAsia="it-IT"/>
            </w:rPr>
            <w:instrText xml:space="preserve"> CITATION NIC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(6)</w:t>
          </w:r>
          <w:r w:rsidR="00D64EC2" w:rsidRPr="00B8670B">
            <w:rPr>
              <w:rFonts w:ascii="Times New Roman" w:eastAsia="Times New Roman" w:hAnsi="Times New Roman" w:cs="Times New Roman"/>
              <w:sz w:val="24"/>
              <w:szCs w:val="24"/>
              <w:vertAlign w:val="superscript"/>
              <w:lang w:eastAsia="it-IT"/>
            </w:rPr>
            <w:fldChar w:fldCharType="end"/>
          </w:r>
        </w:sdtContent>
      </w:sdt>
      <w:r w:rsidR="007337B7" w:rsidRPr="00B8670B">
        <w:rPr>
          <w:rFonts w:ascii="Times New Roman" w:eastAsia="Times New Roman" w:hAnsi="Times New Roman" w:cs="Times New Roman"/>
          <w:sz w:val="24"/>
          <w:szCs w:val="24"/>
          <w:lang w:eastAsia="it-IT"/>
        </w:rPr>
        <w:t>, nelle linea guida dell'ESH/ESC del 2013</w:t>
      </w:r>
      <w:sdt>
        <w:sdtPr>
          <w:rPr>
            <w:rFonts w:ascii="Times New Roman" w:eastAsia="Times New Roman" w:hAnsi="Times New Roman" w:cs="Times New Roman"/>
            <w:sz w:val="24"/>
            <w:szCs w:val="24"/>
            <w:vertAlign w:val="superscript"/>
            <w:lang w:eastAsia="it-IT"/>
          </w:rPr>
          <w:id w:val="1054473344"/>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3E7A0F" w:rsidRPr="00B8670B">
            <w:rPr>
              <w:rFonts w:ascii="Times New Roman" w:eastAsia="Times New Roman" w:hAnsi="Times New Roman" w:cs="Times New Roman"/>
              <w:sz w:val="24"/>
              <w:szCs w:val="24"/>
              <w:vertAlign w:val="superscript"/>
              <w:lang w:eastAsia="it-IT"/>
            </w:rPr>
            <w:instrText xml:space="preserve"> CITATION LIN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(4)</w:t>
          </w:r>
          <w:r w:rsidR="00D64EC2" w:rsidRPr="00B8670B">
            <w:rPr>
              <w:rFonts w:ascii="Times New Roman" w:eastAsia="Times New Roman" w:hAnsi="Times New Roman" w:cs="Times New Roman"/>
              <w:sz w:val="24"/>
              <w:szCs w:val="24"/>
              <w:vertAlign w:val="superscript"/>
              <w:lang w:eastAsia="it-IT"/>
            </w:rPr>
            <w:fldChar w:fldCharType="end"/>
          </w:r>
        </w:sdtContent>
      </w:sdt>
      <w:r w:rsidR="003E7A0F" w:rsidRPr="00B8670B">
        <w:rPr>
          <w:rFonts w:ascii="Times New Roman" w:eastAsia="Times New Roman" w:hAnsi="Times New Roman" w:cs="Times New Roman"/>
          <w:sz w:val="24"/>
          <w:szCs w:val="24"/>
          <w:lang w:eastAsia="it-IT"/>
        </w:rPr>
        <w:t xml:space="preserve"> </w:t>
      </w:r>
      <w:r w:rsidR="007337B7" w:rsidRPr="00B8670B">
        <w:rPr>
          <w:rFonts w:ascii="Times New Roman" w:eastAsia="Times New Roman" w:hAnsi="Times New Roman" w:cs="Times New Roman"/>
          <w:sz w:val="24"/>
          <w:szCs w:val="24"/>
          <w:lang w:eastAsia="it-IT"/>
        </w:rPr>
        <w:t>e i risultati di studi sull’outcome CV come l’IDACO</w:t>
      </w:r>
      <w:sdt>
        <w:sdtPr>
          <w:rPr>
            <w:rFonts w:ascii="Times New Roman" w:eastAsia="Times New Roman" w:hAnsi="Times New Roman" w:cs="Times New Roman"/>
            <w:sz w:val="24"/>
            <w:szCs w:val="24"/>
            <w:vertAlign w:val="superscript"/>
            <w:lang w:eastAsia="it-IT"/>
          </w:rPr>
          <w:id w:val="1054473345"/>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3E7A0F" w:rsidRPr="00B8670B">
            <w:rPr>
              <w:rFonts w:ascii="Times New Roman" w:eastAsia="Times New Roman" w:hAnsi="Times New Roman" w:cs="Times New Roman"/>
              <w:sz w:val="24"/>
              <w:szCs w:val="24"/>
              <w:vertAlign w:val="superscript"/>
              <w:lang w:eastAsia="it-IT"/>
            </w:rPr>
            <w:instrText xml:space="preserve"> CITATION Kik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(43)</w:t>
          </w:r>
          <w:r w:rsidR="00D64EC2" w:rsidRPr="00B8670B">
            <w:rPr>
              <w:rFonts w:ascii="Times New Roman" w:eastAsia="Times New Roman" w:hAnsi="Times New Roman" w:cs="Times New Roman"/>
              <w:sz w:val="24"/>
              <w:szCs w:val="24"/>
              <w:vertAlign w:val="superscript"/>
              <w:lang w:eastAsia="it-IT"/>
            </w:rPr>
            <w:fldChar w:fldCharType="end"/>
          </w:r>
        </w:sdtContent>
      </w:sdt>
      <w:r w:rsidR="007337B7" w:rsidRPr="00B8670B">
        <w:rPr>
          <w:rFonts w:ascii="Times New Roman" w:eastAsia="Times New Roman" w:hAnsi="Times New Roman" w:cs="Times New Roman"/>
          <w:sz w:val="24"/>
          <w:szCs w:val="24"/>
          <w:lang w:eastAsia="it-IT"/>
        </w:rPr>
        <w:t xml:space="preserve"> e l’OHASAMA</w:t>
      </w:r>
      <w:sdt>
        <w:sdtPr>
          <w:rPr>
            <w:rFonts w:ascii="Times New Roman" w:eastAsia="Times New Roman" w:hAnsi="Times New Roman" w:cs="Times New Roman"/>
            <w:sz w:val="24"/>
            <w:szCs w:val="24"/>
            <w:vertAlign w:val="superscript"/>
            <w:lang w:eastAsia="it-IT"/>
          </w:rPr>
          <w:id w:val="1054473346"/>
          <w:citation/>
        </w:sdtPr>
        <w:sdtContent>
          <w:r w:rsidR="00D64EC2" w:rsidRPr="00B8670B">
            <w:rPr>
              <w:rFonts w:ascii="Times New Roman" w:eastAsia="Times New Roman" w:hAnsi="Times New Roman" w:cs="Times New Roman"/>
              <w:sz w:val="24"/>
              <w:szCs w:val="24"/>
              <w:vertAlign w:val="superscript"/>
              <w:lang w:eastAsia="it-IT"/>
            </w:rPr>
            <w:fldChar w:fldCharType="begin"/>
          </w:r>
          <w:r w:rsidR="003E7A0F" w:rsidRPr="00B8670B">
            <w:rPr>
              <w:rFonts w:ascii="Times New Roman" w:eastAsia="Times New Roman" w:hAnsi="Times New Roman" w:cs="Times New Roman"/>
              <w:sz w:val="24"/>
              <w:szCs w:val="24"/>
              <w:vertAlign w:val="superscript"/>
              <w:lang w:eastAsia="it-IT"/>
            </w:rPr>
            <w:instrText xml:space="preserve"> CITATION Ohk1 \l 1040 </w:instrText>
          </w:r>
          <w:r w:rsidR="00D64EC2" w:rsidRPr="00B8670B">
            <w:rPr>
              <w:rFonts w:ascii="Times New Roman" w:eastAsia="Times New Roman" w:hAnsi="Times New Roman" w:cs="Times New Roman"/>
              <w:sz w:val="24"/>
              <w:szCs w:val="24"/>
              <w:vertAlign w:val="superscript"/>
              <w:lang w:eastAsia="it-IT"/>
            </w:rPr>
            <w:fldChar w:fldCharType="separate"/>
          </w:r>
          <w:r w:rsidR="00305746" w:rsidRPr="00B8670B">
            <w:rPr>
              <w:rFonts w:ascii="Times New Roman" w:eastAsia="Times New Roman" w:hAnsi="Times New Roman" w:cs="Times New Roman"/>
              <w:noProof/>
              <w:sz w:val="24"/>
              <w:szCs w:val="24"/>
              <w:vertAlign w:val="superscript"/>
              <w:lang w:eastAsia="it-IT"/>
            </w:rPr>
            <w:t xml:space="preserve"> </w:t>
          </w:r>
          <w:r w:rsidR="00305746" w:rsidRPr="00B8670B">
            <w:rPr>
              <w:rFonts w:ascii="Times New Roman" w:eastAsia="Times New Roman" w:hAnsi="Times New Roman" w:cs="Times New Roman"/>
              <w:noProof/>
              <w:sz w:val="24"/>
              <w:szCs w:val="24"/>
              <w:lang w:eastAsia="it-IT"/>
            </w:rPr>
            <w:t>(44)</w:t>
          </w:r>
          <w:r w:rsidR="00D64EC2" w:rsidRPr="00B8670B">
            <w:rPr>
              <w:rFonts w:ascii="Times New Roman" w:eastAsia="Times New Roman" w:hAnsi="Times New Roman" w:cs="Times New Roman"/>
              <w:sz w:val="24"/>
              <w:szCs w:val="24"/>
              <w:vertAlign w:val="superscript"/>
              <w:lang w:eastAsia="it-IT"/>
            </w:rPr>
            <w:fldChar w:fldCharType="end"/>
          </w:r>
        </w:sdtContent>
      </w:sdt>
      <w:r w:rsidR="007337B7" w:rsidRPr="00B8670B">
        <w:rPr>
          <w:rFonts w:ascii="Times New Roman" w:hAnsi="Times New Roman" w:cs="Times New Roman"/>
          <w:sz w:val="24"/>
          <w:szCs w:val="24"/>
        </w:rPr>
        <w:t xml:space="preserve"> </w:t>
      </w:r>
      <w:r w:rsidR="007337B7" w:rsidRPr="00B8670B">
        <w:rPr>
          <w:rFonts w:ascii="Times New Roman" w:eastAsia="Times New Roman" w:hAnsi="Times New Roman" w:cs="Times New Roman"/>
          <w:sz w:val="24"/>
          <w:szCs w:val="24"/>
          <w:lang w:eastAsia="it-IT"/>
        </w:rPr>
        <w:t>hanno contribuito alla definizione di va</w:t>
      </w:r>
      <w:r w:rsidR="003E7A0F" w:rsidRPr="00B8670B">
        <w:rPr>
          <w:rFonts w:ascii="Times New Roman" w:eastAsia="Times New Roman" w:hAnsi="Times New Roman" w:cs="Times New Roman"/>
          <w:sz w:val="24"/>
          <w:szCs w:val="24"/>
          <w:lang w:eastAsia="it-IT"/>
        </w:rPr>
        <w:t>lori di consenso riassunti nelle</w:t>
      </w:r>
      <w:r w:rsidR="007337B7" w:rsidRPr="00B8670B">
        <w:rPr>
          <w:rFonts w:ascii="Times New Roman" w:eastAsia="Times New Roman" w:hAnsi="Times New Roman" w:cs="Times New Roman"/>
          <w:sz w:val="24"/>
          <w:szCs w:val="24"/>
          <w:lang w:eastAsia="it-IT"/>
        </w:rPr>
        <w:t xml:space="preserve"> </w:t>
      </w:r>
      <w:r w:rsidR="00006139">
        <w:rPr>
          <w:rFonts w:ascii="Times New Roman" w:eastAsia="Times New Roman" w:hAnsi="Times New Roman" w:cs="Times New Roman"/>
          <w:i/>
          <w:sz w:val="24"/>
          <w:szCs w:val="24"/>
          <w:lang w:eastAsia="it-IT"/>
        </w:rPr>
        <w:t>Tabelle 7 e 8</w:t>
      </w:r>
      <w:r w:rsidR="003E7A0F" w:rsidRPr="00B8670B">
        <w:rPr>
          <w:rFonts w:ascii="Times New Roman" w:eastAsia="Times New Roman" w:hAnsi="Times New Roman" w:cs="Times New Roman"/>
          <w:i/>
          <w:sz w:val="24"/>
          <w:szCs w:val="24"/>
          <w:lang w:eastAsia="it-IT"/>
        </w:rPr>
        <w:t>.</w:t>
      </w:r>
    </w:p>
    <w:p w:rsidR="007337B7" w:rsidRDefault="007337B7" w:rsidP="007C1E82">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Rimane da risolvere la questione se queste soglie siano o meno applicabili in tutte le fasce di età e in tutte le condizioni, o se siano necessarie racc</w:t>
      </w:r>
      <w:r w:rsidR="003E7A0F" w:rsidRPr="00B8670B">
        <w:rPr>
          <w:rFonts w:ascii="Times New Roman" w:eastAsia="Times New Roman" w:hAnsi="Times New Roman" w:cs="Times New Roman"/>
          <w:sz w:val="24"/>
          <w:szCs w:val="24"/>
          <w:lang w:eastAsia="it-IT"/>
        </w:rPr>
        <w:t xml:space="preserve">omandazioni separate per porre </w:t>
      </w:r>
      <w:r w:rsidRPr="00B8670B">
        <w:rPr>
          <w:rFonts w:ascii="Times New Roman" w:eastAsia="Times New Roman" w:hAnsi="Times New Roman" w:cs="Times New Roman"/>
          <w:sz w:val="24"/>
          <w:szCs w:val="24"/>
          <w:lang w:eastAsia="it-IT"/>
        </w:rPr>
        <w:t>dagnosi di ipertensione e p</w:t>
      </w:r>
      <w:r w:rsidR="003E7A0F" w:rsidRPr="00B8670B">
        <w:rPr>
          <w:rFonts w:ascii="Times New Roman" w:eastAsia="Times New Roman" w:hAnsi="Times New Roman" w:cs="Times New Roman"/>
          <w:sz w:val="24"/>
          <w:szCs w:val="24"/>
          <w:lang w:eastAsia="it-IT"/>
        </w:rPr>
        <w:t>er individuare target ottimali di</w:t>
      </w:r>
      <w:r w:rsidRPr="00B8670B">
        <w:rPr>
          <w:rFonts w:ascii="Times New Roman" w:eastAsia="Times New Roman" w:hAnsi="Times New Roman" w:cs="Times New Roman"/>
          <w:sz w:val="24"/>
          <w:szCs w:val="24"/>
          <w:lang w:eastAsia="it-IT"/>
        </w:rPr>
        <w:t xml:space="preserve"> trattamento per individui anziani e molto </w:t>
      </w:r>
      <w:r w:rsidRPr="00B8670B">
        <w:rPr>
          <w:rFonts w:ascii="Times New Roman" w:eastAsia="Times New Roman" w:hAnsi="Times New Roman" w:cs="Times New Roman"/>
          <w:sz w:val="24"/>
          <w:szCs w:val="24"/>
          <w:lang w:eastAsia="it-IT"/>
        </w:rPr>
        <w:lastRenderedPageBreak/>
        <w:t>anziani, per le donne in gravidanza e per i pazienti ad alto rischio. Sicuramente nuovi studi saranno necessari per rispondere a questa domanda.</w:t>
      </w:r>
    </w:p>
    <w:p w:rsidR="002C19F8" w:rsidRPr="00FB5E7F" w:rsidRDefault="002C19F8" w:rsidP="007969A5">
      <w:pPr>
        <w:pStyle w:val="Titolo"/>
        <w:rPr>
          <w:rFonts w:ascii="Times New Roman" w:eastAsia="Times New Roman" w:hAnsi="Times New Roman" w:cs="Times New Roman"/>
          <w:b/>
          <w:sz w:val="36"/>
          <w:szCs w:val="36"/>
          <w:lang w:eastAsia="it-IT"/>
        </w:rPr>
      </w:pPr>
      <w:r w:rsidRPr="00FB5E7F">
        <w:rPr>
          <w:rFonts w:ascii="Times New Roman" w:eastAsia="Times New Roman" w:hAnsi="Times New Roman" w:cs="Times New Roman"/>
          <w:b/>
          <w:sz w:val="36"/>
          <w:szCs w:val="36"/>
          <w:lang w:eastAsia="it-IT"/>
        </w:rPr>
        <w:t>L’UTILIZZO DEL</w:t>
      </w:r>
      <w:r w:rsidR="00A23B10" w:rsidRPr="00FB5E7F">
        <w:rPr>
          <w:rFonts w:ascii="Times New Roman" w:eastAsia="Times New Roman" w:hAnsi="Times New Roman" w:cs="Times New Roman"/>
          <w:b/>
          <w:sz w:val="36"/>
          <w:szCs w:val="36"/>
          <w:lang w:eastAsia="it-IT"/>
        </w:rPr>
        <w:t>L’</w:t>
      </w:r>
      <w:r w:rsidR="007D24D4">
        <w:rPr>
          <w:rFonts w:ascii="Times New Roman" w:eastAsia="Times New Roman" w:hAnsi="Times New Roman" w:cs="Times New Roman"/>
          <w:b/>
          <w:sz w:val="36"/>
          <w:szCs w:val="36"/>
          <w:lang w:eastAsia="it-IT"/>
        </w:rPr>
        <w:t>ABPM</w:t>
      </w:r>
      <w:r w:rsidR="00A23B10" w:rsidRPr="00FB5E7F">
        <w:rPr>
          <w:rFonts w:ascii="Times New Roman" w:eastAsia="Times New Roman" w:hAnsi="Times New Roman" w:cs="Times New Roman"/>
          <w:b/>
          <w:sz w:val="36"/>
          <w:szCs w:val="36"/>
          <w:lang w:eastAsia="it-IT"/>
        </w:rPr>
        <w:t xml:space="preserve"> IN MEDICIN</w:t>
      </w:r>
      <w:r w:rsidR="00C86ED5" w:rsidRPr="00FB5E7F">
        <w:rPr>
          <w:rFonts w:ascii="Times New Roman" w:eastAsia="Times New Roman" w:hAnsi="Times New Roman" w:cs="Times New Roman"/>
          <w:b/>
          <w:sz w:val="36"/>
          <w:szCs w:val="36"/>
          <w:lang w:eastAsia="it-IT"/>
        </w:rPr>
        <w:t>A</w:t>
      </w:r>
      <w:r w:rsidR="00A23B10" w:rsidRPr="00FB5E7F">
        <w:rPr>
          <w:rFonts w:ascii="Times New Roman" w:eastAsia="Times New Roman" w:hAnsi="Times New Roman" w:cs="Times New Roman"/>
          <w:b/>
          <w:sz w:val="36"/>
          <w:szCs w:val="36"/>
          <w:lang w:eastAsia="it-IT"/>
        </w:rPr>
        <w:t xml:space="preserve"> GENERALE</w:t>
      </w:r>
    </w:p>
    <w:p w:rsidR="00044F1E" w:rsidRPr="00B8670B" w:rsidRDefault="00044F1E" w:rsidP="007C1E82">
      <w:pPr>
        <w:spacing w:line="360" w:lineRule="auto"/>
        <w:jc w:val="both"/>
        <w:rPr>
          <w:rFonts w:ascii="Times New Roman" w:hAnsi="Times New Roman" w:cs="Times New Roman"/>
          <w:sz w:val="24"/>
          <w:szCs w:val="24"/>
        </w:rPr>
      </w:pPr>
      <w:r w:rsidRPr="00B8670B">
        <w:rPr>
          <w:rFonts w:ascii="Times New Roman" w:hAnsi="Times New Roman" w:cs="Times New Roman"/>
          <w:sz w:val="24"/>
          <w:szCs w:val="24"/>
        </w:rPr>
        <w:t>L’ipertensione arteriosa rappresenta la causa più comune di accesso presso gli ambulatori di medicina generale e la maggioranza dei pazienti ipertesi vengono assistiti dal proprio medico di famiglia. Un MMG con 1500 pazienti assiste circa 400-500 pazienti con ipertensione arteriosa con un impegno assistenziale rilevante</w:t>
      </w:r>
      <w:r w:rsidR="00000C81" w:rsidRPr="00B8670B">
        <w:rPr>
          <w:rFonts w:ascii="Times New Roman" w:hAnsi="Times New Roman" w:cs="Times New Roman"/>
          <w:sz w:val="24"/>
          <w:szCs w:val="24"/>
        </w:rPr>
        <w:t xml:space="preserve"> che comprende:</w:t>
      </w:r>
    </w:p>
    <w:p w:rsidR="00044F1E" w:rsidRPr="00B8670B" w:rsidRDefault="00044F1E" w:rsidP="007C1E82">
      <w:pPr>
        <w:spacing w:line="360" w:lineRule="auto"/>
        <w:jc w:val="both"/>
        <w:rPr>
          <w:rFonts w:ascii="Times New Roman" w:hAnsi="Times New Roman" w:cs="Times New Roman"/>
          <w:sz w:val="24"/>
          <w:szCs w:val="24"/>
        </w:rPr>
      </w:pPr>
      <w:r w:rsidRPr="00B8670B">
        <w:rPr>
          <w:rFonts w:ascii="Times New Roman" w:hAnsi="Times New Roman" w:cs="Times New Roman"/>
          <w:b/>
          <w:sz w:val="24"/>
          <w:szCs w:val="24"/>
        </w:rPr>
        <w:t>Adeguato screening dell’ipertensione arteriosa</w:t>
      </w:r>
      <w:r w:rsidRPr="00B8670B">
        <w:rPr>
          <w:rFonts w:ascii="Times New Roman" w:hAnsi="Times New Roman" w:cs="Times New Roman"/>
          <w:sz w:val="24"/>
          <w:szCs w:val="24"/>
        </w:rPr>
        <w:t>: la misurazione della pressione arteriosa (PA) rientra nell’ambito più vasto dell’individuazione precoce dei fattori di rischio cardiovascolare e della valutazione del rischio cardiovascolare globale. Se ci riferiamo ai soggetti adulti che costituiscono la massima parte dei pazienti di un MMG, tutti dovrebbero avere almeno un controllo pressorio a partire dai 18 anni di età.</w:t>
      </w:r>
    </w:p>
    <w:p w:rsidR="00044F1E" w:rsidRPr="007C1E82" w:rsidRDefault="00044F1E" w:rsidP="007C1E82">
      <w:pPr>
        <w:spacing w:line="360" w:lineRule="auto"/>
        <w:jc w:val="both"/>
        <w:rPr>
          <w:rFonts w:ascii="Times New Roman" w:hAnsi="Times New Roman" w:cs="Times New Roman"/>
          <w:sz w:val="24"/>
          <w:szCs w:val="24"/>
        </w:rPr>
      </w:pPr>
      <w:r w:rsidRPr="00B8670B">
        <w:rPr>
          <w:rFonts w:ascii="Times New Roman" w:hAnsi="Times New Roman" w:cs="Times New Roman"/>
          <w:b/>
          <w:sz w:val="24"/>
          <w:szCs w:val="24"/>
        </w:rPr>
        <w:t>Formulare una corretta diagnosi di ipertensione arteriosa</w:t>
      </w:r>
      <w:r w:rsidRPr="00B8670B">
        <w:rPr>
          <w:rFonts w:ascii="Times New Roman" w:hAnsi="Times New Roman" w:cs="Times New Roman"/>
          <w:sz w:val="24"/>
          <w:szCs w:val="24"/>
        </w:rPr>
        <w:t>. Le linee guida ESH/ESC 2013 hanno fissato come valore per la diagnosi di ipertensione arteriosa una PA misurata in ambulatorio uguale o superiore a 140/90 mmHg. La misurazione convenzionale della PA effettuata dal medico rimane, nelle linee guida europee, il ‘gold standard’ per lo screening, la diagnosi e il trattamento dell’ipertensione</w:t>
      </w:r>
      <w:sdt>
        <w:sdtPr>
          <w:rPr>
            <w:rFonts w:ascii="Times New Roman" w:hAnsi="Times New Roman" w:cs="Times New Roman"/>
            <w:sz w:val="24"/>
            <w:szCs w:val="24"/>
          </w:rPr>
          <w:id w:val="1141321440"/>
          <w:citation/>
        </w:sdtPr>
        <w:sdtContent>
          <w:r w:rsidR="00D64EC2" w:rsidRPr="00B8670B">
            <w:rPr>
              <w:rFonts w:ascii="Times New Roman" w:hAnsi="Times New Roman" w:cs="Times New Roman"/>
              <w:sz w:val="24"/>
              <w:szCs w:val="24"/>
            </w:rPr>
            <w:fldChar w:fldCharType="begin"/>
          </w:r>
          <w:r w:rsidR="00A85297" w:rsidRPr="00B8670B">
            <w:rPr>
              <w:rFonts w:ascii="Times New Roman" w:hAnsi="Times New Roman" w:cs="Times New Roman"/>
              <w:sz w:val="24"/>
              <w:szCs w:val="24"/>
            </w:rPr>
            <w:instrText xml:space="preserve"> CITATION LIN \l 1040 </w:instrText>
          </w:r>
          <w:r w:rsidR="00D64EC2" w:rsidRPr="00B8670B">
            <w:rPr>
              <w:rFonts w:ascii="Times New Roman" w:hAnsi="Times New Roman" w:cs="Times New Roman"/>
              <w:sz w:val="24"/>
              <w:szCs w:val="24"/>
            </w:rPr>
            <w:fldChar w:fldCharType="separate"/>
          </w:r>
          <w:r w:rsidR="00A85297" w:rsidRPr="00B8670B">
            <w:rPr>
              <w:rFonts w:ascii="Times New Roman" w:hAnsi="Times New Roman" w:cs="Times New Roman"/>
              <w:noProof/>
              <w:sz w:val="24"/>
              <w:szCs w:val="24"/>
            </w:rPr>
            <w:t xml:space="preserve"> (4)</w:t>
          </w:r>
          <w:r w:rsidR="00D64EC2" w:rsidRPr="00B8670B">
            <w:rPr>
              <w:rFonts w:ascii="Times New Roman" w:hAnsi="Times New Roman" w:cs="Times New Roman"/>
              <w:sz w:val="24"/>
              <w:szCs w:val="24"/>
            </w:rPr>
            <w:fldChar w:fldCharType="end"/>
          </w:r>
        </w:sdtContent>
      </w:sdt>
      <w:r w:rsidRPr="00B8670B">
        <w:rPr>
          <w:rFonts w:ascii="Times New Roman" w:hAnsi="Times New Roman" w:cs="Times New Roman"/>
          <w:sz w:val="24"/>
          <w:szCs w:val="24"/>
        </w:rPr>
        <w:t>. L’importanza dei valori di PA clinica devono essere valutati tenendo però conto dei limiti intrinseci alla metodica di misurazione (ve</w:t>
      </w:r>
      <w:r w:rsidR="00A85297" w:rsidRPr="00B8670B">
        <w:rPr>
          <w:rFonts w:ascii="Times New Roman" w:hAnsi="Times New Roman" w:cs="Times New Roman"/>
          <w:sz w:val="24"/>
          <w:szCs w:val="24"/>
        </w:rPr>
        <w:t>d</w:t>
      </w:r>
      <w:r w:rsidRPr="00B8670B">
        <w:rPr>
          <w:rFonts w:ascii="Times New Roman" w:hAnsi="Times New Roman" w:cs="Times New Roman"/>
          <w:sz w:val="24"/>
          <w:szCs w:val="24"/>
        </w:rPr>
        <w:t xml:space="preserve">i dopo). Risultati migliori, ma soprattutto migliori prospettive sono offerte dalla introduzione, nella pratica clinica, dell’automisurazione domiciliare (HBPM) e dal monitoraggio dinamico </w:t>
      </w:r>
      <w:r w:rsidRPr="007C1E82">
        <w:rPr>
          <w:rFonts w:ascii="Times New Roman" w:hAnsi="Times New Roman" w:cs="Times New Roman"/>
          <w:sz w:val="24"/>
          <w:szCs w:val="24"/>
        </w:rPr>
        <w:t>della PA delle 24 ore (ABPM).Le linee guida europee del 2013 evidenziano il crescente ruolo di queste metodiche. Le linee guida NICE (2011) raccomandano di effettuare un monitoraggio ambulatoriale delle 24 ore (ABPM) per la conferma della diagnosi di ipertensione arteriosa.</w:t>
      </w:r>
    </w:p>
    <w:p w:rsidR="00044F1E" w:rsidRPr="007C1E82" w:rsidRDefault="00044F1E" w:rsidP="007C1E82">
      <w:pPr>
        <w:spacing w:line="360" w:lineRule="auto"/>
        <w:jc w:val="both"/>
        <w:rPr>
          <w:rFonts w:ascii="Times New Roman" w:hAnsi="Times New Roman" w:cs="Times New Roman"/>
          <w:sz w:val="24"/>
          <w:szCs w:val="24"/>
        </w:rPr>
      </w:pPr>
      <w:r w:rsidRPr="007C1E82">
        <w:rPr>
          <w:rFonts w:ascii="Times New Roman" w:hAnsi="Times New Roman" w:cs="Times New Roman"/>
          <w:sz w:val="24"/>
          <w:szCs w:val="24"/>
        </w:rPr>
        <w:t xml:space="preserve">Assicurare un </w:t>
      </w:r>
      <w:r w:rsidRPr="007C1E82">
        <w:rPr>
          <w:rFonts w:ascii="Times New Roman" w:hAnsi="Times New Roman" w:cs="Times New Roman"/>
          <w:b/>
          <w:sz w:val="24"/>
          <w:szCs w:val="24"/>
        </w:rPr>
        <w:t>adeguato inquadramento del rischio cardiovascolare (CV) globale</w:t>
      </w:r>
      <w:r w:rsidRPr="007C1E82">
        <w:rPr>
          <w:rFonts w:ascii="Times New Roman" w:hAnsi="Times New Roman" w:cs="Times New Roman"/>
          <w:sz w:val="24"/>
          <w:szCs w:val="24"/>
        </w:rPr>
        <w:t xml:space="preserve"> al momento della diagnosi. È evidente che solo una piccola frazione di ipertesi presenta un incremento isolato dei valori della pressione arteriosa, mentre la stragrande maggioranza mostra anche altri fattori di rischio CV</w:t>
      </w:r>
      <w:r w:rsidR="00A85297" w:rsidRPr="007C1E82">
        <w:rPr>
          <w:rFonts w:ascii="Times New Roman" w:hAnsi="Times New Roman" w:cs="Times New Roman"/>
          <w:sz w:val="24"/>
          <w:szCs w:val="24"/>
        </w:rPr>
        <w:t xml:space="preserve"> che</w:t>
      </w:r>
      <w:r w:rsidRPr="007C1E82">
        <w:rPr>
          <w:rFonts w:ascii="Times New Roman" w:hAnsi="Times New Roman" w:cs="Times New Roman"/>
          <w:sz w:val="24"/>
          <w:szCs w:val="24"/>
        </w:rPr>
        <w:t xml:space="preserve">, quando presenti contemporaneamente, </w:t>
      </w:r>
      <w:r w:rsidR="00A85297" w:rsidRPr="007C1E82">
        <w:rPr>
          <w:rFonts w:ascii="Times New Roman" w:hAnsi="Times New Roman" w:cs="Times New Roman"/>
          <w:sz w:val="24"/>
          <w:szCs w:val="24"/>
        </w:rPr>
        <w:t>possono potenziarsi a vicenda, dando luogo</w:t>
      </w:r>
      <w:r w:rsidR="008F1CA2" w:rsidRPr="007C1E82">
        <w:rPr>
          <w:rFonts w:ascii="Times New Roman" w:hAnsi="Times New Roman" w:cs="Times New Roman"/>
          <w:sz w:val="24"/>
          <w:szCs w:val="24"/>
        </w:rPr>
        <w:t xml:space="preserve"> a un </w:t>
      </w:r>
      <w:r w:rsidRPr="007C1E82">
        <w:rPr>
          <w:rFonts w:ascii="Times New Roman" w:hAnsi="Times New Roman" w:cs="Times New Roman"/>
          <w:sz w:val="24"/>
          <w:szCs w:val="24"/>
        </w:rPr>
        <w:t xml:space="preserve">maggior rischio </w:t>
      </w:r>
      <w:r w:rsidR="008F1CA2" w:rsidRPr="007C1E82">
        <w:rPr>
          <w:rFonts w:ascii="Times New Roman" w:hAnsi="Times New Roman" w:cs="Times New Roman"/>
          <w:sz w:val="24"/>
          <w:szCs w:val="24"/>
        </w:rPr>
        <w:t xml:space="preserve">di morbilità e mortalità </w:t>
      </w:r>
      <w:r w:rsidRPr="007C1E82">
        <w:rPr>
          <w:rFonts w:ascii="Times New Roman" w:hAnsi="Times New Roman" w:cs="Times New Roman"/>
          <w:sz w:val="24"/>
          <w:szCs w:val="24"/>
        </w:rPr>
        <w:t>CV</w:t>
      </w:r>
      <w:r w:rsidR="008F1CA2" w:rsidRPr="007C1E82">
        <w:rPr>
          <w:rFonts w:ascii="Times New Roman" w:hAnsi="Times New Roman" w:cs="Times New Roman"/>
          <w:sz w:val="24"/>
          <w:szCs w:val="24"/>
        </w:rPr>
        <w:t>,</w:t>
      </w:r>
      <w:r w:rsidRPr="007C1E82">
        <w:rPr>
          <w:rFonts w:ascii="Times New Roman" w:hAnsi="Times New Roman" w:cs="Times New Roman"/>
          <w:sz w:val="24"/>
          <w:szCs w:val="24"/>
        </w:rPr>
        <w:t xml:space="preserve"> rispetto alla somma dei singoli componenti.</w:t>
      </w:r>
    </w:p>
    <w:p w:rsidR="00044F1E" w:rsidRPr="007C1E82" w:rsidRDefault="00044F1E" w:rsidP="007C1E82">
      <w:pPr>
        <w:spacing w:line="360" w:lineRule="auto"/>
        <w:jc w:val="both"/>
        <w:rPr>
          <w:rFonts w:ascii="Times New Roman" w:hAnsi="Times New Roman" w:cs="Times New Roman"/>
          <w:sz w:val="24"/>
          <w:szCs w:val="24"/>
        </w:rPr>
      </w:pPr>
      <w:r w:rsidRPr="007C1E82">
        <w:rPr>
          <w:rFonts w:ascii="Times New Roman" w:hAnsi="Times New Roman" w:cs="Times New Roman"/>
          <w:b/>
          <w:sz w:val="24"/>
          <w:szCs w:val="24"/>
        </w:rPr>
        <w:lastRenderedPageBreak/>
        <w:t>Identificare l’eventuale danno d’organo</w:t>
      </w:r>
      <w:r w:rsidR="008F1CA2" w:rsidRPr="007C1E82">
        <w:rPr>
          <w:rFonts w:ascii="Times New Roman" w:hAnsi="Times New Roman" w:cs="Times New Roman"/>
          <w:sz w:val="24"/>
          <w:szCs w:val="24"/>
        </w:rPr>
        <w:t>.</w:t>
      </w:r>
    </w:p>
    <w:p w:rsidR="00044F1E" w:rsidRPr="007C1E82" w:rsidRDefault="00044F1E" w:rsidP="007C1E82">
      <w:pPr>
        <w:spacing w:line="360" w:lineRule="auto"/>
        <w:jc w:val="both"/>
        <w:rPr>
          <w:rFonts w:ascii="Times New Roman" w:hAnsi="Times New Roman" w:cs="Times New Roman"/>
          <w:sz w:val="24"/>
          <w:szCs w:val="24"/>
        </w:rPr>
      </w:pPr>
      <w:r w:rsidRPr="007C1E82">
        <w:rPr>
          <w:rFonts w:ascii="Times New Roman" w:hAnsi="Times New Roman" w:cs="Times New Roman"/>
          <w:b/>
          <w:sz w:val="24"/>
          <w:szCs w:val="24"/>
        </w:rPr>
        <w:t xml:space="preserve">Sospettare un’eventuale ipertensione secondaria, </w:t>
      </w:r>
      <w:r w:rsidRPr="007C1E82">
        <w:rPr>
          <w:rFonts w:ascii="Times New Roman" w:hAnsi="Times New Roman" w:cs="Times New Roman"/>
          <w:sz w:val="24"/>
          <w:szCs w:val="24"/>
        </w:rPr>
        <w:t>ricorrendo agli approfondimenti diagnostici del caso e inviare, se necessario, in centri di secondo livello.</w:t>
      </w:r>
    </w:p>
    <w:p w:rsidR="00044F1E" w:rsidRPr="007C1E82" w:rsidRDefault="00044F1E" w:rsidP="007C1E82">
      <w:pPr>
        <w:spacing w:line="360" w:lineRule="auto"/>
        <w:jc w:val="both"/>
        <w:rPr>
          <w:rFonts w:ascii="Times New Roman" w:hAnsi="Times New Roman" w:cs="Times New Roman"/>
          <w:sz w:val="24"/>
          <w:szCs w:val="24"/>
        </w:rPr>
      </w:pPr>
      <w:r w:rsidRPr="007C1E82">
        <w:rPr>
          <w:rFonts w:ascii="Times New Roman" w:hAnsi="Times New Roman" w:cs="Times New Roman"/>
          <w:b/>
          <w:sz w:val="24"/>
          <w:szCs w:val="24"/>
        </w:rPr>
        <w:t>Stabilire l’obiettivo pressorio</w:t>
      </w:r>
      <w:r w:rsidRPr="007C1E82">
        <w:rPr>
          <w:rFonts w:ascii="Times New Roman" w:hAnsi="Times New Roman" w:cs="Times New Roman"/>
          <w:sz w:val="24"/>
          <w:szCs w:val="24"/>
        </w:rPr>
        <w:t>: le ultime linee guida europee (2013)</w:t>
      </w:r>
      <w:sdt>
        <w:sdtPr>
          <w:rPr>
            <w:rFonts w:ascii="Times New Roman" w:hAnsi="Times New Roman" w:cs="Times New Roman"/>
            <w:sz w:val="24"/>
            <w:szCs w:val="24"/>
          </w:rPr>
          <w:id w:val="1141321441"/>
          <w:citation/>
        </w:sdtPr>
        <w:sdtContent>
          <w:r w:rsidR="00D64EC2" w:rsidRPr="007C1E82">
            <w:rPr>
              <w:rFonts w:ascii="Times New Roman" w:hAnsi="Times New Roman" w:cs="Times New Roman"/>
              <w:sz w:val="24"/>
              <w:szCs w:val="24"/>
            </w:rPr>
            <w:fldChar w:fldCharType="begin"/>
          </w:r>
          <w:r w:rsidR="00A85297" w:rsidRPr="007C1E82">
            <w:rPr>
              <w:rFonts w:ascii="Times New Roman" w:hAnsi="Times New Roman" w:cs="Times New Roman"/>
              <w:sz w:val="24"/>
              <w:szCs w:val="24"/>
            </w:rPr>
            <w:instrText xml:space="preserve"> CITATION LIN \l 1040 </w:instrText>
          </w:r>
          <w:r w:rsidR="00D64EC2" w:rsidRPr="007C1E82">
            <w:rPr>
              <w:rFonts w:ascii="Times New Roman" w:hAnsi="Times New Roman" w:cs="Times New Roman"/>
              <w:sz w:val="24"/>
              <w:szCs w:val="24"/>
            </w:rPr>
            <w:fldChar w:fldCharType="separate"/>
          </w:r>
          <w:r w:rsidR="00A85297" w:rsidRPr="007C1E82">
            <w:rPr>
              <w:rFonts w:ascii="Times New Roman" w:hAnsi="Times New Roman" w:cs="Times New Roman"/>
              <w:noProof/>
              <w:sz w:val="24"/>
              <w:szCs w:val="24"/>
            </w:rPr>
            <w:t xml:space="preserve"> (4)</w:t>
          </w:r>
          <w:r w:rsidR="00D64EC2" w:rsidRPr="007C1E82">
            <w:rPr>
              <w:rFonts w:ascii="Times New Roman" w:hAnsi="Times New Roman" w:cs="Times New Roman"/>
              <w:sz w:val="24"/>
              <w:szCs w:val="24"/>
            </w:rPr>
            <w:fldChar w:fldCharType="end"/>
          </w:r>
        </w:sdtContent>
      </w:sdt>
      <w:r w:rsidRPr="007C1E82">
        <w:rPr>
          <w:rFonts w:ascii="Times New Roman" w:hAnsi="Times New Roman" w:cs="Times New Roman"/>
          <w:sz w:val="24"/>
          <w:szCs w:val="24"/>
        </w:rPr>
        <w:t xml:space="preserve"> stabiliscono come obiettivo una PA &lt; 140/90 per tutti con l’eccezione dei pazienti diabetici per i quali la diastolica dovrebbe essere &lt;85 mmHg e degli anziani over 80 per i quali la sistolica dovrebbe essere tra 140 e 150 mmHg.</w:t>
      </w:r>
    </w:p>
    <w:p w:rsidR="00044F1E" w:rsidRPr="007C1E82" w:rsidRDefault="00044F1E" w:rsidP="007C1E82">
      <w:pPr>
        <w:spacing w:line="360" w:lineRule="auto"/>
        <w:jc w:val="both"/>
        <w:rPr>
          <w:rFonts w:ascii="Times New Roman" w:hAnsi="Times New Roman" w:cs="Times New Roman"/>
          <w:sz w:val="24"/>
          <w:szCs w:val="24"/>
        </w:rPr>
      </w:pPr>
      <w:r w:rsidRPr="007C1E82">
        <w:rPr>
          <w:rFonts w:ascii="Times New Roman" w:hAnsi="Times New Roman" w:cs="Times New Roman"/>
          <w:b/>
          <w:sz w:val="24"/>
          <w:szCs w:val="24"/>
        </w:rPr>
        <w:t>Impostare un’adeguata terapia farmacologica</w:t>
      </w:r>
      <w:r w:rsidR="003E6D46" w:rsidRPr="007C1E82">
        <w:rPr>
          <w:rFonts w:ascii="Times New Roman" w:hAnsi="Times New Roman" w:cs="Times New Roman"/>
          <w:sz w:val="24"/>
          <w:szCs w:val="24"/>
        </w:rPr>
        <w:t xml:space="preserve"> rafforzando l’aderenza terapeutica</w:t>
      </w:r>
      <w:r w:rsidR="008F1CA2" w:rsidRPr="007C1E82">
        <w:rPr>
          <w:rFonts w:ascii="Times New Roman" w:hAnsi="Times New Roman" w:cs="Times New Roman"/>
          <w:sz w:val="24"/>
          <w:szCs w:val="24"/>
        </w:rPr>
        <w:t>.</w:t>
      </w:r>
    </w:p>
    <w:p w:rsidR="00044F1E" w:rsidRPr="007C1E82" w:rsidRDefault="00044F1E" w:rsidP="007C1E82">
      <w:pPr>
        <w:spacing w:line="360" w:lineRule="auto"/>
        <w:jc w:val="both"/>
        <w:rPr>
          <w:rFonts w:ascii="Times New Roman" w:hAnsi="Times New Roman" w:cs="Times New Roman"/>
          <w:sz w:val="24"/>
          <w:szCs w:val="24"/>
        </w:rPr>
      </w:pPr>
      <w:r w:rsidRPr="007C1E82">
        <w:rPr>
          <w:rFonts w:ascii="Times New Roman" w:hAnsi="Times New Roman" w:cs="Times New Roman"/>
          <w:b/>
          <w:sz w:val="24"/>
          <w:szCs w:val="24"/>
        </w:rPr>
        <w:t>Attuare un adeguato follow-up</w:t>
      </w:r>
      <w:r w:rsidR="008F1CA2" w:rsidRPr="007C1E82">
        <w:rPr>
          <w:rFonts w:ascii="Times New Roman" w:hAnsi="Times New Roman" w:cs="Times New Roman"/>
          <w:sz w:val="24"/>
          <w:szCs w:val="24"/>
        </w:rPr>
        <w:t>.</w:t>
      </w:r>
    </w:p>
    <w:p w:rsidR="0002740E" w:rsidRPr="007C1E82" w:rsidRDefault="00703B07" w:rsidP="007C1E82">
      <w:p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Sono diverse le carat</w:t>
      </w:r>
      <w:r w:rsidR="003E6D46" w:rsidRPr="007C1E82">
        <w:rPr>
          <w:rFonts w:ascii="Times New Roman" w:eastAsia="Times New Roman" w:hAnsi="Times New Roman" w:cs="Times New Roman"/>
          <w:sz w:val="24"/>
          <w:szCs w:val="24"/>
          <w:lang w:eastAsia="it-IT"/>
        </w:rPr>
        <w:t>teristiche professionali della Medicina G</w:t>
      </w:r>
      <w:r w:rsidRPr="007C1E82">
        <w:rPr>
          <w:rFonts w:ascii="Times New Roman" w:eastAsia="Times New Roman" w:hAnsi="Times New Roman" w:cs="Times New Roman"/>
          <w:sz w:val="24"/>
          <w:szCs w:val="24"/>
          <w:lang w:eastAsia="it-IT"/>
        </w:rPr>
        <w:t>eneral</w:t>
      </w:r>
      <w:r w:rsidR="0002740E" w:rsidRPr="007C1E82">
        <w:rPr>
          <w:rFonts w:ascii="Times New Roman" w:eastAsia="Times New Roman" w:hAnsi="Times New Roman" w:cs="Times New Roman"/>
          <w:sz w:val="24"/>
          <w:szCs w:val="24"/>
          <w:lang w:eastAsia="it-IT"/>
        </w:rPr>
        <w:t xml:space="preserve">e che favoriscono un intervento </w:t>
      </w:r>
      <w:r w:rsidRPr="007C1E82">
        <w:rPr>
          <w:rFonts w:ascii="Times New Roman" w:eastAsia="Times New Roman" w:hAnsi="Times New Roman" w:cs="Times New Roman"/>
          <w:sz w:val="24"/>
          <w:szCs w:val="24"/>
          <w:lang w:eastAsia="it-IT"/>
        </w:rPr>
        <w:t>efficace</w:t>
      </w:r>
      <w:r w:rsidR="003E6D46" w:rsidRPr="007C1E82">
        <w:rPr>
          <w:rFonts w:ascii="Times New Roman" w:eastAsia="Times New Roman" w:hAnsi="Times New Roman" w:cs="Times New Roman"/>
          <w:sz w:val="24"/>
          <w:szCs w:val="24"/>
          <w:lang w:eastAsia="it-IT"/>
        </w:rPr>
        <w:t xml:space="preserve"> e globale nella gestione dell’ipertensione a</w:t>
      </w:r>
      <w:r w:rsidRPr="007C1E82">
        <w:rPr>
          <w:rFonts w:ascii="Times New Roman" w:eastAsia="Times New Roman" w:hAnsi="Times New Roman" w:cs="Times New Roman"/>
          <w:sz w:val="24"/>
          <w:szCs w:val="24"/>
          <w:lang w:eastAsia="it-IT"/>
        </w:rPr>
        <w:t>rteriosa:</w:t>
      </w:r>
    </w:p>
    <w:p w:rsidR="0002740E" w:rsidRPr="007C1E82" w:rsidRDefault="00703B07" w:rsidP="007C1E82">
      <w:pPr>
        <w:pStyle w:val="Paragrafoelenco"/>
        <w:numPr>
          <w:ilvl w:val="0"/>
          <w:numId w:val="40"/>
        </w:num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 xml:space="preserve">Conoscenza della persona e approccio olistico </w:t>
      </w:r>
      <w:r w:rsidR="003D0728" w:rsidRPr="007C1E82">
        <w:rPr>
          <w:rFonts w:ascii="Times New Roman" w:eastAsia="Times New Roman" w:hAnsi="Times New Roman" w:cs="Times New Roman"/>
          <w:sz w:val="24"/>
          <w:szCs w:val="24"/>
          <w:lang w:eastAsia="it-IT"/>
        </w:rPr>
        <w:t>‘</w:t>
      </w:r>
      <w:r w:rsidRPr="007C1E82">
        <w:rPr>
          <w:rFonts w:ascii="Times New Roman" w:eastAsia="Times New Roman" w:hAnsi="Times New Roman" w:cs="Times New Roman"/>
          <w:sz w:val="24"/>
          <w:szCs w:val="24"/>
          <w:lang w:eastAsia="it-IT"/>
        </w:rPr>
        <w:t>bio-psico-sociale</w:t>
      </w:r>
      <w:r w:rsidR="003D0728" w:rsidRPr="007C1E82">
        <w:rPr>
          <w:rFonts w:ascii="Times New Roman" w:eastAsia="Times New Roman" w:hAnsi="Times New Roman" w:cs="Times New Roman"/>
          <w:sz w:val="24"/>
          <w:szCs w:val="24"/>
          <w:lang w:eastAsia="it-IT"/>
        </w:rPr>
        <w:t>’</w:t>
      </w:r>
      <w:r w:rsidR="004A5390" w:rsidRPr="007C1E82">
        <w:rPr>
          <w:rStyle w:val="Rimandonotaapidipagina"/>
          <w:rFonts w:ascii="Times New Roman" w:eastAsia="Times New Roman" w:hAnsi="Times New Roman" w:cs="Times New Roman"/>
          <w:sz w:val="24"/>
          <w:szCs w:val="24"/>
          <w:lang w:eastAsia="it-IT"/>
        </w:rPr>
        <w:footnoteReference w:id="5"/>
      </w:r>
    </w:p>
    <w:p w:rsidR="0002740E" w:rsidRPr="007C1E82" w:rsidRDefault="003D0728" w:rsidP="007C1E82">
      <w:pPr>
        <w:pStyle w:val="Paragrafoelenco"/>
        <w:numPr>
          <w:ilvl w:val="0"/>
          <w:numId w:val="40"/>
        </w:num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Possibilità/c</w:t>
      </w:r>
      <w:r w:rsidR="00703B07" w:rsidRPr="007C1E82">
        <w:rPr>
          <w:rFonts w:ascii="Times New Roman" w:eastAsia="Times New Roman" w:hAnsi="Times New Roman" w:cs="Times New Roman"/>
          <w:sz w:val="24"/>
          <w:szCs w:val="24"/>
          <w:lang w:eastAsia="it-IT"/>
        </w:rPr>
        <w:t xml:space="preserve">apacità di intervento sul </w:t>
      </w:r>
      <w:r w:rsidR="003E45D1" w:rsidRPr="007C1E82">
        <w:rPr>
          <w:rFonts w:ascii="Times New Roman" w:eastAsia="Times New Roman" w:hAnsi="Times New Roman" w:cs="Times New Roman"/>
          <w:sz w:val="24"/>
          <w:szCs w:val="24"/>
          <w:lang w:eastAsia="it-IT"/>
        </w:rPr>
        <w:t>‘fenotipo</w:t>
      </w:r>
      <w:r w:rsidR="0002740E" w:rsidRPr="007C1E82">
        <w:rPr>
          <w:rFonts w:ascii="Times New Roman" w:eastAsia="Times New Roman" w:hAnsi="Times New Roman" w:cs="Times New Roman"/>
          <w:sz w:val="24"/>
          <w:szCs w:val="24"/>
          <w:lang w:eastAsia="it-IT"/>
        </w:rPr>
        <w:t xml:space="preserve"> </w:t>
      </w:r>
      <w:r w:rsidR="003E45D1" w:rsidRPr="007C1E82">
        <w:rPr>
          <w:rFonts w:ascii="Times New Roman" w:eastAsia="Times New Roman" w:hAnsi="Times New Roman" w:cs="Times New Roman"/>
          <w:sz w:val="24"/>
          <w:szCs w:val="24"/>
          <w:lang w:eastAsia="it-IT"/>
        </w:rPr>
        <w:t xml:space="preserve">ambientale’ </w:t>
      </w:r>
      <w:r w:rsidR="00703B07" w:rsidRPr="007C1E82">
        <w:rPr>
          <w:rFonts w:ascii="Times New Roman" w:eastAsia="Times New Roman" w:hAnsi="Times New Roman" w:cs="Times New Roman"/>
          <w:sz w:val="24"/>
          <w:szCs w:val="24"/>
          <w:lang w:eastAsia="it-IT"/>
        </w:rPr>
        <w:t>(conoscenza del contest</w:t>
      </w:r>
      <w:r w:rsidRPr="007C1E82">
        <w:rPr>
          <w:rFonts w:ascii="Times New Roman" w:eastAsia="Times New Roman" w:hAnsi="Times New Roman" w:cs="Times New Roman"/>
          <w:sz w:val="24"/>
          <w:szCs w:val="24"/>
          <w:lang w:eastAsia="it-IT"/>
        </w:rPr>
        <w:t>o familiare e socio-sanitario</w:t>
      </w:r>
      <w:r w:rsidR="00703B07" w:rsidRPr="007C1E82">
        <w:rPr>
          <w:rFonts w:ascii="Times New Roman" w:eastAsia="Times New Roman" w:hAnsi="Times New Roman" w:cs="Times New Roman"/>
          <w:sz w:val="24"/>
          <w:szCs w:val="24"/>
          <w:lang w:eastAsia="it-IT"/>
        </w:rPr>
        <w:t>)</w:t>
      </w:r>
    </w:p>
    <w:p w:rsidR="00703B07" w:rsidRPr="007C1E82" w:rsidRDefault="00703B07" w:rsidP="007C1E82">
      <w:pPr>
        <w:pStyle w:val="Paragrafoelenco"/>
        <w:numPr>
          <w:ilvl w:val="0"/>
          <w:numId w:val="40"/>
        </w:num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Approccio trasversale, continuativo, fiduciario, di facile accesso (continuit</w:t>
      </w:r>
      <w:r w:rsidR="003D0728" w:rsidRPr="007C1E82">
        <w:rPr>
          <w:rFonts w:ascii="Times New Roman" w:eastAsia="Times New Roman" w:hAnsi="Times New Roman" w:cs="Times New Roman"/>
          <w:sz w:val="24"/>
          <w:szCs w:val="24"/>
          <w:lang w:eastAsia="it-IT"/>
        </w:rPr>
        <w:t>à assistenziale e relazionale)</w:t>
      </w:r>
    </w:p>
    <w:p w:rsidR="0002740E" w:rsidRPr="007C1E82" w:rsidRDefault="00703B07" w:rsidP="007C1E82">
      <w:p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Ma sono altrettanto numerose le criticità c</w:t>
      </w:r>
      <w:r w:rsidR="003E45D1" w:rsidRPr="007C1E82">
        <w:rPr>
          <w:rFonts w:ascii="Times New Roman" w:eastAsia="Times New Roman" w:hAnsi="Times New Roman" w:cs="Times New Roman"/>
          <w:sz w:val="24"/>
          <w:szCs w:val="24"/>
          <w:lang w:eastAsia="it-IT"/>
        </w:rPr>
        <w:t>he possono rendere inadeguata la gestione del problema:</w:t>
      </w:r>
    </w:p>
    <w:p w:rsidR="008F1CA2" w:rsidRPr="007C1E82" w:rsidRDefault="008F1CA2" w:rsidP="007C1E82">
      <w:pPr>
        <w:pStyle w:val="Paragrafoelenco"/>
        <w:numPr>
          <w:ilvl w:val="0"/>
          <w:numId w:val="45"/>
        </w:num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per motivazioni che riguardano il medico:</w:t>
      </w:r>
    </w:p>
    <w:p w:rsidR="008F1CA2" w:rsidRPr="007C1E82" w:rsidRDefault="00703B07" w:rsidP="007C1E82">
      <w:pPr>
        <w:pStyle w:val="Paragrafoelenco"/>
        <w:numPr>
          <w:ilvl w:val="0"/>
          <w:numId w:val="41"/>
        </w:num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 xml:space="preserve">Mancata programmazione del contatto (screening) e dei controlli (follow up): </w:t>
      </w:r>
      <w:r w:rsidR="003D0728" w:rsidRPr="007C1E82">
        <w:rPr>
          <w:rFonts w:ascii="Times New Roman" w:eastAsia="Times New Roman" w:hAnsi="Times New Roman" w:cs="Times New Roman"/>
          <w:sz w:val="24"/>
          <w:szCs w:val="24"/>
          <w:lang w:eastAsia="it-IT"/>
        </w:rPr>
        <w:t>‘</w:t>
      </w:r>
      <w:r w:rsidRPr="007C1E82">
        <w:rPr>
          <w:rFonts w:ascii="Times New Roman" w:eastAsia="Times New Roman" w:hAnsi="Times New Roman" w:cs="Times New Roman"/>
          <w:sz w:val="24"/>
          <w:szCs w:val="24"/>
          <w:lang w:eastAsia="it-IT"/>
        </w:rPr>
        <w:t>medicina di iniziativa</w:t>
      </w:r>
      <w:r w:rsidR="009C0772" w:rsidRPr="007C1E82">
        <w:rPr>
          <w:rFonts w:ascii="Times New Roman" w:eastAsia="Times New Roman" w:hAnsi="Times New Roman" w:cs="Times New Roman"/>
          <w:sz w:val="24"/>
          <w:szCs w:val="24"/>
          <w:lang w:eastAsia="it-IT"/>
        </w:rPr>
        <w:t>’</w:t>
      </w:r>
    </w:p>
    <w:p w:rsidR="008F1CA2" w:rsidRPr="007C1E82" w:rsidRDefault="00703B07" w:rsidP="007C1E82">
      <w:pPr>
        <w:pStyle w:val="Paragrafoelenco"/>
        <w:numPr>
          <w:ilvl w:val="0"/>
          <w:numId w:val="41"/>
        </w:num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Mancata disponibilità del dato pressorio</w:t>
      </w:r>
      <w:r w:rsidR="0002740E" w:rsidRPr="007C1E82">
        <w:rPr>
          <w:rFonts w:ascii="Times New Roman" w:eastAsia="Times New Roman" w:hAnsi="Times New Roman" w:cs="Times New Roman"/>
          <w:sz w:val="24"/>
          <w:szCs w:val="24"/>
          <w:lang w:eastAsia="it-IT"/>
        </w:rPr>
        <w:t xml:space="preserve">: mancata misurazione o </w:t>
      </w:r>
      <w:r w:rsidRPr="007C1E82">
        <w:rPr>
          <w:rFonts w:ascii="Times New Roman" w:eastAsia="Times New Roman" w:hAnsi="Times New Roman" w:cs="Times New Roman"/>
          <w:sz w:val="24"/>
          <w:szCs w:val="24"/>
          <w:lang w:eastAsia="it-IT"/>
        </w:rPr>
        <w:t>mancata registrazione in cartella del valore della PA</w:t>
      </w:r>
    </w:p>
    <w:p w:rsidR="008F1CA2" w:rsidRPr="007C1E82" w:rsidRDefault="00703B07" w:rsidP="007C1E82">
      <w:pPr>
        <w:pStyle w:val="Paragrafoelenco"/>
        <w:numPr>
          <w:ilvl w:val="0"/>
          <w:numId w:val="41"/>
        </w:num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 xml:space="preserve">Inerzia terapeutica: sottoutilizzo </w:t>
      </w:r>
      <w:r w:rsidR="0002740E" w:rsidRPr="007C1E82">
        <w:rPr>
          <w:rFonts w:ascii="Times New Roman" w:eastAsia="Times New Roman" w:hAnsi="Times New Roman" w:cs="Times New Roman"/>
          <w:sz w:val="24"/>
          <w:szCs w:val="24"/>
          <w:lang w:eastAsia="it-IT"/>
        </w:rPr>
        <w:t>della poli</w:t>
      </w:r>
      <w:r w:rsidRPr="007C1E82">
        <w:rPr>
          <w:rFonts w:ascii="Times New Roman" w:eastAsia="Times New Roman" w:hAnsi="Times New Roman" w:cs="Times New Roman"/>
          <w:sz w:val="24"/>
          <w:szCs w:val="24"/>
          <w:lang w:eastAsia="it-IT"/>
        </w:rPr>
        <w:t>terapia da parte del medico nel perseguire il target terapeutico</w:t>
      </w:r>
    </w:p>
    <w:p w:rsidR="00703B07" w:rsidRPr="007C1E82" w:rsidRDefault="00703B07" w:rsidP="007C1E82">
      <w:pPr>
        <w:pStyle w:val="Paragrafoelenco"/>
        <w:numPr>
          <w:ilvl w:val="0"/>
          <w:numId w:val="41"/>
        </w:num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b/>
          <w:sz w:val="24"/>
          <w:szCs w:val="24"/>
          <w:lang w:eastAsia="it-IT"/>
        </w:rPr>
        <w:lastRenderedPageBreak/>
        <w:t>Scarso utilizzo della HBPM e ABPM e della diagnostica di primo livello</w:t>
      </w:r>
      <w:r w:rsidR="00BA1F35" w:rsidRPr="007C1E82">
        <w:rPr>
          <w:rFonts w:ascii="Times New Roman" w:eastAsia="Times New Roman" w:hAnsi="Times New Roman" w:cs="Times New Roman"/>
          <w:b/>
          <w:sz w:val="24"/>
          <w:szCs w:val="24"/>
          <w:lang w:eastAsia="it-IT"/>
        </w:rPr>
        <w:t>: ‘</w:t>
      </w:r>
      <w:r w:rsidRPr="007C1E82">
        <w:rPr>
          <w:rFonts w:ascii="Times New Roman" w:eastAsia="Times New Roman" w:hAnsi="Times New Roman" w:cs="Times New Roman"/>
          <w:b/>
          <w:sz w:val="24"/>
          <w:szCs w:val="24"/>
          <w:lang w:eastAsia="it-IT"/>
        </w:rPr>
        <w:t>medicina di prossimità</w:t>
      </w:r>
      <w:r w:rsidR="00BA1F35" w:rsidRPr="007C1E82">
        <w:rPr>
          <w:rFonts w:ascii="Times New Roman" w:eastAsia="Times New Roman" w:hAnsi="Times New Roman" w:cs="Times New Roman"/>
          <w:b/>
          <w:sz w:val="24"/>
          <w:szCs w:val="24"/>
          <w:lang w:eastAsia="it-IT"/>
        </w:rPr>
        <w:t>’</w:t>
      </w:r>
    </w:p>
    <w:p w:rsidR="008F1CA2" w:rsidRPr="007C1E82" w:rsidRDefault="008F1CA2" w:rsidP="007C1E82">
      <w:pPr>
        <w:pStyle w:val="Paragrafoelenco"/>
        <w:numPr>
          <w:ilvl w:val="0"/>
          <w:numId w:val="40"/>
        </w:num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o il paziente:</w:t>
      </w:r>
    </w:p>
    <w:p w:rsidR="008F1CA2" w:rsidRPr="007C1E82" w:rsidRDefault="008F1CA2" w:rsidP="007C1E82">
      <w:pPr>
        <w:pStyle w:val="Paragrafoelenco"/>
        <w:numPr>
          <w:ilvl w:val="0"/>
          <w:numId w:val="44"/>
        </w:num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Aderenza terapeutica:insufficiente controllo della adesione del paziente al regime terapeutico dovuto in parte a una scarsa consapevolezza della propria condizione</w:t>
      </w:r>
    </w:p>
    <w:p w:rsidR="003A52AC" w:rsidRPr="007C1E82" w:rsidRDefault="00AB5FC8" w:rsidP="007C1E82">
      <w:p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 xml:space="preserve">Come superare </w:t>
      </w:r>
      <w:r w:rsidR="008F1CA2" w:rsidRPr="007C1E82">
        <w:rPr>
          <w:rFonts w:ascii="Times New Roman" w:eastAsia="Times New Roman" w:hAnsi="Times New Roman" w:cs="Times New Roman"/>
          <w:sz w:val="24"/>
          <w:szCs w:val="24"/>
          <w:lang w:eastAsia="it-IT"/>
        </w:rPr>
        <w:t>tale ostacoli implementando così un</w:t>
      </w:r>
      <w:r w:rsidRPr="007C1E82">
        <w:rPr>
          <w:rFonts w:ascii="Times New Roman" w:eastAsia="Times New Roman" w:hAnsi="Times New Roman" w:cs="Times New Roman"/>
          <w:sz w:val="24"/>
          <w:szCs w:val="24"/>
          <w:lang w:eastAsia="it-IT"/>
        </w:rPr>
        <w:t xml:space="preserve"> </w:t>
      </w:r>
      <w:r w:rsidR="00BD2DA7" w:rsidRPr="007C1E82">
        <w:rPr>
          <w:rFonts w:ascii="Times New Roman" w:eastAsia="Times New Roman" w:hAnsi="Times New Roman" w:cs="Times New Roman"/>
          <w:sz w:val="24"/>
          <w:szCs w:val="24"/>
          <w:lang w:eastAsia="it-IT"/>
        </w:rPr>
        <w:t xml:space="preserve">adeguato </w:t>
      </w:r>
      <w:r w:rsidRPr="007C1E82">
        <w:rPr>
          <w:rFonts w:ascii="Times New Roman" w:eastAsia="Times New Roman" w:hAnsi="Times New Roman" w:cs="Times New Roman"/>
          <w:sz w:val="24"/>
          <w:szCs w:val="24"/>
          <w:lang w:eastAsia="it-IT"/>
        </w:rPr>
        <w:t>controllo pressorio e riducendo di conseguenza il rischio cardiovascolare</w:t>
      </w:r>
      <w:r w:rsidR="003E45D1" w:rsidRPr="007C1E82">
        <w:rPr>
          <w:rFonts w:ascii="Times New Roman" w:eastAsia="Times New Roman" w:hAnsi="Times New Roman" w:cs="Times New Roman"/>
          <w:sz w:val="24"/>
          <w:szCs w:val="24"/>
          <w:lang w:eastAsia="it-IT"/>
        </w:rPr>
        <w:t>?</w:t>
      </w:r>
    </w:p>
    <w:p w:rsidR="003A52AC" w:rsidRPr="007C1E82" w:rsidRDefault="00AB5FC8" w:rsidP="007C1E82">
      <w:p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b/>
          <w:sz w:val="24"/>
          <w:szCs w:val="24"/>
          <w:lang w:eastAsia="it-IT"/>
        </w:rPr>
        <w:t>L’acquisizione di nuove competenze cliniche</w:t>
      </w:r>
      <w:r w:rsidRPr="007C1E82">
        <w:rPr>
          <w:rFonts w:ascii="Times New Roman" w:eastAsia="Times New Roman" w:hAnsi="Times New Roman" w:cs="Times New Roman"/>
          <w:sz w:val="24"/>
          <w:szCs w:val="24"/>
          <w:lang w:eastAsia="it-IT"/>
        </w:rPr>
        <w:t xml:space="preserve"> da parte del medico per la diagnosi, cura e terapia dell’ipertensione arteriosa, consente di ridurre l’inerzia terapeutica e favorisce la ‘medicina d’iniziativa’</w:t>
      </w:r>
      <w:r w:rsidR="003A52AC" w:rsidRPr="007C1E82">
        <w:rPr>
          <w:rFonts w:ascii="Times New Roman" w:eastAsia="Times New Roman" w:hAnsi="Times New Roman" w:cs="Times New Roman"/>
          <w:sz w:val="24"/>
          <w:szCs w:val="24"/>
          <w:lang w:eastAsia="it-IT"/>
        </w:rPr>
        <w:t>.</w:t>
      </w:r>
    </w:p>
    <w:p w:rsidR="003A52AC" w:rsidRPr="007C1E82" w:rsidRDefault="009C0772" w:rsidP="007C1E82">
      <w:p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 xml:space="preserve">Enfasi deve essere posta sull’importanza di misurare e riportate i valori di PA ad ogni visita, in modo da ottenere informazioni </w:t>
      </w:r>
      <w:r w:rsidR="003E45D1" w:rsidRPr="007C1E82">
        <w:rPr>
          <w:rFonts w:ascii="Times New Roman" w:eastAsia="Times New Roman" w:hAnsi="Times New Roman" w:cs="Times New Roman"/>
          <w:sz w:val="24"/>
          <w:szCs w:val="24"/>
          <w:lang w:eastAsia="it-IT"/>
        </w:rPr>
        <w:t xml:space="preserve">sull’andamento pressorio </w:t>
      </w:r>
      <w:r w:rsidRPr="007C1E82">
        <w:rPr>
          <w:rFonts w:ascii="Times New Roman" w:eastAsia="Times New Roman" w:hAnsi="Times New Roman" w:cs="Times New Roman"/>
          <w:sz w:val="24"/>
          <w:szCs w:val="24"/>
          <w:lang w:eastAsia="it-IT"/>
        </w:rPr>
        <w:t>nel corso degli anni.</w:t>
      </w:r>
    </w:p>
    <w:p w:rsidR="005F6561" w:rsidRPr="007C1E82" w:rsidRDefault="00AB5FC8" w:rsidP="007C1E82">
      <w:p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b/>
          <w:sz w:val="24"/>
          <w:szCs w:val="24"/>
          <w:lang w:eastAsia="it-IT"/>
        </w:rPr>
        <w:t xml:space="preserve">L’aderenza al </w:t>
      </w:r>
      <w:r w:rsidR="003E45D1" w:rsidRPr="007C1E82">
        <w:rPr>
          <w:rFonts w:ascii="Times New Roman" w:eastAsia="Times New Roman" w:hAnsi="Times New Roman" w:cs="Times New Roman"/>
          <w:b/>
          <w:sz w:val="24"/>
          <w:szCs w:val="24"/>
          <w:lang w:eastAsia="it-IT"/>
        </w:rPr>
        <w:t>trattamento deve</w:t>
      </w:r>
      <w:r w:rsidRPr="007C1E82">
        <w:rPr>
          <w:rFonts w:ascii="Times New Roman" w:eastAsia="Times New Roman" w:hAnsi="Times New Roman" w:cs="Times New Roman"/>
          <w:b/>
          <w:sz w:val="24"/>
          <w:szCs w:val="24"/>
          <w:lang w:eastAsia="it-IT"/>
        </w:rPr>
        <w:t xml:space="preserve"> essere migliorata con una semplificazione del</w:t>
      </w:r>
      <w:r w:rsidR="009C0772" w:rsidRPr="007C1E82">
        <w:rPr>
          <w:rFonts w:ascii="Times New Roman" w:eastAsia="Times New Roman" w:hAnsi="Times New Roman" w:cs="Times New Roman"/>
          <w:b/>
          <w:sz w:val="24"/>
          <w:szCs w:val="24"/>
          <w:lang w:eastAsia="it-IT"/>
        </w:rPr>
        <w:t>la terapia</w:t>
      </w:r>
      <w:r w:rsidR="00BD2DA7" w:rsidRPr="007C1E82">
        <w:rPr>
          <w:rFonts w:ascii="Times New Roman" w:eastAsia="Times New Roman" w:hAnsi="Times New Roman" w:cs="Times New Roman"/>
          <w:b/>
          <w:sz w:val="24"/>
          <w:szCs w:val="24"/>
          <w:lang w:eastAsia="it-IT"/>
        </w:rPr>
        <w:t xml:space="preserve"> (favorendo per esempio</w:t>
      </w:r>
      <w:r w:rsidR="005F6561" w:rsidRPr="007C1E82">
        <w:rPr>
          <w:rFonts w:ascii="Times New Roman" w:eastAsia="Times New Roman" w:hAnsi="Times New Roman" w:cs="Times New Roman"/>
          <w:b/>
          <w:sz w:val="24"/>
          <w:szCs w:val="24"/>
          <w:lang w:eastAsia="it-IT"/>
        </w:rPr>
        <w:t xml:space="preserve"> le associazioni farmacologiche)</w:t>
      </w:r>
      <w:r w:rsidR="005F6561" w:rsidRPr="007C1E82">
        <w:rPr>
          <w:rFonts w:ascii="Times New Roman" w:eastAsia="Times New Roman" w:hAnsi="Times New Roman" w:cs="Times New Roman"/>
          <w:sz w:val="24"/>
          <w:szCs w:val="24"/>
          <w:lang w:eastAsia="it-IT"/>
        </w:rPr>
        <w:t>.</w:t>
      </w:r>
    </w:p>
    <w:p w:rsidR="005F6561" w:rsidRPr="007C1E82" w:rsidRDefault="000C220D" w:rsidP="007C1E82">
      <w:p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b/>
          <w:sz w:val="24"/>
          <w:szCs w:val="24"/>
          <w:lang w:eastAsia="it-IT"/>
        </w:rPr>
        <w:t>La consapevolezza del</w:t>
      </w:r>
      <w:r w:rsidR="005F6561" w:rsidRPr="007C1E82">
        <w:rPr>
          <w:rFonts w:ascii="Times New Roman" w:eastAsia="Times New Roman" w:hAnsi="Times New Roman" w:cs="Times New Roman"/>
          <w:b/>
          <w:sz w:val="24"/>
          <w:szCs w:val="24"/>
          <w:lang w:eastAsia="it-IT"/>
        </w:rPr>
        <w:t xml:space="preserve"> paziente del proprio stato morboso </w:t>
      </w:r>
      <w:r w:rsidRPr="007C1E82">
        <w:rPr>
          <w:rFonts w:ascii="Times New Roman" w:eastAsia="Times New Roman" w:hAnsi="Times New Roman" w:cs="Times New Roman"/>
          <w:b/>
          <w:sz w:val="24"/>
          <w:szCs w:val="24"/>
          <w:lang w:eastAsia="it-IT"/>
        </w:rPr>
        <w:t>può essere incrementata attraverso l’impostazione di</w:t>
      </w:r>
      <w:r w:rsidR="005F6561" w:rsidRPr="007C1E82">
        <w:rPr>
          <w:rFonts w:ascii="Times New Roman" w:eastAsia="Times New Roman" w:hAnsi="Times New Roman" w:cs="Times New Roman"/>
          <w:b/>
          <w:sz w:val="24"/>
          <w:szCs w:val="24"/>
          <w:lang w:eastAsia="it-IT"/>
        </w:rPr>
        <w:t xml:space="preserve"> un corretto monitoraggio domiciliare </w:t>
      </w:r>
      <w:r w:rsidR="00AB5FC8" w:rsidRPr="007C1E82">
        <w:rPr>
          <w:rFonts w:ascii="Times New Roman" w:eastAsia="Times New Roman" w:hAnsi="Times New Roman" w:cs="Times New Roman"/>
          <w:b/>
          <w:sz w:val="24"/>
          <w:szCs w:val="24"/>
          <w:lang w:eastAsia="it-IT"/>
        </w:rPr>
        <w:t>con l’uso dell’automisurazione della PA</w:t>
      </w:r>
      <w:sdt>
        <w:sdtPr>
          <w:rPr>
            <w:rFonts w:ascii="Times New Roman" w:eastAsia="Times New Roman" w:hAnsi="Times New Roman" w:cs="Times New Roman"/>
            <w:b/>
            <w:sz w:val="24"/>
            <w:szCs w:val="24"/>
            <w:lang w:eastAsia="it-IT"/>
          </w:rPr>
          <w:id w:val="1141321442"/>
          <w:citation/>
        </w:sdtPr>
        <w:sdtContent>
          <w:r w:rsidR="00D64EC2" w:rsidRPr="007C1E82">
            <w:rPr>
              <w:rFonts w:ascii="Times New Roman" w:eastAsia="Times New Roman" w:hAnsi="Times New Roman" w:cs="Times New Roman"/>
              <w:b/>
              <w:sz w:val="24"/>
              <w:szCs w:val="24"/>
              <w:lang w:eastAsia="it-IT"/>
            </w:rPr>
            <w:fldChar w:fldCharType="begin"/>
          </w:r>
          <w:r w:rsidR="00BD2DA7" w:rsidRPr="007C1E82">
            <w:rPr>
              <w:rFonts w:ascii="Times New Roman" w:eastAsia="Times New Roman" w:hAnsi="Times New Roman" w:cs="Times New Roman"/>
              <w:b/>
              <w:sz w:val="24"/>
              <w:szCs w:val="24"/>
              <w:lang w:eastAsia="it-IT"/>
            </w:rPr>
            <w:instrText xml:space="preserve"> CITATION LIN \l 1040 </w:instrText>
          </w:r>
          <w:r w:rsidR="00D64EC2" w:rsidRPr="007C1E82">
            <w:rPr>
              <w:rFonts w:ascii="Times New Roman" w:eastAsia="Times New Roman" w:hAnsi="Times New Roman" w:cs="Times New Roman"/>
              <w:b/>
              <w:sz w:val="24"/>
              <w:szCs w:val="24"/>
              <w:lang w:eastAsia="it-IT"/>
            </w:rPr>
            <w:fldChar w:fldCharType="separate"/>
          </w:r>
          <w:r w:rsidR="00BD2DA7" w:rsidRPr="007C1E82">
            <w:rPr>
              <w:rFonts w:ascii="Times New Roman" w:eastAsia="Times New Roman" w:hAnsi="Times New Roman" w:cs="Times New Roman"/>
              <w:b/>
              <w:noProof/>
              <w:sz w:val="24"/>
              <w:szCs w:val="24"/>
              <w:lang w:eastAsia="it-IT"/>
            </w:rPr>
            <w:t xml:space="preserve"> </w:t>
          </w:r>
          <w:r w:rsidR="00BD2DA7" w:rsidRPr="007C1E82">
            <w:rPr>
              <w:rFonts w:ascii="Times New Roman" w:eastAsia="Times New Roman" w:hAnsi="Times New Roman" w:cs="Times New Roman"/>
              <w:noProof/>
              <w:sz w:val="24"/>
              <w:szCs w:val="24"/>
              <w:lang w:eastAsia="it-IT"/>
            </w:rPr>
            <w:t>(4)</w:t>
          </w:r>
          <w:r w:rsidR="00D64EC2" w:rsidRPr="007C1E82">
            <w:rPr>
              <w:rFonts w:ascii="Times New Roman" w:eastAsia="Times New Roman" w:hAnsi="Times New Roman" w:cs="Times New Roman"/>
              <w:b/>
              <w:sz w:val="24"/>
              <w:szCs w:val="24"/>
              <w:lang w:eastAsia="it-IT"/>
            </w:rPr>
            <w:fldChar w:fldCharType="end"/>
          </w:r>
        </w:sdtContent>
      </w:sdt>
      <w:r w:rsidR="003075BB" w:rsidRPr="007C1E82">
        <w:rPr>
          <w:rFonts w:ascii="Times New Roman" w:eastAsia="Times New Roman" w:hAnsi="Times New Roman" w:cs="Times New Roman"/>
          <w:sz w:val="24"/>
          <w:szCs w:val="24"/>
          <w:lang w:eastAsia="it-IT"/>
        </w:rPr>
        <w:t>.</w:t>
      </w:r>
      <w:r w:rsidR="009C0772" w:rsidRPr="007C1E82">
        <w:rPr>
          <w:rFonts w:ascii="Times New Roman" w:eastAsia="Times New Roman" w:hAnsi="Times New Roman" w:cs="Times New Roman"/>
          <w:sz w:val="24"/>
          <w:szCs w:val="24"/>
          <w:lang w:eastAsia="it-IT"/>
        </w:rPr>
        <w:t xml:space="preserve"> </w:t>
      </w:r>
      <w:r w:rsidR="00BD2DA7" w:rsidRPr="007C1E82">
        <w:rPr>
          <w:rFonts w:ascii="Times New Roman" w:eastAsia="Times New Roman" w:hAnsi="Times New Roman" w:cs="Times New Roman"/>
          <w:sz w:val="24"/>
          <w:szCs w:val="24"/>
          <w:lang w:eastAsia="it-IT"/>
        </w:rPr>
        <w:t>È</w:t>
      </w:r>
      <w:r w:rsidR="005F6561" w:rsidRPr="007C1E82">
        <w:rPr>
          <w:rFonts w:ascii="Times New Roman" w:eastAsia="Times New Roman" w:hAnsi="Times New Roman" w:cs="Times New Roman"/>
          <w:sz w:val="24"/>
          <w:szCs w:val="24"/>
          <w:lang w:eastAsia="it-IT"/>
        </w:rPr>
        <w:t xml:space="preserve"> ancora ridotta la percentuale di pazienti che controllano correttamente la PA a domicilio. Tale pratica si è invece </w:t>
      </w:r>
      <w:r w:rsidR="009C0772" w:rsidRPr="007C1E82">
        <w:rPr>
          <w:rFonts w:ascii="Times New Roman" w:eastAsia="Times New Roman" w:hAnsi="Times New Roman" w:cs="Times New Roman"/>
          <w:sz w:val="24"/>
          <w:szCs w:val="24"/>
          <w:lang w:eastAsia="it-IT"/>
        </w:rPr>
        <w:t>semplice, facilmente applicabile, riproducibile e dotata di un significato prognostico molto elevato</w:t>
      </w:r>
      <w:r w:rsidR="005F6561" w:rsidRPr="007C1E82">
        <w:rPr>
          <w:rFonts w:ascii="Times New Roman" w:eastAsia="Times New Roman" w:hAnsi="Times New Roman" w:cs="Times New Roman"/>
          <w:sz w:val="24"/>
          <w:szCs w:val="24"/>
          <w:lang w:eastAsia="it-IT"/>
        </w:rPr>
        <w:t>.</w:t>
      </w:r>
    </w:p>
    <w:p w:rsidR="003A52AC" w:rsidRPr="007C1E82" w:rsidRDefault="009C0772" w:rsidP="007C1E82">
      <w:p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In una visione moderna e dinamica della gestione del paziente iperteso</w:t>
      </w:r>
      <w:r w:rsidR="000C220D" w:rsidRPr="007C1E82">
        <w:rPr>
          <w:rFonts w:ascii="Times New Roman" w:eastAsia="Times New Roman" w:hAnsi="Times New Roman" w:cs="Times New Roman"/>
          <w:sz w:val="24"/>
          <w:szCs w:val="24"/>
          <w:lang w:eastAsia="it-IT"/>
        </w:rPr>
        <w:t xml:space="preserve"> non si può prescindere</w:t>
      </w:r>
      <w:r w:rsidRPr="007C1E82">
        <w:rPr>
          <w:rFonts w:ascii="Times New Roman" w:eastAsia="Times New Roman" w:hAnsi="Times New Roman" w:cs="Times New Roman"/>
          <w:sz w:val="24"/>
          <w:szCs w:val="24"/>
          <w:lang w:eastAsia="it-IT"/>
        </w:rPr>
        <w:t xml:space="preserve"> </w:t>
      </w:r>
      <w:r w:rsidR="000C220D" w:rsidRPr="007C1E82">
        <w:rPr>
          <w:rFonts w:ascii="Times New Roman" w:eastAsia="Times New Roman" w:hAnsi="Times New Roman" w:cs="Times New Roman"/>
          <w:sz w:val="24"/>
          <w:szCs w:val="24"/>
          <w:lang w:eastAsia="it-IT"/>
        </w:rPr>
        <w:t>da</w:t>
      </w:r>
      <w:r w:rsidRPr="007C1E82">
        <w:rPr>
          <w:rFonts w:ascii="Times New Roman" w:eastAsia="Times New Roman" w:hAnsi="Times New Roman" w:cs="Times New Roman"/>
          <w:sz w:val="24"/>
          <w:szCs w:val="24"/>
          <w:lang w:eastAsia="it-IT"/>
        </w:rPr>
        <w:t xml:space="preserve">lla </w:t>
      </w:r>
      <w:r w:rsidRPr="007C1E82">
        <w:rPr>
          <w:rFonts w:ascii="Times New Roman" w:eastAsia="Times New Roman" w:hAnsi="Times New Roman" w:cs="Times New Roman"/>
          <w:b/>
          <w:sz w:val="24"/>
          <w:szCs w:val="24"/>
          <w:lang w:eastAsia="it-IT"/>
        </w:rPr>
        <w:t>conoscenza e</w:t>
      </w:r>
      <w:r w:rsidRPr="007C1E82">
        <w:rPr>
          <w:rFonts w:ascii="Times New Roman" w:eastAsia="Times New Roman" w:hAnsi="Times New Roman" w:cs="Times New Roman"/>
          <w:sz w:val="24"/>
          <w:szCs w:val="24"/>
          <w:lang w:eastAsia="it-IT"/>
        </w:rPr>
        <w:t xml:space="preserve"> </w:t>
      </w:r>
      <w:r w:rsidRPr="007C1E82">
        <w:rPr>
          <w:rFonts w:ascii="Times New Roman" w:eastAsia="Times New Roman" w:hAnsi="Times New Roman" w:cs="Times New Roman"/>
          <w:b/>
          <w:sz w:val="24"/>
          <w:szCs w:val="24"/>
          <w:lang w:eastAsia="it-IT"/>
        </w:rPr>
        <w:t>dell’utilizzazione integrata delle tre metodiche di misurazione</w:t>
      </w:r>
      <w:r w:rsidR="00A15554" w:rsidRPr="007C1E82">
        <w:rPr>
          <w:rFonts w:ascii="Times New Roman" w:eastAsia="Times New Roman" w:hAnsi="Times New Roman" w:cs="Times New Roman"/>
          <w:sz w:val="24"/>
          <w:szCs w:val="24"/>
          <w:lang w:eastAsia="it-IT"/>
        </w:rPr>
        <w:t>: la</w:t>
      </w:r>
      <w:r w:rsidR="000C220D" w:rsidRPr="007C1E82">
        <w:rPr>
          <w:rFonts w:ascii="Times New Roman" w:eastAsia="Times New Roman" w:hAnsi="Times New Roman" w:cs="Times New Roman"/>
          <w:sz w:val="24"/>
          <w:szCs w:val="24"/>
          <w:lang w:eastAsia="it-IT"/>
        </w:rPr>
        <w:t xml:space="preserve"> tradizionale misura in studio (</w:t>
      </w:r>
      <w:r w:rsidR="00A15554" w:rsidRPr="007C1E82">
        <w:rPr>
          <w:rFonts w:ascii="Times New Roman" w:eastAsia="Times New Roman" w:hAnsi="Times New Roman" w:cs="Times New Roman"/>
          <w:sz w:val="24"/>
          <w:szCs w:val="24"/>
          <w:lang w:eastAsia="it-IT"/>
        </w:rPr>
        <w:t>che deve essere considerata</w:t>
      </w:r>
      <w:r w:rsidR="000C220D" w:rsidRPr="007C1E82">
        <w:rPr>
          <w:rFonts w:ascii="Times New Roman" w:eastAsia="Times New Roman" w:hAnsi="Times New Roman" w:cs="Times New Roman"/>
          <w:sz w:val="24"/>
          <w:szCs w:val="24"/>
          <w:lang w:eastAsia="it-IT"/>
        </w:rPr>
        <w:t xml:space="preserve"> tenendo conto dei suoi limiti);</w:t>
      </w:r>
      <w:r w:rsidR="00A15554" w:rsidRPr="007C1E82">
        <w:rPr>
          <w:rFonts w:ascii="Times New Roman" w:eastAsia="Times New Roman" w:hAnsi="Times New Roman" w:cs="Times New Roman"/>
          <w:sz w:val="24"/>
          <w:szCs w:val="24"/>
          <w:lang w:eastAsia="it-IT"/>
        </w:rPr>
        <w:t xml:space="preserve"> l’automisurazione pressoria domiciliare (HBPM) in cui il MMG rappresenta la figura più appropriata nell’informazione, educazione e coinvolgimento del paziente; </w:t>
      </w:r>
      <w:r w:rsidR="00A15554" w:rsidRPr="007C1E82">
        <w:rPr>
          <w:rFonts w:ascii="Times New Roman" w:eastAsia="Times New Roman" w:hAnsi="Times New Roman" w:cs="Times New Roman"/>
          <w:b/>
          <w:sz w:val="24"/>
          <w:szCs w:val="24"/>
          <w:lang w:eastAsia="it-IT"/>
        </w:rPr>
        <w:t>l’ABPM</w:t>
      </w:r>
      <w:r w:rsidR="00A15554" w:rsidRPr="007C1E82">
        <w:rPr>
          <w:rFonts w:ascii="Times New Roman" w:eastAsia="Times New Roman" w:hAnsi="Times New Roman" w:cs="Times New Roman"/>
          <w:sz w:val="24"/>
          <w:szCs w:val="24"/>
          <w:lang w:eastAsia="it-IT"/>
        </w:rPr>
        <w:t xml:space="preserve"> che </w:t>
      </w:r>
      <w:r w:rsidR="00A15554" w:rsidRPr="007C1E82">
        <w:rPr>
          <w:rFonts w:ascii="Times New Roman" w:eastAsia="Times New Roman" w:hAnsi="Times New Roman" w:cs="Times New Roman"/>
          <w:b/>
          <w:sz w:val="24"/>
          <w:szCs w:val="24"/>
          <w:lang w:eastAsia="it-IT"/>
        </w:rPr>
        <w:t>fornisce informazioni aggiuntive fondamentali, di insostituibile valore diagnostico, prognostico e terapeutico, ribadendo la necessità di acquisire strumenti per una diagnostica di primo livello nello studio del medico di famiglia.</w:t>
      </w:r>
    </w:p>
    <w:p w:rsidR="00517D2A" w:rsidRPr="007C1E82" w:rsidRDefault="004B6532" w:rsidP="007C1E82">
      <w:p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Diversi studi hanno v</w:t>
      </w:r>
      <w:r w:rsidR="00FA05B8" w:rsidRPr="007C1E82">
        <w:rPr>
          <w:rFonts w:ascii="Times New Roman" w:eastAsia="Times New Roman" w:hAnsi="Times New Roman" w:cs="Times New Roman"/>
          <w:sz w:val="24"/>
          <w:szCs w:val="24"/>
          <w:lang w:eastAsia="it-IT"/>
        </w:rPr>
        <w:t>alutato l’utilità dell’ABPM</w:t>
      </w:r>
      <w:r w:rsidRPr="007C1E82">
        <w:rPr>
          <w:rFonts w:ascii="Times New Roman" w:eastAsia="Times New Roman" w:hAnsi="Times New Roman" w:cs="Times New Roman"/>
          <w:sz w:val="24"/>
          <w:szCs w:val="24"/>
          <w:lang w:eastAsia="it-IT"/>
        </w:rPr>
        <w:t xml:space="preserve"> nell’ambito della medicina generale. Uno di questi ha dimostrato che la PA risultava marcatamente più elevata utilizzando la misurazione convenzionale rispetto all’ABPM</w:t>
      </w:r>
      <w:sdt>
        <w:sdtPr>
          <w:rPr>
            <w:rFonts w:ascii="Times New Roman" w:eastAsia="Times New Roman" w:hAnsi="Times New Roman" w:cs="Times New Roman"/>
            <w:sz w:val="24"/>
            <w:szCs w:val="24"/>
            <w:lang w:eastAsia="it-IT"/>
          </w:rPr>
          <w:id w:val="1141321443"/>
          <w:citation/>
        </w:sdtPr>
        <w:sdtContent>
          <w:r w:rsidR="00D64EC2" w:rsidRPr="007C1E82">
            <w:rPr>
              <w:rFonts w:ascii="Times New Roman" w:eastAsia="Times New Roman" w:hAnsi="Times New Roman" w:cs="Times New Roman"/>
              <w:sz w:val="24"/>
              <w:szCs w:val="24"/>
              <w:lang w:eastAsia="it-IT"/>
            </w:rPr>
            <w:fldChar w:fldCharType="begin"/>
          </w:r>
          <w:r w:rsidR="00517D2A" w:rsidRPr="007C1E82">
            <w:rPr>
              <w:rFonts w:ascii="Times New Roman" w:eastAsia="Times New Roman" w:hAnsi="Times New Roman" w:cs="Times New Roman"/>
              <w:sz w:val="24"/>
              <w:szCs w:val="24"/>
              <w:lang w:eastAsia="it-IT"/>
            </w:rPr>
            <w:instrText xml:space="preserve"> CITATION Lit \l 1040 </w:instrText>
          </w:r>
          <w:r w:rsidR="00D64EC2" w:rsidRPr="007C1E82">
            <w:rPr>
              <w:rFonts w:ascii="Times New Roman" w:eastAsia="Times New Roman" w:hAnsi="Times New Roman" w:cs="Times New Roman"/>
              <w:sz w:val="24"/>
              <w:szCs w:val="24"/>
              <w:lang w:eastAsia="it-IT"/>
            </w:rPr>
            <w:fldChar w:fldCharType="separate"/>
          </w:r>
          <w:r w:rsidR="00517D2A" w:rsidRPr="007C1E82">
            <w:rPr>
              <w:rFonts w:ascii="Times New Roman" w:eastAsia="Times New Roman" w:hAnsi="Times New Roman" w:cs="Times New Roman"/>
              <w:noProof/>
              <w:sz w:val="24"/>
              <w:szCs w:val="24"/>
              <w:lang w:eastAsia="it-IT"/>
            </w:rPr>
            <w:t xml:space="preserve"> (45)</w:t>
          </w:r>
          <w:r w:rsidR="00D64EC2" w:rsidRPr="007C1E82">
            <w:rPr>
              <w:rFonts w:ascii="Times New Roman" w:eastAsia="Times New Roman" w:hAnsi="Times New Roman" w:cs="Times New Roman"/>
              <w:sz w:val="24"/>
              <w:szCs w:val="24"/>
              <w:lang w:eastAsia="it-IT"/>
            </w:rPr>
            <w:fldChar w:fldCharType="end"/>
          </w:r>
        </w:sdtContent>
      </w:sdt>
      <w:r w:rsidR="00517D2A" w:rsidRPr="007C1E82">
        <w:rPr>
          <w:rFonts w:ascii="Times New Roman" w:eastAsia="Times New Roman" w:hAnsi="Times New Roman" w:cs="Times New Roman"/>
          <w:sz w:val="24"/>
          <w:szCs w:val="24"/>
          <w:lang w:eastAsia="it-IT"/>
        </w:rPr>
        <w:t>.</w:t>
      </w:r>
    </w:p>
    <w:p w:rsidR="000C220D" w:rsidRPr="007C1E82" w:rsidRDefault="004B6532" w:rsidP="007C1E82">
      <w:p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lastRenderedPageBreak/>
        <w:t>In</w:t>
      </w:r>
      <w:r w:rsidR="006A4826" w:rsidRPr="007C1E82">
        <w:rPr>
          <w:rFonts w:ascii="Times New Roman" w:eastAsia="Times New Roman" w:hAnsi="Times New Roman" w:cs="Times New Roman"/>
          <w:sz w:val="24"/>
          <w:szCs w:val="24"/>
          <w:lang w:eastAsia="it-IT"/>
        </w:rPr>
        <w:t xml:space="preserve"> un altro</w:t>
      </w:r>
      <w:r w:rsidR="00517D2A" w:rsidRPr="007C1E82">
        <w:rPr>
          <w:rFonts w:ascii="Times New Roman" w:eastAsia="Times New Roman" w:hAnsi="Times New Roman" w:cs="Times New Roman"/>
          <w:sz w:val="24"/>
          <w:szCs w:val="24"/>
          <w:lang w:eastAsia="it-IT"/>
        </w:rPr>
        <w:t xml:space="preserve"> </w:t>
      </w:r>
      <w:r w:rsidR="006A4826" w:rsidRPr="007C1E82">
        <w:rPr>
          <w:rFonts w:ascii="Times New Roman" w:eastAsia="Times New Roman" w:hAnsi="Times New Roman" w:cs="Times New Roman"/>
          <w:sz w:val="24"/>
          <w:szCs w:val="24"/>
          <w:lang w:eastAsia="it-IT"/>
        </w:rPr>
        <w:t>cond</w:t>
      </w:r>
      <w:r w:rsidR="00AB6FEC" w:rsidRPr="007C1E82">
        <w:rPr>
          <w:rFonts w:ascii="Times New Roman" w:eastAsia="Times New Roman" w:hAnsi="Times New Roman" w:cs="Times New Roman"/>
          <w:sz w:val="24"/>
          <w:szCs w:val="24"/>
          <w:lang w:eastAsia="it-IT"/>
        </w:rPr>
        <w:t xml:space="preserve">otto su </w:t>
      </w:r>
      <w:r w:rsidR="00517D2A" w:rsidRPr="007C1E82">
        <w:rPr>
          <w:rFonts w:ascii="Times New Roman" w:eastAsia="Times New Roman" w:hAnsi="Times New Roman" w:cs="Times New Roman"/>
          <w:sz w:val="24"/>
          <w:szCs w:val="24"/>
          <w:lang w:eastAsia="it-IT"/>
        </w:rPr>
        <w:t xml:space="preserve">374 </w:t>
      </w:r>
      <w:r w:rsidR="00AB6FEC" w:rsidRPr="007C1E82">
        <w:rPr>
          <w:rFonts w:ascii="Times New Roman" w:eastAsia="Times New Roman" w:hAnsi="Times New Roman" w:cs="Times New Roman"/>
          <w:sz w:val="24"/>
          <w:szCs w:val="24"/>
          <w:lang w:eastAsia="it-IT"/>
        </w:rPr>
        <w:t xml:space="preserve">pazienti in trattamento, </w:t>
      </w:r>
      <w:r w:rsidR="006A4826" w:rsidRPr="007C1E82">
        <w:rPr>
          <w:rFonts w:ascii="Times New Roman" w:eastAsia="Times New Roman" w:hAnsi="Times New Roman" w:cs="Times New Roman"/>
          <w:sz w:val="24"/>
          <w:szCs w:val="24"/>
          <w:lang w:eastAsia="it-IT"/>
        </w:rPr>
        <w:t xml:space="preserve">circa un terzo di questi era </w:t>
      </w:r>
      <w:r w:rsidR="00FA05B8" w:rsidRPr="007C1E82">
        <w:rPr>
          <w:rFonts w:ascii="Times New Roman" w:eastAsia="Times New Roman" w:hAnsi="Times New Roman" w:cs="Times New Roman"/>
          <w:sz w:val="24"/>
          <w:szCs w:val="24"/>
          <w:lang w:eastAsia="it-IT"/>
        </w:rPr>
        <w:t>a target dai dati ottenuti con l</w:t>
      </w:r>
      <w:r w:rsidR="006A4826" w:rsidRPr="007C1E82">
        <w:rPr>
          <w:rFonts w:ascii="Times New Roman" w:eastAsia="Times New Roman" w:hAnsi="Times New Roman" w:cs="Times New Roman"/>
          <w:sz w:val="24"/>
          <w:szCs w:val="24"/>
          <w:lang w:eastAsia="it-IT"/>
        </w:rPr>
        <w:t xml:space="preserve">’ABPM ma non con la misurazione convenzionale della PA, </w:t>
      </w:r>
      <w:r w:rsidR="000C220D" w:rsidRPr="007C1E82">
        <w:rPr>
          <w:rFonts w:ascii="Times New Roman" w:eastAsia="Times New Roman" w:hAnsi="Times New Roman" w:cs="Times New Roman"/>
          <w:sz w:val="24"/>
          <w:szCs w:val="24"/>
          <w:lang w:eastAsia="it-IT"/>
        </w:rPr>
        <w:t>che avrebbe condotto a un ingiustificato overtreatament</w:t>
      </w:r>
      <w:r w:rsidR="00D042CA" w:rsidRPr="007C1E82">
        <w:rPr>
          <w:rFonts w:ascii="Times New Roman" w:eastAsia="Times New Roman" w:hAnsi="Times New Roman" w:cs="Times New Roman"/>
          <w:sz w:val="24"/>
          <w:szCs w:val="24"/>
          <w:lang w:eastAsia="it-IT"/>
        </w:rPr>
        <w:t>. Al contrario 21 pazienti non erano raggiungevano l’obiettivo pressorio con l’ABPM, mentre la PA clinica risultava nella norma</w:t>
      </w:r>
      <w:sdt>
        <w:sdtPr>
          <w:rPr>
            <w:rFonts w:ascii="Times New Roman" w:eastAsia="Times New Roman" w:hAnsi="Times New Roman" w:cs="Times New Roman"/>
            <w:sz w:val="24"/>
            <w:szCs w:val="24"/>
            <w:lang w:eastAsia="it-IT"/>
          </w:rPr>
          <w:id w:val="1141321444"/>
          <w:citation/>
        </w:sdtPr>
        <w:sdtContent>
          <w:r w:rsidR="00D64EC2" w:rsidRPr="007C1E82">
            <w:rPr>
              <w:rFonts w:ascii="Times New Roman" w:eastAsia="Times New Roman" w:hAnsi="Times New Roman" w:cs="Times New Roman"/>
              <w:sz w:val="24"/>
              <w:szCs w:val="24"/>
              <w:lang w:eastAsia="it-IT"/>
            </w:rPr>
            <w:fldChar w:fldCharType="begin"/>
          </w:r>
          <w:r w:rsidR="00517D2A" w:rsidRPr="007C1E82">
            <w:rPr>
              <w:rFonts w:ascii="Times New Roman" w:eastAsia="Times New Roman" w:hAnsi="Times New Roman" w:cs="Times New Roman"/>
              <w:sz w:val="24"/>
              <w:szCs w:val="24"/>
              <w:lang w:eastAsia="it-IT"/>
            </w:rPr>
            <w:instrText xml:space="preserve"> CITATION Isa \l 1040 </w:instrText>
          </w:r>
          <w:r w:rsidR="00D64EC2" w:rsidRPr="007C1E82">
            <w:rPr>
              <w:rFonts w:ascii="Times New Roman" w:eastAsia="Times New Roman" w:hAnsi="Times New Roman" w:cs="Times New Roman"/>
              <w:sz w:val="24"/>
              <w:szCs w:val="24"/>
              <w:lang w:eastAsia="it-IT"/>
            </w:rPr>
            <w:fldChar w:fldCharType="separate"/>
          </w:r>
          <w:r w:rsidR="00517D2A" w:rsidRPr="007C1E82">
            <w:rPr>
              <w:rFonts w:ascii="Times New Roman" w:eastAsia="Times New Roman" w:hAnsi="Times New Roman" w:cs="Times New Roman"/>
              <w:noProof/>
              <w:sz w:val="24"/>
              <w:szCs w:val="24"/>
              <w:lang w:eastAsia="it-IT"/>
            </w:rPr>
            <w:t xml:space="preserve"> (46)</w:t>
          </w:r>
          <w:r w:rsidR="00D64EC2" w:rsidRPr="007C1E82">
            <w:rPr>
              <w:rFonts w:ascii="Times New Roman" w:eastAsia="Times New Roman" w:hAnsi="Times New Roman" w:cs="Times New Roman"/>
              <w:sz w:val="24"/>
              <w:szCs w:val="24"/>
              <w:lang w:eastAsia="it-IT"/>
            </w:rPr>
            <w:fldChar w:fldCharType="end"/>
          </w:r>
        </w:sdtContent>
      </w:sdt>
      <w:r w:rsidR="000C220D" w:rsidRPr="007C1E82">
        <w:rPr>
          <w:rFonts w:ascii="Times New Roman" w:eastAsia="Times New Roman" w:hAnsi="Times New Roman" w:cs="Times New Roman"/>
          <w:sz w:val="24"/>
          <w:szCs w:val="24"/>
          <w:lang w:eastAsia="it-IT"/>
        </w:rPr>
        <w:t>.</w:t>
      </w:r>
    </w:p>
    <w:p w:rsidR="00D042CA" w:rsidRPr="007C1E82" w:rsidRDefault="008171C4" w:rsidP="007C1E82">
      <w:pPr>
        <w:spacing w:line="360" w:lineRule="auto"/>
        <w:jc w:val="both"/>
        <w:rPr>
          <w:rFonts w:ascii="Times New Roman" w:hAnsi="Times New Roman" w:cs="Times New Roman"/>
          <w:sz w:val="24"/>
          <w:szCs w:val="24"/>
        </w:rPr>
      </w:pPr>
      <w:r w:rsidRPr="007C1E82">
        <w:rPr>
          <w:rFonts w:ascii="Times New Roman" w:hAnsi="Times New Roman" w:cs="Times New Roman"/>
          <w:sz w:val="24"/>
          <w:szCs w:val="24"/>
        </w:rPr>
        <w:t>Uno studio irlandese condotto</w:t>
      </w:r>
      <w:r w:rsidR="00517D2A" w:rsidRPr="007C1E82">
        <w:rPr>
          <w:rFonts w:ascii="Times New Roman" w:hAnsi="Times New Roman" w:cs="Times New Roman"/>
          <w:sz w:val="24"/>
          <w:szCs w:val="24"/>
        </w:rPr>
        <w:t xml:space="preserve"> su 381</w:t>
      </w:r>
      <w:r w:rsidRPr="007C1E82">
        <w:rPr>
          <w:rFonts w:ascii="Times New Roman" w:hAnsi="Times New Roman" w:cs="Times New Roman"/>
          <w:sz w:val="24"/>
          <w:szCs w:val="24"/>
        </w:rPr>
        <w:t xml:space="preserve"> nell’ambito delle cure primarie</w:t>
      </w:r>
      <w:r w:rsidR="00A21D2B" w:rsidRPr="007C1E82">
        <w:rPr>
          <w:rFonts w:ascii="Times New Roman" w:hAnsi="Times New Roman" w:cs="Times New Roman"/>
          <w:sz w:val="24"/>
          <w:szCs w:val="24"/>
        </w:rPr>
        <w:t xml:space="preserve"> ha mostrato </w:t>
      </w:r>
      <w:r w:rsidRPr="007C1E82">
        <w:rPr>
          <w:rFonts w:ascii="Times New Roman" w:hAnsi="Times New Roman" w:cs="Times New Roman"/>
          <w:sz w:val="24"/>
          <w:szCs w:val="24"/>
        </w:rPr>
        <w:t>che solo il 12% dei pazienti era a target</w:t>
      </w:r>
      <w:r w:rsidR="00A21D2B" w:rsidRPr="007C1E82">
        <w:rPr>
          <w:rFonts w:ascii="Times New Roman" w:hAnsi="Times New Roman" w:cs="Times New Roman"/>
          <w:sz w:val="24"/>
          <w:szCs w:val="24"/>
        </w:rPr>
        <w:t xml:space="preserve"> con la misura</w:t>
      </w:r>
      <w:r w:rsidRPr="007C1E82">
        <w:rPr>
          <w:rFonts w:ascii="Times New Roman" w:hAnsi="Times New Roman" w:cs="Times New Roman"/>
          <w:sz w:val="24"/>
          <w:szCs w:val="24"/>
        </w:rPr>
        <w:t xml:space="preserve">zione convenzionale della PA rispetto a più di un terzo nei pazienti valutati con ABPM. </w:t>
      </w:r>
      <w:r w:rsidR="00A21D2B" w:rsidRPr="007C1E82">
        <w:rPr>
          <w:rFonts w:ascii="Times New Roman" w:hAnsi="Times New Roman" w:cs="Times New Roman"/>
          <w:sz w:val="24"/>
          <w:szCs w:val="24"/>
        </w:rPr>
        <w:t xml:space="preserve">Inoltre, </w:t>
      </w:r>
      <w:r w:rsidRPr="007C1E82">
        <w:rPr>
          <w:rFonts w:ascii="Times New Roman" w:hAnsi="Times New Roman" w:cs="Times New Roman"/>
          <w:sz w:val="24"/>
          <w:szCs w:val="24"/>
        </w:rPr>
        <w:t xml:space="preserve">sulla base di ciò, la terapia farmacologica è stata modificata nel 38% dei pazienti; nel </w:t>
      </w:r>
      <w:r w:rsidR="00A21D2B" w:rsidRPr="007C1E82">
        <w:rPr>
          <w:rFonts w:ascii="Times New Roman" w:hAnsi="Times New Roman" w:cs="Times New Roman"/>
          <w:sz w:val="24"/>
          <w:szCs w:val="24"/>
        </w:rPr>
        <w:t xml:space="preserve">32% </w:t>
      </w:r>
      <w:r w:rsidRPr="007C1E82">
        <w:rPr>
          <w:rFonts w:ascii="Times New Roman" w:hAnsi="Times New Roman" w:cs="Times New Roman"/>
          <w:sz w:val="24"/>
          <w:szCs w:val="24"/>
        </w:rPr>
        <w:t>è stata iniziata una nuova terapia; il 14% dei pazienti non in trattamento avrebbe dovuto cominciare un farmaco sulla base della misurazione clinica della PA; in realtà nessuno di questi ha iniziato una terapia in quanto l’holter pressorio è risultato nella norma</w:t>
      </w:r>
      <w:sdt>
        <w:sdtPr>
          <w:rPr>
            <w:rFonts w:ascii="Times New Roman" w:hAnsi="Times New Roman" w:cs="Times New Roman"/>
            <w:sz w:val="24"/>
            <w:szCs w:val="24"/>
          </w:rPr>
          <w:id w:val="1141321445"/>
          <w:citation/>
        </w:sdtPr>
        <w:sdtContent>
          <w:r w:rsidR="00D64EC2" w:rsidRPr="007C1E82">
            <w:rPr>
              <w:rFonts w:ascii="Times New Roman" w:hAnsi="Times New Roman" w:cs="Times New Roman"/>
              <w:sz w:val="24"/>
              <w:szCs w:val="24"/>
            </w:rPr>
            <w:fldChar w:fldCharType="begin"/>
          </w:r>
          <w:r w:rsidR="00D042CA" w:rsidRPr="007C1E82">
            <w:rPr>
              <w:rFonts w:ascii="Times New Roman" w:hAnsi="Times New Roman" w:cs="Times New Roman"/>
              <w:sz w:val="24"/>
              <w:szCs w:val="24"/>
            </w:rPr>
            <w:instrText xml:space="preserve"> CITATION Ual \l 1040 </w:instrText>
          </w:r>
          <w:r w:rsidR="00D64EC2" w:rsidRPr="007C1E82">
            <w:rPr>
              <w:rFonts w:ascii="Times New Roman" w:hAnsi="Times New Roman" w:cs="Times New Roman"/>
              <w:sz w:val="24"/>
              <w:szCs w:val="24"/>
            </w:rPr>
            <w:fldChar w:fldCharType="separate"/>
          </w:r>
          <w:r w:rsidR="00D042CA" w:rsidRPr="007C1E82">
            <w:rPr>
              <w:rFonts w:ascii="Times New Roman" w:hAnsi="Times New Roman" w:cs="Times New Roman"/>
              <w:noProof/>
              <w:sz w:val="24"/>
              <w:szCs w:val="24"/>
            </w:rPr>
            <w:t xml:space="preserve"> (47)</w:t>
          </w:r>
          <w:r w:rsidR="00D64EC2" w:rsidRPr="007C1E82">
            <w:rPr>
              <w:rFonts w:ascii="Times New Roman" w:hAnsi="Times New Roman" w:cs="Times New Roman"/>
              <w:sz w:val="24"/>
              <w:szCs w:val="24"/>
            </w:rPr>
            <w:fldChar w:fldCharType="end"/>
          </w:r>
        </w:sdtContent>
      </w:sdt>
      <w:r w:rsidRPr="007C1E82">
        <w:rPr>
          <w:rFonts w:ascii="Times New Roman" w:hAnsi="Times New Roman" w:cs="Times New Roman"/>
          <w:sz w:val="24"/>
          <w:szCs w:val="24"/>
        </w:rPr>
        <w:t>.</w:t>
      </w:r>
    </w:p>
    <w:p w:rsidR="00DE2FD7" w:rsidRPr="007C1E82" w:rsidRDefault="008E14F1" w:rsidP="007C1E82">
      <w:pPr>
        <w:spacing w:line="360" w:lineRule="auto"/>
        <w:jc w:val="both"/>
        <w:rPr>
          <w:rFonts w:ascii="Times New Roman" w:hAnsi="Times New Roman" w:cs="Times New Roman"/>
          <w:sz w:val="24"/>
          <w:szCs w:val="24"/>
        </w:rPr>
      </w:pPr>
      <w:r w:rsidRPr="007C1E82">
        <w:rPr>
          <w:rFonts w:ascii="Times New Roman" w:hAnsi="Times New Roman" w:cs="Times New Roman"/>
          <w:sz w:val="24"/>
          <w:szCs w:val="24"/>
        </w:rPr>
        <w:t>Il più ampio studio finora condotto nell’ambito delle cure primarie viene dalla Spagna</w:t>
      </w:r>
      <w:r w:rsidR="003075BB" w:rsidRPr="007C1E82">
        <w:rPr>
          <w:rFonts w:ascii="Times New Roman" w:hAnsi="Times New Roman" w:cs="Times New Roman"/>
          <w:sz w:val="24"/>
          <w:szCs w:val="24"/>
        </w:rPr>
        <w:t xml:space="preserve"> </w:t>
      </w:r>
      <w:r w:rsidRPr="007C1E82">
        <w:rPr>
          <w:rFonts w:ascii="Times New Roman" w:hAnsi="Times New Roman" w:cs="Times New Roman"/>
          <w:sz w:val="24"/>
          <w:szCs w:val="24"/>
        </w:rPr>
        <w:t>dove</w:t>
      </w:r>
      <w:r w:rsidR="004D442A" w:rsidRPr="007C1E82">
        <w:rPr>
          <w:rFonts w:ascii="Times New Roman" w:hAnsi="Times New Roman" w:cs="Times New Roman"/>
          <w:sz w:val="24"/>
          <w:szCs w:val="24"/>
        </w:rPr>
        <w:t xml:space="preserve"> si è dato il via a un </w:t>
      </w:r>
      <w:r w:rsidRPr="007C1E82">
        <w:rPr>
          <w:rFonts w:ascii="Times New Roman" w:hAnsi="Times New Roman" w:cs="Times New Roman"/>
          <w:sz w:val="24"/>
          <w:szCs w:val="24"/>
        </w:rPr>
        <w:t>progetto</w:t>
      </w:r>
      <w:r w:rsidR="007F5E90" w:rsidRPr="007C1E82">
        <w:rPr>
          <w:rFonts w:ascii="Times New Roman" w:hAnsi="Times New Roman" w:cs="Times New Roman"/>
          <w:sz w:val="24"/>
          <w:szCs w:val="24"/>
        </w:rPr>
        <w:t xml:space="preserve"> </w:t>
      </w:r>
      <w:r w:rsidR="004D442A" w:rsidRPr="007C1E82">
        <w:rPr>
          <w:rFonts w:ascii="Times New Roman" w:hAnsi="Times New Roman" w:cs="Times New Roman"/>
          <w:sz w:val="24"/>
          <w:szCs w:val="24"/>
        </w:rPr>
        <w:t>volto a promuovere l’uso dell’ABPM nel setting delle cure primarie</w:t>
      </w:r>
      <w:sdt>
        <w:sdtPr>
          <w:rPr>
            <w:rFonts w:ascii="Times New Roman" w:hAnsi="Times New Roman" w:cs="Times New Roman"/>
            <w:sz w:val="24"/>
            <w:szCs w:val="24"/>
          </w:rPr>
          <w:id w:val="1141321448"/>
          <w:citation/>
        </w:sdtPr>
        <w:sdtContent>
          <w:r w:rsidR="00D64EC2" w:rsidRPr="007C1E82">
            <w:rPr>
              <w:rFonts w:ascii="Times New Roman" w:hAnsi="Times New Roman" w:cs="Times New Roman"/>
              <w:sz w:val="24"/>
              <w:szCs w:val="24"/>
            </w:rPr>
            <w:fldChar w:fldCharType="begin"/>
          </w:r>
          <w:r w:rsidR="00F926CC" w:rsidRPr="007C1E82">
            <w:rPr>
              <w:rFonts w:ascii="Times New Roman" w:hAnsi="Times New Roman" w:cs="Times New Roman"/>
              <w:sz w:val="24"/>
              <w:szCs w:val="24"/>
            </w:rPr>
            <w:instrText xml:space="preserve"> CITATION Gor \l 1040 </w:instrText>
          </w:r>
          <w:r w:rsidR="00D64EC2" w:rsidRPr="007C1E82">
            <w:rPr>
              <w:rFonts w:ascii="Times New Roman" w:hAnsi="Times New Roman" w:cs="Times New Roman"/>
              <w:sz w:val="24"/>
              <w:szCs w:val="24"/>
            </w:rPr>
            <w:fldChar w:fldCharType="separate"/>
          </w:r>
          <w:r w:rsidR="00F926CC" w:rsidRPr="007C1E82">
            <w:rPr>
              <w:rFonts w:ascii="Times New Roman" w:hAnsi="Times New Roman" w:cs="Times New Roman"/>
              <w:noProof/>
              <w:sz w:val="24"/>
              <w:szCs w:val="24"/>
            </w:rPr>
            <w:t xml:space="preserve"> (48)</w:t>
          </w:r>
          <w:r w:rsidR="00D64EC2" w:rsidRPr="007C1E82">
            <w:rPr>
              <w:rFonts w:ascii="Times New Roman" w:hAnsi="Times New Roman" w:cs="Times New Roman"/>
              <w:sz w:val="24"/>
              <w:szCs w:val="24"/>
            </w:rPr>
            <w:fldChar w:fldCharType="end"/>
          </w:r>
        </w:sdtContent>
      </w:sdt>
      <w:r w:rsidR="00F926CC" w:rsidRPr="007C1E82">
        <w:rPr>
          <w:rFonts w:ascii="Times New Roman" w:hAnsi="Times New Roman" w:cs="Times New Roman"/>
          <w:sz w:val="24"/>
          <w:szCs w:val="24"/>
        </w:rPr>
        <w:t xml:space="preserve"> </w:t>
      </w:r>
      <w:sdt>
        <w:sdtPr>
          <w:rPr>
            <w:rFonts w:ascii="Times New Roman" w:hAnsi="Times New Roman" w:cs="Times New Roman"/>
            <w:sz w:val="24"/>
            <w:szCs w:val="24"/>
          </w:rPr>
          <w:id w:val="1141321449"/>
          <w:citation/>
        </w:sdtPr>
        <w:sdtContent>
          <w:r w:rsidR="00D64EC2" w:rsidRPr="007C1E82">
            <w:rPr>
              <w:rFonts w:ascii="Times New Roman" w:hAnsi="Times New Roman" w:cs="Times New Roman"/>
              <w:sz w:val="24"/>
              <w:szCs w:val="24"/>
            </w:rPr>
            <w:fldChar w:fldCharType="begin"/>
          </w:r>
          <w:r w:rsidR="00F926CC" w:rsidRPr="007C1E82">
            <w:rPr>
              <w:rFonts w:ascii="Times New Roman" w:hAnsi="Times New Roman" w:cs="Times New Roman"/>
              <w:sz w:val="24"/>
              <w:szCs w:val="24"/>
            </w:rPr>
            <w:instrText xml:space="preserve"> CITATION Ban \l 1040 </w:instrText>
          </w:r>
          <w:r w:rsidR="00D64EC2" w:rsidRPr="007C1E82">
            <w:rPr>
              <w:rFonts w:ascii="Times New Roman" w:hAnsi="Times New Roman" w:cs="Times New Roman"/>
              <w:sz w:val="24"/>
              <w:szCs w:val="24"/>
            </w:rPr>
            <w:fldChar w:fldCharType="separate"/>
          </w:r>
          <w:r w:rsidR="00F926CC" w:rsidRPr="007C1E82">
            <w:rPr>
              <w:rFonts w:ascii="Times New Roman" w:hAnsi="Times New Roman" w:cs="Times New Roman"/>
              <w:noProof/>
              <w:sz w:val="24"/>
              <w:szCs w:val="24"/>
            </w:rPr>
            <w:t>(49)</w:t>
          </w:r>
          <w:r w:rsidR="00D64EC2" w:rsidRPr="007C1E82">
            <w:rPr>
              <w:rFonts w:ascii="Times New Roman" w:hAnsi="Times New Roman" w:cs="Times New Roman"/>
              <w:sz w:val="24"/>
              <w:szCs w:val="24"/>
            </w:rPr>
            <w:fldChar w:fldCharType="end"/>
          </w:r>
        </w:sdtContent>
      </w:sdt>
      <w:r w:rsidR="004D442A" w:rsidRPr="007C1E82">
        <w:rPr>
          <w:rFonts w:ascii="Times New Roman" w:hAnsi="Times New Roman" w:cs="Times New Roman"/>
          <w:sz w:val="24"/>
          <w:szCs w:val="24"/>
        </w:rPr>
        <w:t xml:space="preserve">. In questa amplissima coorte di circa 20.000 pazienti la PA clinica era più alta rispetto alla PA </w:t>
      </w:r>
      <w:r w:rsidR="007F5E90" w:rsidRPr="007C1E82">
        <w:rPr>
          <w:rFonts w:ascii="Times New Roman" w:hAnsi="Times New Roman" w:cs="Times New Roman"/>
          <w:sz w:val="24"/>
          <w:szCs w:val="24"/>
        </w:rPr>
        <w:t xml:space="preserve">misurata con l’holter delle 24 ore </w:t>
      </w:r>
      <w:r w:rsidR="004D442A" w:rsidRPr="007C1E82">
        <w:rPr>
          <w:rFonts w:ascii="Times New Roman" w:hAnsi="Times New Roman" w:cs="Times New Roman"/>
          <w:sz w:val="24"/>
          <w:szCs w:val="24"/>
        </w:rPr>
        <w:t>nei pazienti</w:t>
      </w:r>
      <w:r w:rsidR="003075BB" w:rsidRPr="007C1E82">
        <w:rPr>
          <w:rFonts w:ascii="Times New Roman" w:hAnsi="Times New Roman" w:cs="Times New Roman"/>
          <w:sz w:val="24"/>
          <w:szCs w:val="24"/>
        </w:rPr>
        <w:t>.</w:t>
      </w:r>
      <w:r w:rsidR="007F5E90" w:rsidRPr="007C1E82">
        <w:rPr>
          <w:rFonts w:ascii="Times New Roman" w:hAnsi="Times New Roman" w:cs="Times New Roman"/>
          <w:sz w:val="24"/>
          <w:szCs w:val="24"/>
        </w:rPr>
        <w:t xml:space="preserve"> </w:t>
      </w:r>
      <w:r w:rsidR="00705B6F" w:rsidRPr="007C1E82">
        <w:rPr>
          <w:rFonts w:ascii="Times New Roman" w:hAnsi="Times New Roman" w:cs="Times New Roman"/>
          <w:sz w:val="24"/>
          <w:szCs w:val="24"/>
        </w:rPr>
        <w:t xml:space="preserve">Questi dati </w:t>
      </w:r>
      <w:r w:rsidR="007F5E90" w:rsidRPr="007C1E82">
        <w:rPr>
          <w:rFonts w:ascii="Times New Roman" w:hAnsi="Times New Roman" w:cs="Times New Roman"/>
          <w:sz w:val="24"/>
          <w:szCs w:val="24"/>
        </w:rPr>
        <w:t xml:space="preserve">suggeriscono </w:t>
      </w:r>
      <w:r w:rsidR="00705B6F" w:rsidRPr="007C1E82">
        <w:rPr>
          <w:rFonts w:ascii="Times New Roman" w:hAnsi="Times New Roman" w:cs="Times New Roman"/>
          <w:sz w:val="24"/>
          <w:szCs w:val="24"/>
        </w:rPr>
        <w:t xml:space="preserve">un maggiore utilizzo dell’ABPM </w:t>
      </w:r>
      <w:r w:rsidR="007F5E90" w:rsidRPr="007C1E82">
        <w:rPr>
          <w:rFonts w:ascii="Times New Roman" w:hAnsi="Times New Roman" w:cs="Times New Roman"/>
          <w:sz w:val="24"/>
          <w:szCs w:val="24"/>
        </w:rPr>
        <w:t xml:space="preserve">sia </w:t>
      </w:r>
      <w:r w:rsidR="00705B6F" w:rsidRPr="007C1E82">
        <w:rPr>
          <w:rFonts w:ascii="Times New Roman" w:hAnsi="Times New Roman" w:cs="Times New Roman"/>
          <w:sz w:val="24"/>
          <w:szCs w:val="24"/>
        </w:rPr>
        <w:t>per una migliore stratificazione del</w:t>
      </w:r>
      <w:r w:rsidR="007F5E90" w:rsidRPr="007C1E82">
        <w:rPr>
          <w:rFonts w:ascii="Times New Roman" w:hAnsi="Times New Roman" w:cs="Times New Roman"/>
          <w:sz w:val="24"/>
          <w:szCs w:val="24"/>
        </w:rPr>
        <w:t xml:space="preserve"> rischio CV sia </w:t>
      </w:r>
      <w:r w:rsidR="00973F9C" w:rsidRPr="007C1E82">
        <w:rPr>
          <w:rFonts w:ascii="Times New Roman" w:hAnsi="Times New Roman" w:cs="Times New Roman"/>
          <w:sz w:val="24"/>
          <w:szCs w:val="24"/>
        </w:rPr>
        <w:t>per una più accurata valutazione del reale controllo pressorio</w:t>
      </w:r>
      <w:r w:rsidR="007F5E90" w:rsidRPr="007C1E82">
        <w:rPr>
          <w:rFonts w:ascii="Times New Roman" w:hAnsi="Times New Roman" w:cs="Times New Roman"/>
          <w:sz w:val="24"/>
          <w:szCs w:val="24"/>
        </w:rPr>
        <w:t xml:space="preserve"> in corso di trattamento.</w:t>
      </w:r>
    </w:p>
    <w:p w:rsidR="007F5E90" w:rsidRPr="007C1E82" w:rsidRDefault="000F64EB" w:rsidP="007C1E82">
      <w:pPr>
        <w:spacing w:line="360" w:lineRule="auto"/>
        <w:jc w:val="both"/>
        <w:rPr>
          <w:rFonts w:ascii="Times New Roman" w:hAnsi="Times New Roman" w:cs="Times New Roman"/>
          <w:sz w:val="24"/>
          <w:szCs w:val="24"/>
        </w:rPr>
      </w:pPr>
      <w:r w:rsidRPr="007C1E82">
        <w:rPr>
          <w:rFonts w:ascii="Times New Roman" w:hAnsi="Times New Roman" w:cs="Times New Roman"/>
          <w:sz w:val="24"/>
          <w:szCs w:val="24"/>
        </w:rPr>
        <w:t>Anche uno studio italiano</w:t>
      </w:r>
      <w:r w:rsidR="00DE2FD7" w:rsidRPr="007C1E82">
        <w:rPr>
          <w:rFonts w:ascii="Times New Roman" w:hAnsi="Times New Roman" w:cs="Times New Roman"/>
          <w:sz w:val="24"/>
          <w:szCs w:val="24"/>
        </w:rPr>
        <w:t xml:space="preserve"> </w:t>
      </w:r>
      <w:r w:rsidR="007F5E90" w:rsidRPr="007C1E82">
        <w:rPr>
          <w:rFonts w:ascii="Times New Roman" w:hAnsi="Times New Roman" w:cs="Times New Roman"/>
          <w:sz w:val="24"/>
          <w:szCs w:val="24"/>
        </w:rPr>
        <w:t>ha rileva</w:t>
      </w:r>
      <w:r w:rsidR="00AE6E6C" w:rsidRPr="007C1E82">
        <w:rPr>
          <w:rFonts w:ascii="Times New Roman" w:hAnsi="Times New Roman" w:cs="Times New Roman"/>
          <w:sz w:val="24"/>
          <w:szCs w:val="24"/>
        </w:rPr>
        <w:t xml:space="preserve">to l’importanza della metodica </w:t>
      </w:r>
      <w:r w:rsidRPr="007C1E82">
        <w:rPr>
          <w:rFonts w:ascii="Times New Roman" w:hAnsi="Times New Roman" w:cs="Times New Roman"/>
          <w:sz w:val="24"/>
          <w:szCs w:val="24"/>
        </w:rPr>
        <w:t>nel setting della medicina generale</w:t>
      </w:r>
      <w:sdt>
        <w:sdtPr>
          <w:rPr>
            <w:rFonts w:ascii="Times New Roman" w:hAnsi="Times New Roman" w:cs="Times New Roman"/>
            <w:sz w:val="24"/>
            <w:szCs w:val="24"/>
          </w:rPr>
          <w:id w:val="1141321451"/>
          <w:citation/>
        </w:sdtPr>
        <w:sdtContent>
          <w:r w:rsidR="00D64EC2" w:rsidRPr="007C1E82">
            <w:rPr>
              <w:rFonts w:ascii="Times New Roman" w:hAnsi="Times New Roman" w:cs="Times New Roman"/>
              <w:sz w:val="24"/>
              <w:szCs w:val="24"/>
            </w:rPr>
            <w:fldChar w:fldCharType="begin"/>
          </w:r>
          <w:r w:rsidR="00AE6E6C" w:rsidRPr="007C1E82">
            <w:rPr>
              <w:rFonts w:ascii="Times New Roman" w:hAnsi="Times New Roman" w:cs="Times New Roman"/>
              <w:sz w:val="24"/>
              <w:szCs w:val="24"/>
            </w:rPr>
            <w:instrText xml:space="preserve"> CITATION Zan \l 1040 </w:instrText>
          </w:r>
          <w:r w:rsidR="00D64EC2" w:rsidRPr="007C1E82">
            <w:rPr>
              <w:rFonts w:ascii="Times New Roman" w:hAnsi="Times New Roman" w:cs="Times New Roman"/>
              <w:sz w:val="24"/>
              <w:szCs w:val="24"/>
            </w:rPr>
            <w:fldChar w:fldCharType="separate"/>
          </w:r>
          <w:r w:rsidR="00AE6E6C" w:rsidRPr="007C1E82">
            <w:rPr>
              <w:rFonts w:ascii="Times New Roman" w:hAnsi="Times New Roman" w:cs="Times New Roman"/>
              <w:noProof/>
              <w:sz w:val="24"/>
              <w:szCs w:val="24"/>
            </w:rPr>
            <w:t xml:space="preserve"> (50)</w:t>
          </w:r>
          <w:r w:rsidR="00D64EC2" w:rsidRPr="007C1E82">
            <w:rPr>
              <w:rFonts w:ascii="Times New Roman" w:hAnsi="Times New Roman" w:cs="Times New Roman"/>
              <w:sz w:val="24"/>
              <w:szCs w:val="24"/>
            </w:rPr>
            <w:fldChar w:fldCharType="end"/>
          </w:r>
        </w:sdtContent>
      </w:sdt>
      <w:r w:rsidR="00AE6E6C" w:rsidRPr="007C1E82">
        <w:rPr>
          <w:rFonts w:ascii="Times New Roman" w:hAnsi="Times New Roman" w:cs="Times New Roman"/>
          <w:sz w:val="24"/>
          <w:szCs w:val="24"/>
        </w:rPr>
        <w:t>.</w:t>
      </w:r>
    </w:p>
    <w:p w:rsidR="00A21D2B" w:rsidRPr="007C1E82" w:rsidRDefault="007F5E90" w:rsidP="007C1E82">
      <w:pPr>
        <w:spacing w:line="360" w:lineRule="auto"/>
        <w:jc w:val="both"/>
        <w:rPr>
          <w:rFonts w:ascii="Times New Roman" w:hAnsi="Times New Roman" w:cs="Times New Roman"/>
          <w:b/>
          <w:sz w:val="24"/>
          <w:szCs w:val="24"/>
        </w:rPr>
      </w:pPr>
      <w:r w:rsidRPr="007C1E82">
        <w:rPr>
          <w:rFonts w:ascii="Times New Roman" w:hAnsi="Times New Roman" w:cs="Times New Roman"/>
          <w:b/>
          <w:sz w:val="24"/>
          <w:szCs w:val="24"/>
        </w:rPr>
        <w:t xml:space="preserve">Tutti </w:t>
      </w:r>
      <w:r w:rsidR="00DE2FD7" w:rsidRPr="007C1E82">
        <w:rPr>
          <w:rFonts w:ascii="Times New Roman" w:hAnsi="Times New Roman" w:cs="Times New Roman"/>
          <w:b/>
          <w:sz w:val="24"/>
          <w:szCs w:val="24"/>
        </w:rPr>
        <w:t>q</w:t>
      </w:r>
      <w:r w:rsidR="00A21D2B" w:rsidRPr="007C1E82">
        <w:rPr>
          <w:rFonts w:ascii="Times New Roman" w:hAnsi="Times New Roman" w:cs="Times New Roman"/>
          <w:b/>
          <w:sz w:val="24"/>
          <w:szCs w:val="24"/>
        </w:rPr>
        <w:t>uesti</w:t>
      </w:r>
      <w:r w:rsidR="00DE2FD7" w:rsidRPr="007C1E82">
        <w:rPr>
          <w:rFonts w:ascii="Times New Roman" w:hAnsi="Times New Roman" w:cs="Times New Roman"/>
          <w:b/>
          <w:sz w:val="24"/>
          <w:szCs w:val="24"/>
        </w:rPr>
        <w:t xml:space="preserve"> studi, condotti nell’ambito delle cure primarie, confermano</w:t>
      </w:r>
      <w:r w:rsidR="00570423" w:rsidRPr="007C1E82">
        <w:rPr>
          <w:rFonts w:ascii="Times New Roman" w:hAnsi="Times New Roman" w:cs="Times New Roman"/>
          <w:b/>
          <w:sz w:val="24"/>
          <w:szCs w:val="24"/>
        </w:rPr>
        <w:t xml:space="preserve"> chiaramente</w:t>
      </w:r>
      <w:r w:rsidR="006569B2" w:rsidRPr="007C1E82">
        <w:rPr>
          <w:rFonts w:ascii="Times New Roman" w:hAnsi="Times New Roman" w:cs="Times New Roman"/>
          <w:b/>
          <w:sz w:val="24"/>
          <w:szCs w:val="24"/>
        </w:rPr>
        <w:t xml:space="preserve"> la maggiore affidabilità</w:t>
      </w:r>
      <w:r w:rsidR="00DE2FD7" w:rsidRPr="007C1E82">
        <w:rPr>
          <w:rFonts w:ascii="Times New Roman" w:hAnsi="Times New Roman" w:cs="Times New Roman"/>
          <w:b/>
          <w:sz w:val="24"/>
          <w:szCs w:val="24"/>
        </w:rPr>
        <w:t xml:space="preserve"> dell’ABPM </w:t>
      </w:r>
      <w:r w:rsidR="00AE284F" w:rsidRPr="007C1E82">
        <w:rPr>
          <w:rFonts w:ascii="Times New Roman" w:hAnsi="Times New Roman" w:cs="Times New Roman"/>
          <w:b/>
          <w:sz w:val="24"/>
          <w:szCs w:val="24"/>
        </w:rPr>
        <w:t xml:space="preserve">nel fornire un quadro più realistico del profilo pressorio individuale e nel valutare l’effettivo controllo terapeutico </w:t>
      </w:r>
      <w:r w:rsidR="006569B2" w:rsidRPr="007C1E82">
        <w:rPr>
          <w:rFonts w:ascii="Times New Roman" w:hAnsi="Times New Roman" w:cs="Times New Roman"/>
          <w:b/>
          <w:sz w:val="24"/>
          <w:szCs w:val="24"/>
        </w:rPr>
        <w:t xml:space="preserve">ribadendo </w:t>
      </w:r>
      <w:r w:rsidR="00AE284F" w:rsidRPr="007C1E82">
        <w:rPr>
          <w:rFonts w:ascii="Times New Roman" w:hAnsi="Times New Roman" w:cs="Times New Roman"/>
          <w:b/>
          <w:sz w:val="24"/>
          <w:szCs w:val="24"/>
        </w:rPr>
        <w:t>la necessita di implementa</w:t>
      </w:r>
      <w:r w:rsidR="006569B2" w:rsidRPr="007C1E82">
        <w:rPr>
          <w:rFonts w:ascii="Times New Roman" w:hAnsi="Times New Roman" w:cs="Times New Roman"/>
          <w:b/>
          <w:sz w:val="24"/>
          <w:szCs w:val="24"/>
        </w:rPr>
        <w:t>rne l’uso in Medicina G</w:t>
      </w:r>
      <w:r w:rsidR="00AE284F" w:rsidRPr="007C1E82">
        <w:rPr>
          <w:rFonts w:ascii="Times New Roman" w:hAnsi="Times New Roman" w:cs="Times New Roman"/>
          <w:b/>
          <w:sz w:val="24"/>
          <w:szCs w:val="24"/>
        </w:rPr>
        <w:t>enerale</w:t>
      </w:r>
      <w:r w:rsidR="002D4889" w:rsidRPr="007C1E82">
        <w:rPr>
          <w:rFonts w:ascii="Times New Roman" w:hAnsi="Times New Roman" w:cs="Times New Roman"/>
          <w:b/>
          <w:sz w:val="24"/>
          <w:szCs w:val="24"/>
        </w:rPr>
        <w:t>.</w:t>
      </w:r>
    </w:p>
    <w:p w:rsidR="002D4889" w:rsidRPr="007C1E82" w:rsidRDefault="002D4889" w:rsidP="007C1E82">
      <w:p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b/>
          <w:color w:val="000000" w:themeColor="text1"/>
          <w:sz w:val="24"/>
          <w:szCs w:val="24"/>
        </w:rPr>
        <w:t>Nonostante considerevoli dati a sostegno, il ruolo</w:t>
      </w:r>
      <w:r w:rsidR="006569B2" w:rsidRPr="007C1E82">
        <w:rPr>
          <w:rFonts w:ascii="Times New Roman" w:hAnsi="Times New Roman" w:cs="Times New Roman"/>
          <w:b/>
          <w:color w:val="000000" w:themeColor="text1"/>
          <w:sz w:val="24"/>
          <w:szCs w:val="24"/>
        </w:rPr>
        <w:t xml:space="preserve"> dell’holter pressorio </w:t>
      </w:r>
      <w:r w:rsidR="00AE6E6C" w:rsidRPr="007C1E82">
        <w:rPr>
          <w:rFonts w:ascii="Times New Roman" w:hAnsi="Times New Roman" w:cs="Times New Roman"/>
          <w:b/>
          <w:color w:val="000000" w:themeColor="text1"/>
          <w:sz w:val="24"/>
          <w:szCs w:val="24"/>
        </w:rPr>
        <w:t xml:space="preserve">è </w:t>
      </w:r>
      <w:r w:rsidR="006569B2" w:rsidRPr="007C1E82">
        <w:rPr>
          <w:rFonts w:ascii="Times New Roman" w:hAnsi="Times New Roman" w:cs="Times New Roman"/>
          <w:b/>
          <w:color w:val="000000" w:themeColor="text1"/>
          <w:sz w:val="24"/>
          <w:szCs w:val="24"/>
        </w:rPr>
        <w:t xml:space="preserve">ancora oggi relegato a limitate </w:t>
      </w:r>
      <w:r w:rsidRPr="007C1E82">
        <w:rPr>
          <w:rFonts w:ascii="Times New Roman" w:hAnsi="Times New Roman" w:cs="Times New Roman"/>
          <w:b/>
          <w:color w:val="000000" w:themeColor="text1"/>
          <w:sz w:val="24"/>
          <w:szCs w:val="24"/>
        </w:rPr>
        <w:t>situazioni cliniche</w:t>
      </w:r>
      <w:r w:rsidR="006569B2" w:rsidRPr="007C1E82">
        <w:rPr>
          <w:rFonts w:ascii="Times New Roman" w:hAnsi="Times New Roman" w:cs="Times New Roman"/>
          <w:color w:val="000000" w:themeColor="text1"/>
          <w:sz w:val="24"/>
          <w:szCs w:val="24"/>
        </w:rPr>
        <w:t xml:space="preserve"> come l’</w:t>
      </w:r>
      <w:r w:rsidR="00B829C4" w:rsidRPr="007C1E82">
        <w:rPr>
          <w:rFonts w:ascii="Times New Roman" w:hAnsi="Times New Roman" w:cs="Times New Roman"/>
          <w:color w:val="000000" w:themeColor="text1"/>
          <w:sz w:val="24"/>
          <w:szCs w:val="24"/>
        </w:rPr>
        <w:t>ipertensione resistente</w:t>
      </w:r>
      <w:r w:rsidR="006569B2" w:rsidRPr="007C1E82">
        <w:rPr>
          <w:rFonts w:ascii="Times New Roman" w:hAnsi="Times New Roman" w:cs="Times New Roman"/>
          <w:color w:val="000000" w:themeColor="text1"/>
          <w:sz w:val="24"/>
          <w:szCs w:val="24"/>
        </w:rPr>
        <w:t xml:space="preserve"> o l’</w:t>
      </w:r>
      <w:r w:rsidRPr="007C1E82">
        <w:rPr>
          <w:rFonts w:ascii="Times New Roman" w:hAnsi="Times New Roman" w:cs="Times New Roman"/>
          <w:color w:val="000000" w:themeColor="text1"/>
          <w:sz w:val="24"/>
          <w:szCs w:val="24"/>
        </w:rPr>
        <w:t>ipertensione</w:t>
      </w:r>
      <w:r w:rsidR="006569B2" w:rsidRPr="007C1E82">
        <w:rPr>
          <w:rFonts w:ascii="Times New Roman" w:hAnsi="Times New Roman" w:cs="Times New Roman"/>
          <w:color w:val="000000" w:themeColor="text1"/>
          <w:sz w:val="24"/>
          <w:szCs w:val="24"/>
        </w:rPr>
        <w:t xml:space="preserve"> instabile. </w:t>
      </w:r>
      <w:r w:rsidRPr="007C1E82">
        <w:rPr>
          <w:rFonts w:ascii="Times New Roman" w:hAnsi="Times New Roman" w:cs="Times New Roman"/>
          <w:color w:val="000000" w:themeColor="text1"/>
          <w:sz w:val="24"/>
          <w:szCs w:val="24"/>
        </w:rPr>
        <w:t>Questo forse è riconducibile alla percezione di problemi relativi all’uso della metodica in Medicina Generale (quali l’utilizzo della risorsa tempo da dedicare all’effettuazione e refertazione dell’esame, il costo dell’apparecchiatura ed il rapporto costo/beneficio)</w:t>
      </w:r>
      <w:r w:rsidR="00B14DCB" w:rsidRPr="007C1E82">
        <w:rPr>
          <w:rFonts w:ascii="Times New Roman" w:hAnsi="Times New Roman" w:cs="Times New Roman"/>
          <w:color w:val="000000" w:themeColor="text1"/>
          <w:sz w:val="24"/>
          <w:szCs w:val="24"/>
        </w:rPr>
        <w:t xml:space="preserve"> che però possono trovare razionali e semplici soluzioni facendo alcune considerazioni</w:t>
      </w:r>
      <w:r w:rsidRPr="007C1E82">
        <w:rPr>
          <w:rFonts w:ascii="Times New Roman" w:hAnsi="Times New Roman" w:cs="Times New Roman"/>
          <w:color w:val="000000" w:themeColor="text1"/>
          <w:sz w:val="24"/>
          <w:szCs w:val="24"/>
        </w:rPr>
        <w:t>.</w:t>
      </w:r>
    </w:p>
    <w:p w:rsidR="002D4889" w:rsidRPr="007C1E82" w:rsidRDefault="0064622C" w:rsidP="007C1E82">
      <w:p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lastRenderedPageBreak/>
        <w:t xml:space="preserve">In realtà il setting della Medicina Generale rappresenta una situazione ideale per l’utilizzo dell’ABPM, soprattutto se inserito nel contesto di una struttura organizzata (visite su </w:t>
      </w:r>
      <w:r w:rsidR="002D4889" w:rsidRPr="007C1E82">
        <w:rPr>
          <w:rFonts w:ascii="Times New Roman" w:hAnsi="Times New Roman" w:cs="Times New Roman"/>
          <w:color w:val="000000" w:themeColor="text1"/>
          <w:sz w:val="24"/>
          <w:szCs w:val="24"/>
        </w:rPr>
        <w:t>appuntamento, con l’aiuto di personale di segreteria</w:t>
      </w:r>
      <w:r w:rsidRPr="007C1E82">
        <w:rPr>
          <w:rFonts w:ascii="Times New Roman" w:hAnsi="Times New Roman" w:cs="Times New Roman"/>
          <w:color w:val="000000" w:themeColor="text1"/>
          <w:sz w:val="24"/>
          <w:szCs w:val="24"/>
        </w:rPr>
        <w:t xml:space="preserve"> e di personale infermieristico)</w:t>
      </w:r>
    </w:p>
    <w:p w:rsidR="00B36F39" w:rsidRPr="007C1E82" w:rsidRDefault="00B36F39" w:rsidP="007C1E82">
      <w:p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 xml:space="preserve">Il corretto utilizzo della metodica in MG si traduce anche in un vantaggio in termini di farmaco-economia (spesa farmaceutica, ricoveri ospedalieri). </w:t>
      </w:r>
      <w:r w:rsidR="00B14DCB" w:rsidRPr="007C1E82">
        <w:rPr>
          <w:rFonts w:ascii="Times New Roman" w:hAnsi="Times New Roman" w:cs="Times New Roman"/>
          <w:color w:val="000000" w:themeColor="text1"/>
          <w:sz w:val="24"/>
          <w:szCs w:val="24"/>
        </w:rPr>
        <w:t>Da non sottovalutare i vantaggi</w:t>
      </w:r>
      <w:r w:rsidR="00177ECE" w:rsidRPr="007C1E82">
        <w:rPr>
          <w:rFonts w:ascii="Times New Roman" w:hAnsi="Times New Roman" w:cs="Times New Roman"/>
          <w:color w:val="000000" w:themeColor="text1"/>
          <w:sz w:val="24"/>
          <w:szCs w:val="24"/>
        </w:rPr>
        <w:t xml:space="preserve"> per i pazienti</w:t>
      </w:r>
      <w:r w:rsidRPr="007C1E82">
        <w:rPr>
          <w:rFonts w:ascii="Times New Roman" w:hAnsi="Times New Roman" w:cs="Times New Roman"/>
          <w:color w:val="000000" w:themeColor="text1"/>
          <w:sz w:val="24"/>
          <w:szCs w:val="24"/>
        </w:rPr>
        <w:t xml:space="preserve"> che possono essere seguiti</w:t>
      </w:r>
      <w:r w:rsidR="00B14DCB" w:rsidRPr="007C1E82">
        <w:rPr>
          <w:rFonts w:ascii="Times New Roman" w:hAnsi="Times New Roman" w:cs="Times New Roman"/>
          <w:color w:val="000000" w:themeColor="text1"/>
          <w:sz w:val="24"/>
          <w:szCs w:val="24"/>
        </w:rPr>
        <w:t xml:space="preserve"> da</w:t>
      </w:r>
      <w:r w:rsidRPr="007C1E82">
        <w:rPr>
          <w:rFonts w:ascii="Times New Roman" w:hAnsi="Times New Roman" w:cs="Times New Roman"/>
          <w:color w:val="000000" w:themeColor="text1"/>
          <w:sz w:val="24"/>
          <w:szCs w:val="24"/>
        </w:rPr>
        <w:t xml:space="preserve">l proprio MMG senza </w:t>
      </w:r>
      <w:r w:rsidR="00B14DCB" w:rsidRPr="007C1E82">
        <w:rPr>
          <w:rFonts w:ascii="Times New Roman" w:hAnsi="Times New Roman" w:cs="Times New Roman"/>
          <w:color w:val="000000" w:themeColor="text1"/>
          <w:sz w:val="24"/>
          <w:szCs w:val="24"/>
        </w:rPr>
        <w:t xml:space="preserve">doversi recare presso strutture </w:t>
      </w:r>
      <w:r w:rsidR="00B829C4" w:rsidRPr="007C1E82">
        <w:rPr>
          <w:rFonts w:ascii="Times New Roman" w:hAnsi="Times New Roman" w:cs="Times New Roman"/>
          <w:color w:val="000000" w:themeColor="text1"/>
          <w:sz w:val="24"/>
          <w:szCs w:val="24"/>
        </w:rPr>
        <w:t xml:space="preserve">esterne </w:t>
      </w:r>
      <w:r w:rsidRPr="007C1E82">
        <w:rPr>
          <w:rFonts w:ascii="Times New Roman" w:hAnsi="Times New Roman" w:cs="Times New Roman"/>
          <w:color w:val="000000" w:themeColor="text1"/>
          <w:sz w:val="24"/>
          <w:szCs w:val="24"/>
        </w:rPr>
        <w:t xml:space="preserve">riducendo </w:t>
      </w:r>
      <w:r w:rsidR="00B829C4" w:rsidRPr="007C1E82">
        <w:rPr>
          <w:rFonts w:ascii="Times New Roman" w:hAnsi="Times New Roman" w:cs="Times New Roman"/>
          <w:color w:val="000000" w:themeColor="text1"/>
          <w:sz w:val="24"/>
          <w:szCs w:val="24"/>
        </w:rPr>
        <w:t>in questo modo il proprio disagio e anche le</w:t>
      </w:r>
      <w:r w:rsidRPr="007C1E82">
        <w:rPr>
          <w:rFonts w:ascii="Times New Roman" w:hAnsi="Times New Roman" w:cs="Times New Roman"/>
          <w:color w:val="000000" w:themeColor="text1"/>
          <w:sz w:val="24"/>
          <w:szCs w:val="24"/>
        </w:rPr>
        <w:t xml:space="preserve"> lunghe liste di attesa</w:t>
      </w:r>
      <w:r w:rsidR="00B829C4" w:rsidRPr="007C1E82">
        <w:rPr>
          <w:rFonts w:ascii="Times New Roman" w:hAnsi="Times New Roman" w:cs="Times New Roman"/>
          <w:color w:val="000000" w:themeColor="text1"/>
          <w:sz w:val="24"/>
          <w:szCs w:val="24"/>
        </w:rPr>
        <w:t>.</w:t>
      </w:r>
    </w:p>
    <w:p w:rsidR="00151737" w:rsidRPr="007C1E82" w:rsidRDefault="00EC2751" w:rsidP="007C1E82">
      <w:p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Da quanto sinora esposto è ipotizzabile e auspicabile un interesse sempre maggiore per la metodica da parte del MMG con un dirett</w:t>
      </w:r>
      <w:r w:rsidR="00FA79DA" w:rsidRPr="007C1E82">
        <w:rPr>
          <w:rFonts w:ascii="Times New Roman" w:eastAsia="Times New Roman" w:hAnsi="Times New Roman" w:cs="Times New Roman"/>
          <w:sz w:val="24"/>
          <w:szCs w:val="24"/>
          <w:lang w:eastAsia="it-IT"/>
        </w:rPr>
        <w:t xml:space="preserve">o coinvolgimento professionale. </w:t>
      </w:r>
      <w:r w:rsidR="00570423" w:rsidRPr="007C1E82">
        <w:rPr>
          <w:rFonts w:ascii="Times New Roman" w:eastAsia="Times New Roman" w:hAnsi="Times New Roman" w:cs="Times New Roman"/>
          <w:sz w:val="24"/>
          <w:szCs w:val="24"/>
          <w:lang w:eastAsia="it-IT"/>
        </w:rPr>
        <w:t>U</w:t>
      </w:r>
      <w:r w:rsidRPr="007C1E82">
        <w:rPr>
          <w:rFonts w:ascii="Times New Roman" w:eastAsia="Times New Roman" w:hAnsi="Times New Roman" w:cs="Times New Roman"/>
          <w:sz w:val="24"/>
          <w:szCs w:val="24"/>
          <w:lang w:eastAsia="it-IT"/>
        </w:rPr>
        <w:t>sufruendo dei vantaggi dell’uso diretto dell’ABPM, sicuramente il MMG può arricchirsi e confrontare i diversi parametri nella diagnosi e nella cura dell’ipertensione arteriosa. Questo senza rinunciare alla collaborazione con i centri di secondo livello nella necessità di gestire la situazione di un paziente resistente alla terapia o con sospetto di una forma second</w:t>
      </w:r>
      <w:r w:rsidR="00195748" w:rsidRPr="007C1E82">
        <w:rPr>
          <w:rFonts w:ascii="Times New Roman" w:eastAsia="Times New Roman" w:hAnsi="Times New Roman" w:cs="Times New Roman"/>
          <w:sz w:val="24"/>
          <w:szCs w:val="24"/>
          <w:lang w:eastAsia="it-IT"/>
        </w:rPr>
        <w:t>aria di ipertensione arteriosa.</w:t>
      </w:r>
    </w:p>
    <w:p w:rsidR="007F7E7B" w:rsidRDefault="007F7E7B" w:rsidP="007C1E82">
      <w:pPr>
        <w:spacing w:line="360" w:lineRule="auto"/>
        <w:jc w:val="both"/>
        <w:rPr>
          <w:rFonts w:ascii="Times New Roman" w:hAnsi="Times New Roman" w:cs="Times New Roman"/>
          <w:b/>
          <w:sz w:val="48"/>
          <w:szCs w:val="48"/>
          <w:u w:val="single"/>
        </w:rPr>
      </w:pPr>
    </w:p>
    <w:p w:rsidR="007F7E7B" w:rsidRDefault="007F7E7B" w:rsidP="007C1E82">
      <w:pPr>
        <w:spacing w:line="360" w:lineRule="auto"/>
        <w:jc w:val="both"/>
        <w:rPr>
          <w:rFonts w:ascii="Times New Roman" w:hAnsi="Times New Roman" w:cs="Times New Roman"/>
          <w:b/>
          <w:sz w:val="48"/>
          <w:szCs w:val="48"/>
          <w:u w:val="single"/>
        </w:rPr>
      </w:pPr>
    </w:p>
    <w:p w:rsidR="007F7E7B" w:rsidRDefault="007F7E7B" w:rsidP="007C1E82">
      <w:pPr>
        <w:spacing w:line="360" w:lineRule="auto"/>
        <w:jc w:val="both"/>
        <w:rPr>
          <w:rFonts w:ascii="Times New Roman" w:hAnsi="Times New Roman" w:cs="Times New Roman"/>
          <w:b/>
          <w:sz w:val="48"/>
          <w:szCs w:val="48"/>
          <w:u w:val="single"/>
        </w:rPr>
      </w:pPr>
    </w:p>
    <w:p w:rsidR="007F7E7B" w:rsidRDefault="007F7E7B" w:rsidP="007C1E82">
      <w:pPr>
        <w:spacing w:line="360" w:lineRule="auto"/>
        <w:jc w:val="both"/>
        <w:rPr>
          <w:rFonts w:ascii="Times New Roman" w:hAnsi="Times New Roman" w:cs="Times New Roman"/>
          <w:b/>
          <w:sz w:val="48"/>
          <w:szCs w:val="48"/>
          <w:u w:val="single"/>
        </w:rPr>
      </w:pPr>
    </w:p>
    <w:p w:rsidR="007F7E7B" w:rsidRDefault="007F7E7B" w:rsidP="007C1E82">
      <w:pPr>
        <w:spacing w:line="360" w:lineRule="auto"/>
        <w:jc w:val="both"/>
        <w:rPr>
          <w:rFonts w:ascii="Times New Roman" w:hAnsi="Times New Roman" w:cs="Times New Roman"/>
          <w:b/>
          <w:sz w:val="48"/>
          <w:szCs w:val="48"/>
          <w:u w:val="single"/>
        </w:rPr>
      </w:pPr>
    </w:p>
    <w:p w:rsidR="007F7E7B" w:rsidRDefault="007F7E7B" w:rsidP="007C1E82">
      <w:pPr>
        <w:spacing w:line="360" w:lineRule="auto"/>
        <w:jc w:val="both"/>
        <w:rPr>
          <w:rFonts w:ascii="Times New Roman" w:hAnsi="Times New Roman" w:cs="Times New Roman"/>
          <w:b/>
          <w:sz w:val="48"/>
          <w:szCs w:val="48"/>
          <w:u w:val="single"/>
        </w:rPr>
      </w:pPr>
    </w:p>
    <w:p w:rsidR="007F7E7B" w:rsidRDefault="007F7E7B" w:rsidP="007C1E82">
      <w:pPr>
        <w:spacing w:line="360" w:lineRule="auto"/>
        <w:jc w:val="both"/>
        <w:rPr>
          <w:rFonts w:ascii="Times New Roman" w:hAnsi="Times New Roman" w:cs="Times New Roman"/>
          <w:b/>
          <w:sz w:val="48"/>
          <w:szCs w:val="48"/>
          <w:u w:val="single"/>
        </w:rPr>
      </w:pPr>
    </w:p>
    <w:p w:rsidR="00DE2AE4" w:rsidRPr="007C1E82" w:rsidRDefault="00BB3526" w:rsidP="007C1E82">
      <w:pPr>
        <w:spacing w:line="360" w:lineRule="auto"/>
        <w:jc w:val="both"/>
        <w:rPr>
          <w:rFonts w:ascii="Times New Roman" w:hAnsi="Times New Roman" w:cs="Times New Roman"/>
          <w:b/>
          <w:sz w:val="48"/>
          <w:szCs w:val="48"/>
          <w:u w:val="single"/>
        </w:rPr>
      </w:pPr>
      <w:r w:rsidRPr="007C1E82">
        <w:rPr>
          <w:rFonts w:ascii="Times New Roman" w:hAnsi="Times New Roman" w:cs="Times New Roman"/>
          <w:b/>
          <w:sz w:val="48"/>
          <w:szCs w:val="48"/>
          <w:u w:val="single"/>
        </w:rPr>
        <w:lastRenderedPageBreak/>
        <w:t>Capitolo 2</w:t>
      </w:r>
      <w:r w:rsidR="00FD2288" w:rsidRPr="007C1E82">
        <w:rPr>
          <w:rFonts w:ascii="Times New Roman" w:hAnsi="Times New Roman" w:cs="Times New Roman"/>
          <w:b/>
          <w:sz w:val="48"/>
          <w:szCs w:val="48"/>
          <w:u w:val="single"/>
        </w:rPr>
        <w:t xml:space="preserve"> Studio</w:t>
      </w:r>
      <w:r w:rsidR="00A6006A" w:rsidRPr="007C1E82">
        <w:rPr>
          <w:rFonts w:ascii="Times New Roman" w:hAnsi="Times New Roman" w:cs="Times New Roman"/>
          <w:b/>
          <w:sz w:val="48"/>
          <w:szCs w:val="48"/>
          <w:u w:val="single"/>
        </w:rPr>
        <w:t xml:space="preserve"> osservazionale</w:t>
      </w:r>
    </w:p>
    <w:p w:rsidR="00DE2AE4" w:rsidRPr="007C1E82" w:rsidRDefault="00DE2AE4" w:rsidP="007C1E82">
      <w:pPr>
        <w:spacing w:line="360" w:lineRule="auto"/>
        <w:jc w:val="both"/>
        <w:rPr>
          <w:rFonts w:ascii="Times New Roman" w:eastAsia="Times New Roman" w:hAnsi="Times New Roman" w:cs="Times New Roman"/>
          <w:sz w:val="24"/>
          <w:szCs w:val="24"/>
          <w:lang w:eastAsia="it-IT"/>
        </w:rPr>
      </w:pPr>
      <w:r w:rsidRPr="007C1E82">
        <w:rPr>
          <w:rFonts w:ascii="Times New Roman" w:eastAsia="Times New Roman" w:hAnsi="Times New Roman" w:cs="Times New Roman"/>
          <w:sz w:val="24"/>
          <w:szCs w:val="24"/>
          <w:lang w:eastAsia="it-IT"/>
        </w:rPr>
        <w:t>Attuare i principi della ‘medicina d’iniziativa’ e dare avvio all’era della ‘medicina di prossimità’ sono le sfide del prossimo futuro per i Medici di Medicina Generale e per le Cure Primarie. Ciò prevede, per i MMG, sia un forte indirizzo verso lo sviluppo di forme associative complesse, sia la acquisizione di nuove abilità professionali e nuove ‘expertise’ per la gestione dell</w:t>
      </w:r>
      <w:r w:rsidR="002763DF" w:rsidRPr="007C1E82">
        <w:rPr>
          <w:rFonts w:ascii="Times New Roman" w:eastAsia="Times New Roman" w:hAnsi="Times New Roman" w:cs="Times New Roman"/>
          <w:sz w:val="24"/>
          <w:szCs w:val="24"/>
          <w:lang w:eastAsia="it-IT"/>
        </w:rPr>
        <w:t xml:space="preserve">a cronicità. </w:t>
      </w:r>
      <w:r w:rsidRPr="007C1E82">
        <w:rPr>
          <w:rFonts w:ascii="Times New Roman" w:eastAsia="Times New Roman" w:hAnsi="Times New Roman" w:cs="Times New Roman"/>
          <w:sz w:val="24"/>
          <w:szCs w:val="24"/>
          <w:lang w:eastAsia="it-IT"/>
        </w:rPr>
        <w:t>Di qui la necessità di percorsi formativi e di strumenti diagnostici e professionali necessari per fornire servizi di maggiore complessità e risposte adeguate ai problemi di salute</w:t>
      </w:r>
      <w:r w:rsidR="00FA79DA" w:rsidRPr="007C1E82">
        <w:rPr>
          <w:rFonts w:ascii="Times New Roman" w:eastAsia="Times New Roman" w:hAnsi="Times New Roman" w:cs="Times New Roman"/>
          <w:sz w:val="24"/>
          <w:szCs w:val="24"/>
          <w:lang w:eastAsia="it-IT"/>
        </w:rPr>
        <w:t xml:space="preserve"> del paziente e della comunità.</w:t>
      </w:r>
    </w:p>
    <w:p w:rsidR="00FD3117" w:rsidRPr="007C1E82" w:rsidRDefault="002763DF" w:rsidP="007C1E82">
      <w:p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In quest’ottica di ‘medicina di iniziativa’ l’esperienza dei medici della Casa della Salute di Colorno (Parma) è stata estremamente positiva</w:t>
      </w:r>
      <w:r w:rsidR="00B829C4" w:rsidRPr="007C1E82">
        <w:rPr>
          <w:rFonts w:ascii="Times New Roman" w:hAnsi="Times New Roman" w:cs="Times New Roman"/>
          <w:color w:val="000000" w:themeColor="text1"/>
          <w:sz w:val="24"/>
          <w:szCs w:val="24"/>
        </w:rPr>
        <w:t>. Per la gestione dei pazienti con ipertensione arteriosa i MMG si sono dotati della strumentazione necessaria per effettuare il monitoraggio dinamico della PA delle 24 ore</w:t>
      </w:r>
      <w:r w:rsidR="00FD3117" w:rsidRPr="007C1E82">
        <w:rPr>
          <w:rFonts w:ascii="Times New Roman" w:hAnsi="Times New Roman" w:cs="Times New Roman"/>
          <w:color w:val="000000" w:themeColor="text1"/>
          <w:sz w:val="24"/>
          <w:szCs w:val="24"/>
        </w:rPr>
        <w:t>.</w:t>
      </w:r>
    </w:p>
    <w:p w:rsidR="008A5C29" w:rsidRPr="007C1E82" w:rsidRDefault="00FD3117" w:rsidP="007C1E82">
      <w:p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I</w:t>
      </w:r>
      <w:r w:rsidR="002763DF" w:rsidRPr="007C1E82">
        <w:rPr>
          <w:rFonts w:ascii="Times New Roman" w:hAnsi="Times New Roman" w:cs="Times New Roman"/>
          <w:color w:val="000000" w:themeColor="text1"/>
          <w:sz w:val="24"/>
          <w:szCs w:val="24"/>
        </w:rPr>
        <w:t xml:space="preserve"> sei medici </w:t>
      </w:r>
      <w:r w:rsidRPr="007C1E82">
        <w:rPr>
          <w:rFonts w:ascii="Times New Roman" w:hAnsi="Times New Roman" w:cs="Times New Roman"/>
          <w:color w:val="000000" w:themeColor="text1"/>
          <w:sz w:val="24"/>
          <w:szCs w:val="24"/>
        </w:rPr>
        <w:t xml:space="preserve">operanti nella struttura </w:t>
      </w:r>
      <w:r w:rsidR="002763DF" w:rsidRPr="007C1E82">
        <w:rPr>
          <w:rFonts w:ascii="Times New Roman" w:hAnsi="Times New Roman" w:cs="Times New Roman"/>
          <w:color w:val="000000" w:themeColor="text1"/>
          <w:sz w:val="24"/>
          <w:szCs w:val="24"/>
        </w:rPr>
        <w:t xml:space="preserve">si avvalgono di personale amministrativo per la prenotazione dell’esame </w:t>
      </w:r>
      <w:r w:rsidR="008A5C29" w:rsidRPr="007C1E82">
        <w:rPr>
          <w:rFonts w:ascii="Times New Roman" w:hAnsi="Times New Roman" w:cs="Times New Roman"/>
          <w:color w:val="000000" w:themeColor="text1"/>
          <w:sz w:val="24"/>
          <w:szCs w:val="24"/>
        </w:rPr>
        <w:t>stru</w:t>
      </w:r>
      <w:r w:rsidRPr="007C1E82">
        <w:rPr>
          <w:rFonts w:ascii="Times New Roman" w:hAnsi="Times New Roman" w:cs="Times New Roman"/>
          <w:color w:val="000000" w:themeColor="text1"/>
          <w:sz w:val="24"/>
          <w:szCs w:val="24"/>
        </w:rPr>
        <w:t xml:space="preserve">mentale </w:t>
      </w:r>
      <w:r w:rsidR="002763DF" w:rsidRPr="007C1E82">
        <w:rPr>
          <w:rFonts w:ascii="Times New Roman" w:hAnsi="Times New Roman" w:cs="Times New Roman"/>
          <w:color w:val="000000" w:themeColor="text1"/>
          <w:sz w:val="24"/>
          <w:szCs w:val="24"/>
        </w:rPr>
        <w:t xml:space="preserve">e di personale infermieristico </w:t>
      </w:r>
      <w:r w:rsidRPr="007C1E82">
        <w:rPr>
          <w:rFonts w:ascii="Times New Roman" w:hAnsi="Times New Roman" w:cs="Times New Roman"/>
          <w:color w:val="000000" w:themeColor="text1"/>
          <w:sz w:val="24"/>
          <w:szCs w:val="24"/>
        </w:rPr>
        <w:t xml:space="preserve">deputato </w:t>
      </w:r>
      <w:r w:rsidR="008A5C29" w:rsidRPr="007C1E82">
        <w:rPr>
          <w:rFonts w:ascii="Times New Roman" w:hAnsi="Times New Roman" w:cs="Times New Roman"/>
          <w:color w:val="000000" w:themeColor="text1"/>
          <w:sz w:val="24"/>
          <w:szCs w:val="24"/>
        </w:rPr>
        <w:t xml:space="preserve">sia </w:t>
      </w:r>
      <w:r w:rsidRPr="007C1E82">
        <w:rPr>
          <w:rFonts w:ascii="Times New Roman" w:hAnsi="Times New Roman" w:cs="Times New Roman"/>
          <w:color w:val="000000" w:themeColor="text1"/>
          <w:sz w:val="24"/>
          <w:szCs w:val="24"/>
        </w:rPr>
        <w:t>al</w:t>
      </w:r>
      <w:r w:rsidR="002763DF" w:rsidRPr="007C1E82">
        <w:rPr>
          <w:rFonts w:ascii="Times New Roman" w:hAnsi="Times New Roman" w:cs="Times New Roman"/>
          <w:color w:val="000000" w:themeColor="text1"/>
          <w:sz w:val="24"/>
          <w:szCs w:val="24"/>
        </w:rPr>
        <w:t>l’applicazione dell’apparecchio</w:t>
      </w:r>
      <w:r w:rsidR="008A5C29" w:rsidRPr="007C1E82">
        <w:rPr>
          <w:rFonts w:ascii="Times New Roman" w:hAnsi="Times New Roman" w:cs="Times New Roman"/>
          <w:color w:val="000000" w:themeColor="text1"/>
          <w:sz w:val="24"/>
          <w:szCs w:val="24"/>
        </w:rPr>
        <w:t xml:space="preserve"> che </w:t>
      </w:r>
      <w:r w:rsidRPr="007C1E82">
        <w:rPr>
          <w:rFonts w:ascii="Times New Roman" w:hAnsi="Times New Roman" w:cs="Times New Roman"/>
          <w:color w:val="000000" w:themeColor="text1"/>
          <w:sz w:val="24"/>
          <w:szCs w:val="24"/>
        </w:rPr>
        <w:t xml:space="preserve">all’educazione sanitaria del paziente iperteso; </w:t>
      </w:r>
      <w:r w:rsidR="008A5C29" w:rsidRPr="007C1E82">
        <w:rPr>
          <w:rFonts w:ascii="Times New Roman" w:hAnsi="Times New Roman" w:cs="Times New Roman"/>
          <w:color w:val="000000" w:themeColor="text1"/>
          <w:sz w:val="24"/>
          <w:szCs w:val="24"/>
        </w:rPr>
        <w:t xml:space="preserve">inoltre </w:t>
      </w:r>
      <w:r w:rsidRPr="007C1E82">
        <w:rPr>
          <w:rFonts w:ascii="Times New Roman" w:hAnsi="Times New Roman" w:cs="Times New Roman"/>
          <w:color w:val="000000" w:themeColor="text1"/>
          <w:sz w:val="24"/>
          <w:szCs w:val="24"/>
        </w:rPr>
        <w:t xml:space="preserve">nell’ambito </w:t>
      </w:r>
      <w:r w:rsidR="002763DF" w:rsidRPr="007C1E82">
        <w:rPr>
          <w:rFonts w:ascii="Times New Roman" w:hAnsi="Times New Roman" w:cs="Times New Roman"/>
          <w:color w:val="000000" w:themeColor="text1"/>
          <w:sz w:val="24"/>
          <w:szCs w:val="24"/>
        </w:rPr>
        <w:t>del gruppo</w:t>
      </w:r>
      <w:r w:rsidRPr="007C1E82">
        <w:rPr>
          <w:rFonts w:ascii="Times New Roman" w:hAnsi="Times New Roman" w:cs="Times New Roman"/>
          <w:color w:val="000000" w:themeColor="text1"/>
          <w:sz w:val="24"/>
          <w:szCs w:val="24"/>
        </w:rPr>
        <w:t xml:space="preserve"> </w:t>
      </w:r>
      <w:r w:rsidR="008A5C29" w:rsidRPr="007C1E82">
        <w:rPr>
          <w:rFonts w:ascii="Times New Roman" w:hAnsi="Times New Roman" w:cs="Times New Roman"/>
          <w:color w:val="000000" w:themeColor="text1"/>
          <w:sz w:val="24"/>
          <w:szCs w:val="24"/>
        </w:rPr>
        <w:t>di</w:t>
      </w:r>
      <w:r w:rsidRPr="007C1E82">
        <w:rPr>
          <w:rFonts w:ascii="Times New Roman" w:hAnsi="Times New Roman" w:cs="Times New Roman"/>
          <w:color w:val="000000" w:themeColor="text1"/>
          <w:sz w:val="24"/>
          <w:szCs w:val="24"/>
        </w:rPr>
        <w:t xml:space="preserve"> lavoro</w:t>
      </w:r>
      <w:r w:rsidR="008A5C29" w:rsidRPr="007C1E82">
        <w:rPr>
          <w:rFonts w:ascii="Times New Roman" w:hAnsi="Times New Roman" w:cs="Times New Roman"/>
          <w:color w:val="000000" w:themeColor="text1"/>
          <w:sz w:val="24"/>
          <w:szCs w:val="24"/>
        </w:rPr>
        <w:t>,</w:t>
      </w:r>
      <w:r w:rsidRPr="007C1E82">
        <w:rPr>
          <w:rFonts w:ascii="Times New Roman" w:hAnsi="Times New Roman" w:cs="Times New Roman"/>
          <w:color w:val="000000" w:themeColor="text1"/>
          <w:sz w:val="24"/>
          <w:szCs w:val="24"/>
        </w:rPr>
        <w:t xml:space="preserve"> uno dei medici è il </w:t>
      </w:r>
      <w:r w:rsidR="002763DF" w:rsidRPr="007C1E82">
        <w:rPr>
          <w:rFonts w:ascii="Times New Roman" w:hAnsi="Times New Roman" w:cs="Times New Roman"/>
          <w:color w:val="000000" w:themeColor="text1"/>
          <w:sz w:val="24"/>
          <w:szCs w:val="24"/>
        </w:rPr>
        <w:t>referente deputato alla refertazione del report pressorio</w:t>
      </w:r>
      <w:r w:rsidRPr="007C1E82">
        <w:rPr>
          <w:rFonts w:ascii="Times New Roman" w:hAnsi="Times New Roman" w:cs="Times New Roman"/>
          <w:color w:val="000000" w:themeColor="text1"/>
          <w:sz w:val="24"/>
          <w:szCs w:val="24"/>
        </w:rPr>
        <w:t>.</w:t>
      </w:r>
      <w:r w:rsidR="008A5C29" w:rsidRPr="007C1E82">
        <w:rPr>
          <w:rFonts w:ascii="Times New Roman" w:hAnsi="Times New Roman" w:cs="Times New Roman"/>
          <w:color w:val="000000" w:themeColor="text1"/>
          <w:sz w:val="24"/>
          <w:szCs w:val="24"/>
        </w:rPr>
        <w:t xml:space="preserve"> I</w:t>
      </w:r>
      <w:r w:rsidR="002763DF" w:rsidRPr="007C1E82">
        <w:rPr>
          <w:rFonts w:ascii="Times New Roman" w:hAnsi="Times New Roman" w:cs="Times New Roman"/>
          <w:color w:val="000000" w:themeColor="text1"/>
          <w:sz w:val="24"/>
          <w:szCs w:val="24"/>
        </w:rPr>
        <w:t xml:space="preserve">n caso </w:t>
      </w:r>
      <w:r w:rsidR="008A5C29" w:rsidRPr="007C1E82">
        <w:rPr>
          <w:rFonts w:ascii="Times New Roman" w:hAnsi="Times New Roman" w:cs="Times New Roman"/>
          <w:color w:val="000000" w:themeColor="text1"/>
          <w:sz w:val="24"/>
          <w:szCs w:val="24"/>
        </w:rPr>
        <w:t xml:space="preserve">vengano riscontrati </w:t>
      </w:r>
      <w:r w:rsidR="002763DF" w:rsidRPr="007C1E82">
        <w:rPr>
          <w:rFonts w:ascii="Times New Roman" w:hAnsi="Times New Roman" w:cs="Times New Roman"/>
          <w:color w:val="000000" w:themeColor="text1"/>
          <w:sz w:val="24"/>
          <w:szCs w:val="24"/>
        </w:rPr>
        <w:t xml:space="preserve">valori </w:t>
      </w:r>
      <w:r w:rsidRPr="007C1E82">
        <w:rPr>
          <w:rFonts w:ascii="Times New Roman" w:hAnsi="Times New Roman" w:cs="Times New Roman"/>
          <w:color w:val="000000" w:themeColor="text1"/>
          <w:sz w:val="24"/>
          <w:szCs w:val="24"/>
        </w:rPr>
        <w:t>patologici</w:t>
      </w:r>
      <w:r w:rsidR="002763DF" w:rsidRPr="007C1E82">
        <w:rPr>
          <w:rFonts w:ascii="Times New Roman" w:hAnsi="Times New Roman" w:cs="Times New Roman"/>
          <w:color w:val="000000" w:themeColor="text1"/>
          <w:sz w:val="24"/>
          <w:szCs w:val="24"/>
        </w:rPr>
        <w:t xml:space="preserve"> </w:t>
      </w:r>
      <w:r w:rsidR="008A5C29" w:rsidRPr="007C1E82">
        <w:rPr>
          <w:rFonts w:ascii="Times New Roman" w:hAnsi="Times New Roman" w:cs="Times New Roman"/>
          <w:color w:val="000000" w:themeColor="text1"/>
          <w:sz w:val="24"/>
          <w:szCs w:val="24"/>
        </w:rPr>
        <w:t xml:space="preserve">questi </w:t>
      </w:r>
      <w:r w:rsidR="002763DF" w:rsidRPr="007C1E82">
        <w:rPr>
          <w:rFonts w:ascii="Times New Roman" w:hAnsi="Times New Roman" w:cs="Times New Roman"/>
          <w:color w:val="000000" w:themeColor="text1"/>
          <w:sz w:val="24"/>
          <w:szCs w:val="24"/>
        </w:rPr>
        <w:t xml:space="preserve">si confronta con </w:t>
      </w:r>
      <w:r w:rsidR="008A5C29" w:rsidRPr="007C1E82">
        <w:rPr>
          <w:rFonts w:ascii="Times New Roman" w:hAnsi="Times New Roman" w:cs="Times New Roman"/>
          <w:color w:val="000000" w:themeColor="text1"/>
          <w:sz w:val="24"/>
          <w:szCs w:val="24"/>
        </w:rPr>
        <w:t xml:space="preserve">il </w:t>
      </w:r>
      <w:r w:rsidR="002763DF" w:rsidRPr="007C1E82">
        <w:rPr>
          <w:rFonts w:ascii="Times New Roman" w:hAnsi="Times New Roman" w:cs="Times New Roman"/>
          <w:color w:val="000000" w:themeColor="text1"/>
          <w:sz w:val="24"/>
          <w:szCs w:val="24"/>
        </w:rPr>
        <w:t xml:space="preserve">collega curante del paziente </w:t>
      </w:r>
      <w:r w:rsidRPr="007C1E82">
        <w:rPr>
          <w:rFonts w:ascii="Times New Roman" w:hAnsi="Times New Roman" w:cs="Times New Roman"/>
          <w:color w:val="000000" w:themeColor="text1"/>
          <w:sz w:val="24"/>
          <w:szCs w:val="24"/>
        </w:rPr>
        <w:t xml:space="preserve">per </w:t>
      </w:r>
      <w:r w:rsidR="008A5C29" w:rsidRPr="007C1E82">
        <w:rPr>
          <w:rFonts w:ascii="Times New Roman" w:hAnsi="Times New Roman" w:cs="Times New Roman"/>
          <w:color w:val="000000" w:themeColor="text1"/>
          <w:sz w:val="24"/>
          <w:szCs w:val="24"/>
        </w:rPr>
        <w:t>gestire al meglio l’impostazione terapeutica.</w:t>
      </w:r>
    </w:p>
    <w:p w:rsidR="00BB3526" w:rsidRPr="007C1E82" w:rsidRDefault="00BB3526" w:rsidP="007969A5">
      <w:pPr>
        <w:pStyle w:val="Titolo"/>
        <w:jc w:val="both"/>
        <w:rPr>
          <w:rFonts w:ascii="Times New Roman" w:hAnsi="Times New Roman" w:cs="Times New Roman"/>
          <w:b/>
          <w:sz w:val="36"/>
          <w:szCs w:val="36"/>
        </w:rPr>
      </w:pPr>
      <w:r w:rsidRPr="007C1E82">
        <w:rPr>
          <w:rFonts w:ascii="Times New Roman" w:hAnsi="Times New Roman" w:cs="Times New Roman"/>
          <w:b/>
          <w:sz w:val="36"/>
          <w:szCs w:val="36"/>
        </w:rPr>
        <w:t>SCOPO DELLA TESI</w:t>
      </w:r>
    </w:p>
    <w:p w:rsidR="003C2714" w:rsidRPr="007C1E82" w:rsidRDefault="00E04C55" w:rsidP="007C1E82">
      <w:p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 xml:space="preserve">Tra </w:t>
      </w:r>
      <w:r w:rsidR="002322FB" w:rsidRPr="007C1E82">
        <w:rPr>
          <w:rFonts w:ascii="Times New Roman" w:hAnsi="Times New Roman" w:cs="Times New Roman"/>
          <w:color w:val="000000" w:themeColor="text1"/>
          <w:sz w:val="24"/>
          <w:szCs w:val="24"/>
        </w:rPr>
        <w:t>gennaio 2015 e sett</w:t>
      </w:r>
      <w:r w:rsidR="003C2714" w:rsidRPr="007C1E82">
        <w:rPr>
          <w:rFonts w:ascii="Times New Roman" w:hAnsi="Times New Roman" w:cs="Times New Roman"/>
          <w:color w:val="000000" w:themeColor="text1"/>
          <w:sz w:val="24"/>
          <w:szCs w:val="24"/>
        </w:rPr>
        <w:t>embre 2016</w:t>
      </w:r>
      <w:r w:rsidRPr="007C1E82">
        <w:rPr>
          <w:rFonts w:ascii="Times New Roman" w:hAnsi="Times New Roman" w:cs="Times New Roman"/>
          <w:color w:val="000000" w:themeColor="text1"/>
          <w:sz w:val="24"/>
          <w:szCs w:val="24"/>
        </w:rPr>
        <w:t xml:space="preserve"> sono stati effettuati fra i pazienti dei sei medici della Casa della Salute di Colorno 190 holter pressori al fine di</w:t>
      </w:r>
      <w:r w:rsidR="003C2714" w:rsidRPr="007C1E82">
        <w:rPr>
          <w:rFonts w:ascii="Times New Roman" w:hAnsi="Times New Roman" w:cs="Times New Roman"/>
          <w:color w:val="000000" w:themeColor="text1"/>
          <w:sz w:val="24"/>
          <w:szCs w:val="24"/>
        </w:rPr>
        <w:t>:</w:t>
      </w:r>
    </w:p>
    <w:p w:rsidR="008A5C29" w:rsidRPr="007C1E82" w:rsidRDefault="008A5C29" w:rsidP="007C1E82">
      <w:pPr>
        <w:pStyle w:val="Paragrafoelenco"/>
        <w:numPr>
          <w:ilvl w:val="0"/>
          <w:numId w:val="46"/>
        </w:num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individuare i pazienti affetti da ipertensione da camice bianco per evitarne il trattamento inadeguato</w:t>
      </w:r>
      <w:r w:rsidR="00D229EA" w:rsidRPr="007C1E82">
        <w:rPr>
          <w:rFonts w:ascii="Times New Roman" w:hAnsi="Times New Roman" w:cs="Times New Roman"/>
          <w:color w:val="000000" w:themeColor="text1"/>
          <w:sz w:val="24"/>
          <w:szCs w:val="24"/>
        </w:rPr>
        <w:t>;</w:t>
      </w:r>
    </w:p>
    <w:p w:rsidR="008A5C29" w:rsidRPr="007C1E82" w:rsidRDefault="008A5C29" w:rsidP="007C1E82">
      <w:pPr>
        <w:pStyle w:val="Paragrafoelenco"/>
        <w:numPr>
          <w:ilvl w:val="0"/>
          <w:numId w:val="46"/>
        </w:num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confermare il sospetto diagnostico di ipertensione arteriosa in pazienti con PA ≥140/90 mmHg alla misurazione convenzionale nello studio medico;</w:t>
      </w:r>
    </w:p>
    <w:p w:rsidR="003C2714" w:rsidRPr="007C1E82" w:rsidRDefault="00E8020C" w:rsidP="007C1E82">
      <w:pPr>
        <w:pStyle w:val="Paragrafoelenco"/>
        <w:numPr>
          <w:ilvl w:val="0"/>
          <w:numId w:val="46"/>
        </w:num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valutare il grado di controllo press</w:t>
      </w:r>
      <w:r w:rsidR="008A5C29" w:rsidRPr="007C1E82">
        <w:rPr>
          <w:rFonts w:ascii="Times New Roman" w:hAnsi="Times New Roman" w:cs="Times New Roman"/>
          <w:color w:val="000000" w:themeColor="text1"/>
          <w:sz w:val="24"/>
          <w:szCs w:val="24"/>
        </w:rPr>
        <w:t xml:space="preserve">orio nei pazienti in trattamento farmacologico in modo da </w:t>
      </w:r>
      <w:r w:rsidR="00DE2AE4" w:rsidRPr="007C1E82">
        <w:rPr>
          <w:rFonts w:ascii="Times New Roman" w:hAnsi="Times New Roman" w:cs="Times New Roman"/>
          <w:color w:val="000000" w:themeColor="text1"/>
          <w:sz w:val="24"/>
          <w:szCs w:val="24"/>
        </w:rPr>
        <w:t>o</w:t>
      </w:r>
      <w:r w:rsidR="00D229EA" w:rsidRPr="007C1E82">
        <w:rPr>
          <w:rFonts w:ascii="Times New Roman" w:hAnsi="Times New Roman" w:cs="Times New Roman"/>
          <w:color w:val="000000" w:themeColor="text1"/>
          <w:sz w:val="24"/>
          <w:szCs w:val="24"/>
        </w:rPr>
        <w:t xml:space="preserve">ttimizzare la terapia, </w:t>
      </w:r>
      <w:r w:rsidR="00F3329D" w:rsidRPr="007C1E82">
        <w:rPr>
          <w:rFonts w:ascii="Times New Roman" w:hAnsi="Times New Roman" w:cs="Times New Roman"/>
          <w:color w:val="000000" w:themeColor="text1"/>
          <w:sz w:val="24"/>
          <w:szCs w:val="24"/>
        </w:rPr>
        <w:t>raggiungere il target stabiliti dalle linee guida e documentare</w:t>
      </w:r>
      <w:r w:rsidR="00D229EA" w:rsidRPr="007C1E82">
        <w:rPr>
          <w:rFonts w:ascii="Times New Roman" w:hAnsi="Times New Roman" w:cs="Times New Roman"/>
          <w:color w:val="000000" w:themeColor="text1"/>
          <w:sz w:val="24"/>
          <w:szCs w:val="24"/>
        </w:rPr>
        <w:t xml:space="preserve"> eventuali ipotensioni di origine iatrogena;</w:t>
      </w:r>
    </w:p>
    <w:p w:rsidR="00F3329D" w:rsidRPr="007C1E82" w:rsidRDefault="00CA2715" w:rsidP="007C1E82">
      <w:pPr>
        <w:pStyle w:val="Paragrafoelenco"/>
        <w:numPr>
          <w:ilvl w:val="0"/>
          <w:numId w:val="46"/>
        </w:num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valutare il profilo ‘dipping’</w:t>
      </w:r>
      <w:r w:rsidR="00D229EA" w:rsidRPr="007C1E82">
        <w:rPr>
          <w:rFonts w:ascii="Times New Roman" w:hAnsi="Times New Roman" w:cs="Times New Roman"/>
          <w:color w:val="000000" w:themeColor="text1"/>
          <w:sz w:val="24"/>
          <w:szCs w:val="24"/>
        </w:rPr>
        <w:t>;</w:t>
      </w:r>
    </w:p>
    <w:p w:rsidR="00F3329D" w:rsidRPr="007C1E82" w:rsidRDefault="00B414E7" w:rsidP="007C1E82">
      <w:pPr>
        <w:pStyle w:val="Paragrafoelenco"/>
        <w:numPr>
          <w:ilvl w:val="0"/>
          <w:numId w:val="46"/>
        </w:num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lastRenderedPageBreak/>
        <w:t>correlare ev</w:t>
      </w:r>
      <w:r w:rsidR="00F344FB" w:rsidRPr="007C1E82">
        <w:rPr>
          <w:rFonts w:ascii="Times New Roman" w:hAnsi="Times New Roman" w:cs="Times New Roman"/>
          <w:color w:val="000000" w:themeColor="text1"/>
          <w:sz w:val="24"/>
          <w:szCs w:val="24"/>
        </w:rPr>
        <w:t>e</w:t>
      </w:r>
      <w:r w:rsidRPr="007C1E82">
        <w:rPr>
          <w:rFonts w:ascii="Times New Roman" w:hAnsi="Times New Roman" w:cs="Times New Roman"/>
          <w:color w:val="000000" w:themeColor="text1"/>
          <w:sz w:val="24"/>
          <w:szCs w:val="24"/>
        </w:rPr>
        <w:t>ntuali sintomi manifestati da</w:t>
      </w:r>
      <w:r w:rsidR="00F3329D" w:rsidRPr="007C1E82">
        <w:rPr>
          <w:rFonts w:ascii="Times New Roman" w:hAnsi="Times New Roman" w:cs="Times New Roman"/>
          <w:color w:val="000000" w:themeColor="text1"/>
          <w:sz w:val="24"/>
          <w:szCs w:val="24"/>
        </w:rPr>
        <w:t>l paziente dovuti a modificazioni pressorie (il paziente può attivare manualmente l’apparecchio alla comparsa della sintomatologia clinica)</w:t>
      </w:r>
      <w:r w:rsidR="00D229EA" w:rsidRPr="007C1E82">
        <w:rPr>
          <w:rFonts w:ascii="Times New Roman" w:hAnsi="Times New Roman" w:cs="Times New Roman"/>
          <w:color w:val="000000" w:themeColor="text1"/>
          <w:sz w:val="24"/>
          <w:szCs w:val="24"/>
        </w:rPr>
        <w:t>.</w:t>
      </w:r>
    </w:p>
    <w:p w:rsidR="00FD2288" w:rsidRPr="007C1E82" w:rsidRDefault="00F3329D" w:rsidP="007C1E82">
      <w:pPr>
        <w:spacing w:line="360" w:lineRule="auto"/>
        <w:jc w:val="both"/>
        <w:rPr>
          <w:rFonts w:ascii="Times New Roman" w:hAnsi="Times New Roman" w:cs="Times New Roman"/>
          <w:b/>
          <w:color w:val="000000" w:themeColor="text1"/>
          <w:sz w:val="24"/>
          <w:szCs w:val="24"/>
        </w:rPr>
      </w:pPr>
      <w:r w:rsidRPr="007C1E82">
        <w:rPr>
          <w:rFonts w:ascii="Times New Roman" w:hAnsi="Times New Roman" w:cs="Times New Roman"/>
          <w:b/>
          <w:color w:val="000000" w:themeColor="text1"/>
          <w:sz w:val="24"/>
          <w:szCs w:val="24"/>
        </w:rPr>
        <w:t xml:space="preserve">Lo scopo </w:t>
      </w:r>
      <w:r w:rsidR="00E04C55" w:rsidRPr="007C1E82">
        <w:rPr>
          <w:rFonts w:ascii="Times New Roman" w:hAnsi="Times New Roman" w:cs="Times New Roman"/>
          <w:b/>
          <w:color w:val="000000" w:themeColor="text1"/>
          <w:sz w:val="24"/>
          <w:szCs w:val="24"/>
        </w:rPr>
        <w:t xml:space="preserve">della tesi è stato quello di analizzare i risultati degli holter pressori effettuati tra i pazienti </w:t>
      </w:r>
      <w:r w:rsidR="003075BB" w:rsidRPr="007C1E82">
        <w:rPr>
          <w:rFonts w:ascii="Times New Roman" w:hAnsi="Times New Roman" w:cs="Times New Roman"/>
          <w:b/>
          <w:color w:val="000000" w:themeColor="text1"/>
          <w:sz w:val="24"/>
          <w:szCs w:val="24"/>
        </w:rPr>
        <w:t>con la</w:t>
      </w:r>
      <w:r w:rsidRPr="007C1E82">
        <w:rPr>
          <w:rFonts w:ascii="Times New Roman" w:hAnsi="Times New Roman" w:cs="Times New Roman"/>
          <w:b/>
          <w:color w:val="000000" w:themeColor="text1"/>
          <w:sz w:val="24"/>
          <w:szCs w:val="24"/>
        </w:rPr>
        <w:t xml:space="preserve"> finalità</w:t>
      </w:r>
      <w:r w:rsidR="003C2714" w:rsidRPr="007C1E82">
        <w:rPr>
          <w:rFonts w:ascii="Times New Roman" w:hAnsi="Times New Roman" w:cs="Times New Roman"/>
          <w:b/>
          <w:color w:val="000000" w:themeColor="text1"/>
          <w:sz w:val="24"/>
          <w:szCs w:val="24"/>
        </w:rPr>
        <w:t xml:space="preserve"> di dimostrare l</w:t>
      </w:r>
      <w:r w:rsidRPr="007C1E82">
        <w:rPr>
          <w:rFonts w:ascii="Times New Roman" w:hAnsi="Times New Roman" w:cs="Times New Roman"/>
          <w:b/>
          <w:color w:val="000000" w:themeColor="text1"/>
          <w:sz w:val="24"/>
          <w:szCs w:val="24"/>
        </w:rPr>
        <w:t>a maggiore affidabilità</w:t>
      </w:r>
      <w:r w:rsidR="003C2714" w:rsidRPr="007C1E82">
        <w:rPr>
          <w:rFonts w:ascii="Times New Roman" w:hAnsi="Times New Roman" w:cs="Times New Roman"/>
          <w:b/>
          <w:color w:val="000000" w:themeColor="text1"/>
          <w:sz w:val="24"/>
          <w:szCs w:val="24"/>
        </w:rPr>
        <w:t xml:space="preserve"> della metodica</w:t>
      </w:r>
      <w:r w:rsidR="00E04C55" w:rsidRPr="007C1E82">
        <w:rPr>
          <w:rFonts w:ascii="Times New Roman" w:hAnsi="Times New Roman" w:cs="Times New Roman"/>
          <w:b/>
          <w:color w:val="000000" w:themeColor="text1"/>
          <w:sz w:val="24"/>
          <w:szCs w:val="24"/>
        </w:rPr>
        <w:t>,</w:t>
      </w:r>
      <w:r w:rsidR="003C2714" w:rsidRPr="007C1E82">
        <w:rPr>
          <w:rFonts w:ascii="Times New Roman" w:hAnsi="Times New Roman" w:cs="Times New Roman"/>
          <w:b/>
          <w:color w:val="000000" w:themeColor="text1"/>
          <w:sz w:val="24"/>
          <w:szCs w:val="24"/>
        </w:rPr>
        <w:t xml:space="preserve"> rispetto alla misurazione convenzionale della PA</w:t>
      </w:r>
      <w:r w:rsidRPr="007C1E82">
        <w:rPr>
          <w:rFonts w:ascii="Times New Roman" w:hAnsi="Times New Roman" w:cs="Times New Roman"/>
          <w:b/>
          <w:color w:val="000000" w:themeColor="text1"/>
          <w:sz w:val="24"/>
          <w:szCs w:val="24"/>
        </w:rPr>
        <w:t>.</w:t>
      </w:r>
    </w:p>
    <w:p w:rsidR="003F138A" w:rsidRPr="007C1E82" w:rsidRDefault="003F138A" w:rsidP="007969A5">
      <w:pPr>
        <w:pStyle w:val="Titolo"/>
        <w:jc w:val="both"/>
        <w:rPr>
          <w:rFonts w:ascii="Times New Roman" w:hAnsi="Times New Roman" w:cs="Times New Roman"/>
          <w:b/>
          <w:sz w:val="36"/>
          <w:szCs w:val="36"/>
        </w:rPr>
      </w:pPr>
      <w:r w:rsidRPr="007C1E82">
        <w:rPr>
          <w:rFonts w:ascii="Times New Roman" w:hAnsi="Times New Roman" w:cs="Times New Roman"/>
          <w:b/>
          <w:sz w:val="36"/>
          <w:szCs w:val="36"/>
        </w:rPr>
        <w:t>MATERIALI E METODI</w:t>
      </w:r>
    </w:p>
    <w:p w:rsidR="00112FCC" w:rsidRPr="007C1E82" w:rsidRDefault="00112FCC" w:rsidP="007C1E82">
      <w:p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I criteri di sc</w:t>
      </w:r>
      <w:r w:rsidR="00D229EA" w:rsidRPr="007C1E82">
        <w:rPr>
          <w:rFonts w:ascii="Times New Roman" w:hAnsi="Times New Roman" w:cs="Times New Roman"/>
          <w:color w:val="000000" w:themeColor="text1"/>
          <w:sz w:val="24"/>
          <w:szCs w:val="24"/>
        </w:rPr>
        <w:t xml:space="preserve">elta </w:t>
      </w:r>
      <w:r w:rsidR="007C1E82" w:rsidRPr="007C1E82">
        <w:rPr>
          <w:rFonts w:ascii="Times New Roman" w:hAnsi="Times New Roman" w:cs="Times New Roman"/>
          <w:color w:val="000000" w:themeColor="text1"/>
          <w:sz w:val="24"/>
          <w:szCs w:val="24"/>
        </w:rPr>
        <w:t xml:space="preserve">dei pazienti </w:t>
      </w:r>
      <w:r w:rsidR="007C1E82">
        <w:rPr>
          <w:rFonts w:ascii="Times New Roman" w:hAnsi="Times New Roman" w:cs="Times New Roman"/>
          <w:color w:val="000000" w:themeColor="text1"/>
          <w:sz w:val="24"/>
          <w:szCs w:val="24"/>
        </w:rPr>
        <w:t xml:space="preserve">per l’effettuazione dell’ABPM </w:t>
      </w:r>
      <w:r w:rsidR="00D229EA" w:rsidRPr="007C1E82">
        <w:rPr>
          <w:rFonts w:ascii="Times New Roman" w:hAnsi="Times New Roman" w:cs="Times New Roman"/>
          <w:color w:val="000000" w:themeColor="text1"/>
          <w:sz w:val="24"/>
          <w:szCs w:val="24"/>
        </w:rPr>
        <w:t>si basano</w:t>
      </w:r>
      <w:r w:rsidRPr="007C1E82">
        <w:rPr>
          <w:rFonts w:ascii="Times New Roman" w:hAnsi="Times New Roman" w:cs="Times New Roman"/>
          <w:color w:val="000000" w:themeColor="text1"/>
          <w:sz w:val="24"/>
          <w:szCs w:val="24"/>
        </w:rPr>
        <w:t xml:space="preserve"> su una storia clinica nota di ipertensione arteriosa o sulla base del riscontro occasionale</w:t>
      </w:r>
      <w:r w:rsidR="00E04C55" w:rsidRPr="007C1E82">
        <w:rPr>
          <w:rFonts w:ascii="Times New Roman" w:hAnsi="Times New Roman" w:cs="Times New Roman"/>
          <w:color w:val="000000" w:themeColor="text1"/>
          <w:sz w:val="24"/>
          <w:szCs w:val="24"/>
        </w:rPr>
        <w:t xml:space="preserve"> di elevati valori di PA che </w:t>
      </w:r>
      <w:r w:rsidR="00D229EA" w:rsidRPr="007C1E82">
        <w:rPr>
          <w:rFonts w:ascii="Times New Roman" w:hAnsi="Times New Roman" w:cs="Times New Roman"/>
          <w:color w:val="000000" w:themeColor="text1"/>
          <w:sz w:val="24"/>
          <w:szCs w:val="24"/>
        </w:rPr>
        <w:t>fanno</w:t>
      </w:r>
      <w:r w:rsidRPr="007C1E82">
        <w:rPr>
          <w:rFonts w:ascii="Times New Roman" w:hAnsi="Times New Roman" w:cs="Times New Roman"/>
          <w:color w:val="000000" w:themeColor="text1"/>
          <w:sz w:val="24"/>
          <w:szCs w:val="24"/>
        </w:rPr>
        <w:t xml:space="preserve"> porre il sospetto di ipertensione arteriosa di neodiagnosi.</w:t>
      </w:r>
    </w:p>
    <w:p w:rsidR="003075BB" w:rsidRPr="007C1E82" w:rsidRDefault="00B414E7" w:rsidP="007C1E82">
      <w:p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Il monitoraggio pressorio delle 24</w:t>
      </w:r>
      <w:r w:rsidR="004E4B02" w:rsidRPr="007C1E82">
        <w:rPr>
          <w:rFonts w:ascii="Times New Roman" w:hAnsi="Times New Roman" w:cs="Times New Roman"/>
          <w:color w:val="000000" w:themeColor="text1"/>
          <w:sz w:val="24"/>
          <w:szCs w:val="24"/>
        </w:rPr>
        <w:t xml:space="preserve"> ore è</w:t>
      </w:r>
      <w:r w:rsidR="00E04C55" w:rsidRPr="007C1E82">
        <w:rPr>
          <w:rFonts w:ascii="Times New Roman" w:hAnsi="Times New Roman" w:cs="Times New Roman"/>
          <w:color w:val="000000" w:themeColor="text1"/>
          <w:sz w:val="24"/>
          <w:szCs w:val="24"/>
        </w:rPr>
        <w:t xml:space="preserve"> </w:t>
      </w:r>
      <w:r w:rsidRPr="007C1E82">
        <w:rPr>
          <w:rFonts w:ascii="Times New Roman" w:hAnsi="Times New Roman" w:cs="Times New Roman"/>
          <w:color w:val="000000" w:themeColor="text1"/>
          <w:sz w:val="24"/>
          <w:szCs w:val="24"/>
        </w:rPr>
        <w:t>effettuato ricorrendo a un apparecchio validato dotato di tecnica oscillometrica per la misurazione della PA. Lo strumento v</w:t>
      </w:r>
      <w:r w:rsidR="004E4B02" w:rsidRPr="007C1E82">
        <w:rPr>
          <w:rFonts w:ascii="Times New Roman" w:hAnsi="Times New Roman" w:cs="Times New Roman"/>
          <w:color w:val="000000" w:themeColor="text1"/>
          <w:sz w:val="24"/>
          <w:szCs w:val="24"/>
        </w:rPr>
        <w:t>iene</w:t>
      </w:r>
      <w:r w:rsidRPr="007C1E82">
        <w:rPr>
          <w:rFonts w:ascii="Times New Roman" w:hAnsi="Times New Roman" w:cs="Times New Roman"/>
          <w:color w:val="000000" w:themeColor="text1"/>
          <w:sz w:val="24"/>
          <w:szCs w:val="24"/>
        </w:rPr>
        <w:t xml:space="preserve"> applicato dal personale infermieristico</w:t>
      </w:r>
      <w:r w:rsidR="00F344FB" w:rsidRPr="007C1E82">
        <w:rPr>
          <w:rFonts w:ascii="Times New Roman" w:hAnsi="Times New Roman" w:cs="Times New Roman"/>
          <w:color w:val="000000" w:themeColor="text1"/>
          <w:sz w:val="24"/>
          <w:szCs w:val="24"/>
        </w:rPr>
        <w:t xml:space="preserve">. </w:t>
      </w:r>
      <w:r w:rsidR="00F344FB" w:rsidRPr="007C1E82">
        <w:rPr>
          <w:rFonts w:ascii="Times New Roman" w:eastAsia="Times New Roman" w:hAnsi="Times New Roman" w:cs="Times New Roman"/>
          <w:sz w:val="24"/>
          <w:szCs w:val="24"/>
          <w:lang w:eastAsia="it-IT"/>
        </w:rPr>
        <w:t>In ogni soggetto, prima dell’inizio della registrazione, i valori di PA forniti dallo strumento ve</w:t>
      </w:r>
      <w:r w:rsidR="004E4B02" w:rsidRPr="007C1E82">
        <w:rPr>
          <w:rFonts w:ascii="Times New Roman" w:eastAsia="Times New Roman" w:hAnsi="Times New Roman" w:cs="Times New Roman"/>
          <w:sz w:val="24"/>
          <w:szCs w:val="24"/>
          <w:lang w:eastAsia="it-IT"/>
        </w:rPr>
        <w:t>ngono</w:t>
      </w:r>
      <w:r w:rsidR="00F344FB" w:rsidRPr="007C1E82">
        <w:rPr>
          <w:rFonts w:ascii="Times New Roman" w:eastAsia="Times New Roman" w:hAnsi="Times New Roman" w:cs="Times New Roman"/>
          <w:sz w:val="24"/>
          <w:szCs w:val="24"/>
          <w:lang w:eastAsia="it-IT"/>
        </w:rPr>
        <w:t xml:space="preserve"> verificati dall’operatore, con l’uso di uno stetoscopio, rispetto a una colonna di mercurio connessa al bracciale dell’apparecchio. </w:t>
      </w:r>
      <w:r w:rsidR="00F3329D" w:rsidRPr="007C1E82">
        <w:rPr>
          <w:rFonts w:ascii="Times New Roman" w:hAnsi="Times New Roman" w:cs="Times New Roman"/>
          <w:color w:val="000000" w:themeColor="text1"/>
          <w:sz w:val="24"/>
          <w:szCs w:val="24"/>
        </w:rPr>
        <w:t xml:space="preserve">Il personale infermieristico </w:t>
      </w:r>
      <w:r w:rsidRPr="007C1E82">
        <w:rPr>
          <w:rFonts w:ascii="Times New Roman" w:hAnsi="Times New Roman" w:cs="Times New Roman"/>
          <w:color w:val="000000" w:themeColor="text1"/>
          <w:sz w:val="24"/>
          <w:szCs w:val="24"/>
        </w:rPr>
        <w:t>provvede</w:t>
      </w:r>
      <w:r w:rsidR="003075BB" w:rsidRPr="007C1E82">
        <w:rPr>
          <w:rFonts w:ascii="Times New Roman" w:hAnsi="Times New Roman" w:cs="Times New Roman"/>
          <w:color w:val="000000" w:themeColor="text1"/>
          <w:sz w:val="24"/>
          <w:szCs w:val="24"/>
        </w:rPr>
        <w:t xml:space="preserve"> anche </w:t>
      </w:r>
      <w:r w:rsidR="00E04C55" w:rsidRPr="007C1E82">
        <w:rPr>
          <w:rFonts w:ascii="Times New Roman" w:hAnsi="Times New Roman" w:cs="Times New Roman"/>
          <w:color w:val="000000" w:themeColor="text1"/>
          <w:sz w:val="24"/>
          <w:szCs w:val="24"/>
        </w:rPr>
        <w:t>a</w:t>
      </w:r>
      <w:r w:rsidR="003075BB" w:rsidRPr="007C1E82">
        <w:rPr>
          <w:rFonts w:ascii="Times New Roman" w:hAnsi="Times New Roman" w:cs="Times New Roman"/>
          <w:color w:val="000000" w:themeColor="text1"/>
          <w:sz w:val="24"/>
          <w:szCs w:val="24"/>
        </w:rPr>
        <w:t>:</w:t>
      </w:r>
    </w:p>
    <w:p w:rsidR="003075BB" w:rsidRPr="007C1E82" w:rsidRDefault="00B414E7" w:rsidP="007C1E82">
      <w:pPr>
        <w:pStyle w:val="Paragrafoelenco"/>
        <w:numPr>
          <w:ilvl w:val="0"/>
          <w:numId w:val="40"/>
        </w:num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istruire il paziente sul comportamento da mantenere durante l’esame (soprattutto l’atteggiamento da assumere durante la misurazione della PA)</w:t>
      </w:r>
      <w:r w:rsidR="007C1E82">
        <w:rPr>
          <w:rFonts w:ascii="Times New Roman" w:hAnsi="Times New Roman" w:cs="Times New Roman"/>
          <w:color w:val="000000" w:themeColor="text1"/>
          <w:sz w:val="24"/>
          <w:szCs w:val="24"/>
        </w:rPr>
        <w:t>;</w:t>
      </w:r>
    </w:p>
    <w:p w:rsidR="003075BB" w:rsidRPr="007C1E82" w:rsidRDefault="00F344FB" w:rsidP="007C1E82">
      <w:pPr>
        <w:pStyle w:val="Paragrafoelenco"/>
        <w:numPr>
          <w:ilvl w:val="0"/>
          <w:numId w:val="40"/>
        </w:num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attivare lo strumento manualmente in caso di comparsa di sintomi</w:t>
      </w:r>
      <w:r w:rsidR="007C1E82">
        <w:rPr>
          <w:rFonts w:ascii="Times New Roman" w:hAnsi="Times New Roman" w:cs="Times New Roman"/>
          <w:color w:val="000000" w:themeColor="text1"/>
          <w:sz w:val="24"/>
          <w:szCs w:val="24"/>
        </w:rPr>
        <w:t>;</w:t>
      </w:r>
    </w:p>
    <w:p w:rsidR="00F3329D" w:rsidRPr="007C1E82" w:rsidRDefault="00F3329D" w:rsidP="007C1E82">
      <w:pPr>
        <w:pStyle w:val="Paragrafoelenco"/>
        <w:numPr>
          <w:ilvl w:val="0"/>
          <w:numId w:val="40"/>
        </w:num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stampare il referto dell’esame.</w:t>
      </w:r>
    </w:p>
    <w:p w:rsidR="004909D8" w:rsidRPr="007C1E82" w:rsidRDefault="004909D8" w:rsidP="007C1E82">
      <w:pPr>
        <w:spacing w:line="360" w:lineRule="auto"/>
        <w:jc w:val="both"/>
        <w:rPr>
          <w:rFonts w:ascii="Times New Roman" w:hAnsi="Times New Roman" w:cs="Times New Roman"/>
          <w:color w:val="000000" w:themeColor="text1"/>
          <w:sz w:val="24"/>
          <w:szCs w:val="24"/>
        </w:rPr>
      </w:pPr>
      <w:r w:rsidRPr="007C1E82">
        <w:rPr>
          <w:rFonts w:ascii="Times New Roman" w:hAnsi="Times New Roman" w:cs="Times New Roman"/>
          <w:color w:val="000000" w:themeColor="text1"/>
          <w:sz w:val="24"/>
          <w:szCs w:val="24"/>
        </w:rPr>
        <w:t>L’holter in uso è impostato in modo da misurare la pressione a</w:t>
      </w:r>
      <w:r w:rsidR="00F3329D" w:rsidRPr="007C1E82">
        <w:rPr>
          <w:rFonts w:ascii="Times New Roman" w:hAnsi="Times New Roman" w:cs="Times New Roman"/>
          <w:color w:val="000000" w:themeColor="text1"/>
          <w:sz w:val="24"/>
          <w:szCs w:val="24"/>
        </w:rPr>
        <w:t xml:space="preserve">rteriosa ogni 20 minuti nel sottoperiodo </w:t>
      </w:r>
      <w:r w:rsidR="004E4B02" w:rsidRPr="007C1E82">
        <w:rPr>
          <w:rFonts w:ascii="Times New Roman" w:hAnsi="Times New Roman" w:cs="Times New Roman"/>
          <w:color w:val="000000" w:themeColor="text1"/>
          <w:sz w:val="24"/>
          <w:szCs w:val="24"/>
        </w:rPr>
        <w:t xml:space="preserve">diurno </w:t>
      </w:r>
      <w:r w:rsidR="00F3329D" w:rsidRPr="007C1E82">
        <w:rPr>
          <w:rFonts w:ascii="Times New Roman" w:hAnsi="Times New Roman" w:cs="Times New Roman"/>
          <w:color w:val="000000" w:themeColor="text1"/>
          <w:sz w:val="24"/>
          <w:szCs w:val="24"/>
        </w:rPr>
        <w:t xml:space="preserve">(dalla 7 alle 23) e </w:t>
      </w:r>
      <w:r w:rsidRPr="007C1E82">
        <w:rPr>
          <w:rFonts w:ascii="Times New Roman" w:hAnsi="Times New Roman" w:cs="Times New Roman"/>
          <w:color w:val="000000" w:themeColor="text1"/>
          <w:sz w:val="24"/>
          <w:szCs w:val="24"/>
        </w:rPr>
        <w:t xml:space="preserve">ogni 30 minuti durante </w:t>
      </w:r>
      <w:r w:rsidR="00F3329D" w:rsidRPr="007C1E82">
        <w:rPr>
          <w:rFonts w:ascii="Times New Roman" w:hAnsi="Times New Roman" w:cs="Times New Roman"/>
          <w:color w:val="000000" w:themeColor="text1"/>
          <w:sz w:val="24"/>
          <w:szCs w:val="24"/>
        </w:rPr>
        <w:t>il sottoperiodo notturno</w:t>
      </w:r>
      <w:r w:rsidR="008B4371" w:rsidRPr="007C1E82">
        <w:rPr>
          <w:rFonts w:ascii="Times New Roman" w:hAnsi="Times New Roman" w:cs="Times New Roman"/>
          <w:color w:val="000000" w:themeColor="text1"/>
          <w:sz w:val="24"/>
          <w:szCs w:val="24"/>
        </w:rPr>
        <w:t xml:space="preserve"> </w:t>
      </w:r>
      <w:r w:rsidRPr="007C1E82">
        <w:rPr>
          <w:rFonts w:ascii="Times New Roman" w:hAnsi="Times New Roman" w:cs="Times New Roman"/>
          <w:color w:val="000000" w:themeColor="text1"/>
          <w:sz w:val="24"/>
          <w:szCs w:val="24"/>
        </w:rPr>
        <w:t>(</w:t>
      </w:r>
      <w:r w:rsidR="00F3329D" w:rsidRPr="007C1E82">
        <w:rPr>
          <w:rFonts w:ascii="Times New Roman" w:hAnsi="Times New Roman" w:cs="Times New Roman"/>
          <w:color w:val="000000" w:themeColor="text1"/>
          <w:sz w:val="24"/>
          <w:szCs w:val="24"/>
        </w:rPr>
        <w:t xml:space="preserve">dalle 23 alle 7 </w:t>
      </w:r>
      <w:r w:rsidRPr="007C1E82">
        <w:rPr>
          <w:rFonts w:ascii="Times New Roman" w:hAnsi="Times New Roman" w:cs="Times New Roman"/>
          <w:color w:val="000000" w:themeColor="text1"/>
          <w:sz w:val="24"/>
          <w:szCs w:val="24"/>
        </w:rPr>
        <w:t>in modo da limitare al minimo il disturbo arrec</w:t>
      </w:r>
      <w:r w:rsidR="004E4B02" w:rsidRPr="007C1E82">
        <w:rPr>
          <w:rFonts w:ascii="Times New Roman" w:hAnsi="Times New Roman" w:cs="Times New Roman"/>
          <w:color w:val="000000" w:themeColor="text1"/>
          <w:sz w:val="24"/>
          <w:szCs w:val="24"/>
        </w:rPr>
        <w:t>ato al paziente durante il sonno</w:t>
      </w:r>
      <w:r w:rsidRPr="007C1E82">
        <w:rPr>
          <w:rFonts w:ascii="Times New Roman" w:hAnsi="Times New Roman" w:cs="Times New Roman"/>
          <w:color w:val="000000" w:themeColor="text1"/>
          <w:sz w:val="24"/>
          <w:szCs w:val="24"/>
        </w:rPr>
        <w:t>).</w:t>
      </w:r>
    </w:p>
    <w:p w:rsidR="00FC38E6" w:rsidRPr="007C1E82" w:rsidRDefault="004E4B02" w:rsidP="007C1E82">
      <w:pPr>
        <w:spacing w:line="360" w:lineRule="auto"/>
        <w:jc w:val="both"/>
        <w:rPr>
          <w:rFonts w:ascii="Times New Roman" w:hAnsi="Times New Roman" w:cs="Times New Roman"/>
          <w:sz w:val="24"/>
          <w:szCs w:val="24"/>
        </w:rPr>
      </w:pPr>
      <w:r w:rsidRPr="007C1E82">
        <w:rPr>
          <w:rFonts w:ascii="Times New Roman" w:eastAsia="Times New Roman" w:hAnsi="Times New Roman" w:cs="Times New Roman"/>
          <w:sz w:val="24"/>
          <w:szCs w:val="24"/>
          <w:lang w:eastAsia="it-IT"/>
        </w:rPr>
        <w:t>L’esame viene</w:t>
      </w:r>
      <w:r w:rsidR="00F27E38" w:rsidRPr="007C1E82">
        <w:rPr>
          <w:rFonts w:ascii="Times New Roman" w:eastAsia="Times New Roman" w:hAnsi="Times New Roman" w:cs="Times New Roman"/>
          <w:sz w:val="24"/>
          <w:szCs w:val="24"/>
          <w:lang w:eastAsia="it-IT"/>
        </w:rPr>
        <w:t xml:space="preserve"> ritenuto valido se erano</w:t>
      </w:r>
      <w:r w:rsidR="00FC38E6" w:rsidRPr="007C1E82">
        <w:rPr>
          <w:rFonts w:ascii="Times New Roman" w:eastAsia="Times New Roman" w:hAnsi="Times New Roman" w:cs="Times New Roman"/>
          <w:sz w:val="24"/>
          <w:szCs w:val="24"/>
          <w:lang w:eastAsia="it-IT"/>
        </w:rPr>
        <w:t xml:space="preserve"> presenti a</w:t>
      </w:r>
      <w:r w:rsidR="00C22A4C" w:rsidRPr="007C1E82">
        <w:rPr>
          <w:rFonts w:ascii="Times New Roman" w:eastAsia="Times New Roman" w:hAnsi="Times New Roman" w:cs="Times New Roman"/>
          <w:sz w:val="24"/>
          <w:szCs w:val="24"/>
          <w:lang w:eastAsia="it-IT"/>
        </w:rPr>
        <w:t>lmeno il 70% delle misurazioni attese sulla base della frequenza</w:t>
      </w:r>
      <w:r w:rsidR="00FC38E6" w:rsidRPr="007C1E82">
        <w:rPr>
          <w:rFonts w:ascii="Times New Roman" w:eastAsia="Times New Roman" w:hAnsi="Times New Roman" w:cs="Times New Roman"/>
          <w:sz w:val="24"/>
          <w:szCs w:val="24"/>
          <w:lang w:eastAsia="it-IT"/>
        </w:rPr>
        <w:t xml:space="preserve"> predefinita delle misurazioni. </w:t>
      </w:r>
      <w:r w:rsidR="00500B24" w:rsidRPr="007C1E82">
        <w:rPr>
          <w:rFonts w:ascii="Times New Roman" w:hAnsi="Times New Roman" w:cs="Times New Roman"/>
          <w:sz w:val="24"/>
          <w:szCs w:val="24"/>
        </w:rPr>
        <w:t>Se questo requisito</w:t>
      </w:r>
      <w:r w:rsidRPr="007C1E82">
        <w:rPr>
          <w:rFonts w:ascii="Times New Roman" w:hAnsi="Times New Roman" w:cs="Times New Roman"/>
          <w:sz w:val="24"/>
          <w:szCs w:val="24"/>
        </w:rPr>
        <w:t xml:space="preserve"> minimo non è</w:t>
      </w:r>
      <w:r w:rsidR="00F27E38" w:rsidRPr="007C1E82">
        <w:rPr>
          <w:rFonts w:ascii="Times New Roman" w:hAnsi="Times New Roman" w:cs="Times New Roman"/>
          <w:sz w:val="24"/>
          <w:szCs w:val="24"/>
        </w:rPr>
        <w:t xml:space="preserve"> </w:t>
      </w:r>
      <w:r w:rsidR="00FC38E6" w:rsidRPr="007C1E82">
        <w:rPr>
          <w:rFonts w:ascii="Times New Roman" w:hAnsi="Times New Roman" w:cs="Times New Roman"/>
          <w:sz w:val="24"/>
          <w:szCs w:val="24"/>
        </w:rPr>
        <w:t xml:space="preserve">soddisfatto, il monitoraggio </w:t>
      </w:r>
      <w:r w:rsidRPr="007C1E82">
        <w:rPr>
          <w:rFonts w:ascii="Times New Roman" w:hAnsi="Times New Roman" w:cs="Times New Roman"/>
          <w:sz w:val="24"/>
          <w:szCs w:val="24"/>
        </w:rPr>
        <w:t>deve</w:t>
      </w:r>
      <w:r w:rsidR="00C22A4C" w:rsidRPr="007C1E82">
        <w:rPr>
          <w:rFonts w:ascii="Times New Roman" w:hAnsi="Times New Roman" w:cs="Times New Roman"/>
          <w:sz w:val="24"/>
          <w:szCs w:val="24"/>
        </w:rPr>
        <w:t xml:space="preserve"> essere ripetuto.</w:t>
      </w:r>
    </w:p>
    <w:p w:rsidR="00F27E38" w:rsidRPr="007C1E82" w:rsidRDefault="004E4B02" w:rsidP="007C1E82">
      <w:pPr>
        <w:pStyle w:val="Paragrafoelenco"/>
        <w:tabs>
          <w:tab w:val="left" w:pos="7938"/>
        </w:tabs>
        <w:spacing w:line="360" w:lineRule="auto"/>
        <w:ind w:left="0"/>
        <w:jc w:val="both"/>
        <w:rPr>
          <w:rFonts w:ascii="Times New Roman" w:hAnsi="Times New Roman" w:cs="Times New Roman"/>
          <w:sz w:val="24"/>
          <w:szCs w:val="24"/>
        </w:rPr>
      </w:pPr>
      <w:r w:rsidRPr="007C1E82">
        <w:rPr>
          <w:rFonts w:ascii="Times New Roman" w:hAnsi="Times New Roman" w:cs="Times New Roman"/>
          <w:sz w:val="24"/>
          <w:szCs w:val="24"/>
        </w:rPr>
        <w:t>Il referto dell’esame contiene i seguenti dati salienti</w:t>
      </w:r>
      <w:r w:rsidR="00F27E38" w:rsidRPr="007C1E82">
        <w:rPr>
          <w:rFonts w:ascii="Times New Roman" w:hAnsi="Times New Roman" w:cs="Times New Roman"/>
          <w:sz w:val="24"/>
          <w:szCs w:val="24"/>
        </w:rPr>
        <w:t>:</w:t>
      </w:r>
    </w:p>
    <w:p w:rsidR="0025742C" w:rsidRPr="007C1E82" w:rsidRDefault="0025742C" w:rsidP="007C1E82">
      <w:pPr>
        <w:pStyle w:val="Paragrafoelenco"/>
        <w:numPr>
          <w:ilvl w:val="0"/>
          <w:numId w:val="19"/>
        </w:numPr>
        <w:tabs>
          <w:tab w:val="left" w:pos="7938"/>
        </w:tabs>
        <w:spacing w:line="360" w:lineRule="auto"/>
        <w:jc w:val="both"/>
        <w:rPr>
          <w:rFonts w:ascii="Times New Roman" w:hAnsi="Times New Roman" w:cs="Times New Roman"/>
          <w:sz w:val="24"/>
          <w:szCs w:val="24"/>
        </w:rPr>
      </w:pPr>
      <w:r w:rsidRPr="007C1E82">
        <w:rPr>
          <w:rFonts w:ascii="Times New Roman" w:hAnsi="Times New Roman" w:cs="Times New Roman"/>
          <w:sz w:val="24"/>
          <w:szCs w:val="24"/>
        </w:rPr>
        <w:t>Dati anagrafici del paziente, eventuale terapia in atto e motivo dell’indagine</w:t>
      </w:r>
    </w:p>
    <w:p w:rsidR="00F27E38" w:rsidRPr="007C1E82" w:rsidRDefault="00F27E38" w:rsidP="007C1E82">
      <w:pPr>
        <w:pStyle w:val="Paragrafoelenco"/>
        <w:numPr>
          <w:ilvl w:val="0"/>
          <w:numId w:val="19"/>
        </w:numPr>
        <w:tabs>
          <w:tab w:val="left" w:pos="7938"/>
        </w:tabs>
        <w:spacing w:line="360" w:lineRule="auto"/>
        <w:jc w:val="both"/>
        <w:rPr>
          <w:rFonts w:ascii="Times New Roman" w:hAnsi="Times New Roman" w:cs="Times New Roman"/>
          <w:sz w:val="24"/>
          <w:szCs w:val="24"/>
        </w:rPr>
      </w:pPr>
      <w:r w:rsidRPr="007C1E82">
        <w:rPr>
          <w:rFonts w:ascii="Times New Roman" w:eastAsia="Times New Roman" w:hAnsi="Times New Roman" w:cs="Times New Roman"/>
          <w:sz w:val="24"/>
          <w:szCs w:val="24"/>
          <w:lang w:eastAsia="it-IT"/>
        </w:rPr>
        <w:t>Elenco di ogni singola misurazione con ora e minuti dell’evento</w:t>
      </w:r>
    </w:p>
    <w:p w:rsidR="00F27E38" w:rsidRPr="007C1E82" w:rsidRDefault="00296CEB" w:rsidP="007C1E82">
      <w:pPr>
        <w:pStyle w:val="Paragrafoelenco"/>
        <w:numPr>
          <w:ilvl w:val="0"/>
          <w:numId w:val="19"/>
        </w:numPr>
        <w:tabs>
          <w:tab w:val="left" w:pos="7938"/>
        </w:tabs>
        <w:spacing w:line="360" w:lineRule="auto"/>
        <w:jc w:val="both"/>
        <w:rPr>
          <w:rFonts w:ascii="Times New Roman" w:hAnsi="Times New Roman" w:cs="Times New Roman"/>
          <w:sz w:val="24"/>
          <w:szCs w:val="24"/>
        </w:rPr>
      </w:pPr>
      <w:r w:rsidRPr="007C1E82">
        <w:rPr>
          <w:rFonts w:ascii="Times New Roman" w:eastAsia="Times New Roman" w:hAnsi="Times New Roman" w:cs="Times New Roman"/>
          <w:sz w:val="24"/>
          <w:szCs w:val="24"/>
          <w:lang w:eastAsia="it-IT"/>
        </w:rPr>
        <w:lastRenderedPageBreak/>
        <w:t>Grafico dell’andamento della PA</w:t>
      </w:r>
      <w:r w:rsidR="008B4371" w:rsidRPr="007C1E82">
        <w:rPr>
          <w:rFonts w:ascii="Times New Roman" w:eastAsia="Times New Roman" w:hAnsi="Times New Roman" w:cs="Times New Roman"/>
          <w:sz w:val="24"/>
          <w:szCs w:val="24"/>
          <w:lang w:eastAsia="it-IT"/>
        </w:rPr>
        <w:t xml:space="preserve"> e della frequenza cardiaca</w:t>
      </w:r>
    </w:p>
    <w:p w:rsidR="00F27E38" w:rsidRPr="007C1E82" w:rsidRDefault="00F27E38" w:rsidP="007C1E82">
      <w:pPr>
        <w:pStyle w:val="Paragrafoelenco"/>
        <w:numPr>
          <w:ilvl w:val="0"/>
          <w:numId w:val="19"/>
        </w:numPr>
        <w:tabs>
          <w:tab w:val="left" w:pos="7938"/>
        </w:tabs>
        <w:spacing w:line="360" w:lineRule="auto"/>
        <w:jc w:val="both"/>
        <w:rPr>
          <w:rFonts w:ascii="Times New Roman" w:hAnsi="Times New Roman" w:cs="Times New Roman"/>
          <w:sz w:val="24"/>
          <w:szCs w:val="24"/>
        </w:rPr>
      </w:pPr>
      <w:r w:rsidRPr="007C1E82">
        <w:rPr>
          <w:rFonts w:ascii="Times New Roman" w:eastAsia="Times New Roman" w:hAnsi="Times New Roman" w:cs="Times New Roman"/>
          <w:sz w:val="24"/>
          <w:szCs w:val="24"/>
          <w:lang w:eastAsia="it-IT"/>
        </w:rPr>
        <w:t>Valore massimo e minimo che si sono verificati nel corso della registrazione, e l’orario in cui si sono verificati</w:t>
      </w:r>
      <w:r w:rsidR="00296CEB" w:rsidRPr="007C1E82">
        <w:rPr>
          <w:rFonts w:ascii="Times New Roman" w:eastAsia="Times New Roman" w:hAnsi="Times New Roman" w:cs="Times New Roman"/>
          <w:sz w:val="24"/>
          <w:szCs w:val="24"/>
          <w:lang w:eastAsia="it-IT"/>
        </w:rPr>
        <w:t xml:space="preserve"> (</w:t>
      </w:r>
      <w:r w:rsidR="00296CEB" w:rsidRPr="007C1E82">
        <w:rPr>
          <w:rFonts w:ascii="Times New Roman" w:hAnsi="Times New Roman" w:cs="Times New Roman"/>
          <w:sz w:val="24"/>
          <w:szCs w:val="24"/>
        </w:rPr>
        <w:t>per PAS, PAD e frequenza cardiaca)</w:t>
      </w:r>
    </w:p>
    <w:p w:rsidR="00F27E38" w:rsidRPr="007C1E82" w:rsidRDefault="00F27E38" w:rsidP="007C1E82">
      <w:pPr>
        <w:pStyle w:val="Paragrafoelenco"/>
        <w:numPr>
          <w:ilvl w:val="0"/>
          <w:numId w:val="19"/>
        </w:numPr>
        <w:tabs>
          <w:tab w:val="left" w:pos="7938"/>
        </w:tabs>
        <w:spacing w:line="360" w:lineRule="auto"/>
        <w:jc w:val="both"/>
        <w:rPr>
          <w:rFonts w:ascii="Times New Roman" w:hAnsi="Times New Roman" w:cs="Times New Roman"/>
          <w:sz w:val="24"/>
          <w:szCs w:val="24"/>
        </w:rPr>
      </w:pPr>
      <w:r w:rsidRPr="007C1E82">
        <w:rPr>
          <w:rFonts w:ascii="Times New Roman" w:eastAsia="Times New Roman" w:hAnsi="Times New Roman" w:cs="Times New Roman"/>
          <w:sz w:val="24"/>
          <w:szCs w:val="24"/>
          <w:lang w:eastAsia="it-IT"/>
        </w:rPr>
        <w:t>Valore medio delle 24 ore</w:t>
      </w:r>
      <w:r w:rsidR="00296CEB" w:rsidRPr="007C1E82">
        <w:rPr>
          <w:rFonts w:ascii="Times New Roman" w:eastAsia="Times New Roman" w:hAnsi="Times New Roman" w:cs="Times New Roman"/>
          <w:sz w:val="24"/>
          <w:szCs w:val="24"/>
          <w:lang w:eastAsia="it-IT"/>
        </w:rPr>
        <w:t xml:space="preserve"> (</w:t>
      </w:r>
      <w:r w:rsidR="00296CEB" w:rsidRPr="007C1E82">
        <w:rPr>
          <w:rFonts w:ascii="Times New Roman" w:hAnsi="Times New Roman" w:cs="Times New Roman"/>
          <w:sz w:val="24"/>
          <w:szCs w:val="24"/>
        </w:rPr>
        <w:t>per PAS, PAD e frequenza cardiaca)</w:t>
      </w:r>
    </w:p>
    <w:p w:rsidR="00296CEB" w:rsidRPr="007C1E82" w:rsidRDefault="00F27E38" w:rsidP="007C1E82">
      <w:pPr>
        <w:pStyle w:val="Paragrafoelenco"/>
        <w:numPr>
          <w:ilvl w:val="0"/>
          <w:numId w:val="19"/>
        </w:numPr>
        <w:tabs>
          <w:tab w:val="left" w:pos="7938"/>
        </w:tabs>
        <w:spacing w:line="360" w:lineRule="auto"/>
        <w:jc w:val="both"/>
        <w:rPr>
          <w:rFonts w:ascii="Times New Roman" w:hAnsi="Times New Roman" w:cs="Times New Roman"/>
          <w:sz w:val="24"/>
          <w:szCs w:val="24"/>
        </w:rPr>
      </w:pPr>
      <w:r w:rsidRPr="007C1E82">
        <w:rPr>
          <w:rFonts w:ascii="Times New Roman" w:eastAsia="Times New Roman" w:hAnsi="Times New Roman" w:cs="Times New Roman"/>
          <w:sz w:val="24"/>
          <w:szCs w:val="24"/>
          <w:lang w:eastAsia="it-IT"/>
        </w:rPr>
        <w:t>Valore medio del sottoperiodo diurno e notturno</w:t>
      </w:r>
      <w:r w:rsidR="00296CEB" w:rsidRPr="007C1E82">
        <w:rPr>
          <w:rFonts w:ascii="Times New Roman" w:eastAsia="Times New Roman" w:hAnsi="Times New Roman" w:cs="Times New Roman"/>
          <w:sz w:val="24"/>
          <w:szCs w:val="24"/>
          <w:lang w:eastAsia="it-IT"/>
        </w:rPr>
        <w:t xml:space="preserve"> (</w:t>
      </w:r>
      <w:r w:rsidR="00296CEB" w:rsidRPr="007C1E82">
        <w:rPr>
          <w:rFonts w:ascii="Times New Roman" w:hAnsi="Times New Roman" w:cs="Times New Roman"/>
          <w:sz w:val="24"/>
          <w:szCs w:val="24"/>
        </w:rPr>
        <w:t>per PAS, PAD e frequenza cardiaca)</w:t>
      </w:r>
    </w:p>
    <w:p w:rsidR="00F27E38" w:rsidRPr="007C1E82" w:rsidRDefault="00F27E38" w:rsidP="007C1E82">
      <w:pPr>
        <w:pStyle w:val="Paragrafoelenco"/>
        <w:numPr>
          <w:ilvl w:val="0"/>
          <w:numId w:val="19"/>
        </w:numPr>
        <w:tabs>
          <w:tab w:val="left" w:pos="7938"/>
        </w:tabs>
        <w:spacing w:line="360" w:lineRule="auto"/>
        <w:jc w:val="both"/>
        <w:rPr>
          <w:rFonts w:ascii="Times New Roman" w:hAnsi="Times New Roman" w:cs="Times New Roman"/>
          <w:sz w:val="24"/>
          <w:szCs w:val="24"/>
        </w:rPr>
      </w:pPr>
      <w:r w:rsidRPr="007C1E82">
        <w:rPr>
          <w:rFonts w:ascii="Times New Roman" w:eastAsia="Times New Roman" w:hAnsi="Times New Roman" w:cs="Times New Roman"/>
          <w:sz w:val="24"/>
          <w:szCs w:val="24"/>
          <w:lang w:eastAsia="it-IT"/>
        </w:rPr>
        <w:t>Differenza assoluta e relativa, in termini percentuali, di pressione tra giorno e notte</w:t>
      </w:r>
    </w:p>
    <w:p w:rsidR="00FD2288" w:rsidRPr="007C1E82" w:rsidRDefault="00112FCC" w:rsidP="00FE1797">
      <w:pPr>
        <w:spacing w:line="360" w:lineRule="auto"/>
        <w:jc w:val="both"/>
        <w:rPr>
          <w:rFonts w:ascii="Times New Roman" w:hAnsi="Times New Roman" w:cs="Times New Roman"/>
          <w:sz w:val="24"/>
          <w:szCs w:val="24"/>
        </w:rPr>
      </w:pPr>
      <w:r w:rsidRPr="007C1E82">
        <w:rPr>
          <w:rFonts w:ascii="Times New Roman" w:hAnsi="Times New Roman" w:cs="Times New Roman"/>
          <w:sz w:val="24"/>
          <w:szCs w:val="24"/>
        </w:rPr>
        <w:t>Nella diagnosi di ipertensione sono stati utilizzati i criteri diagnostici presenti nelle Linee Guida ESH/ESC 2013</w:t>
      </w:r>
      <w:r w:rsidR="00006139">
        <w:rPr>
          <w:rFonts w:ascii="Times New Roman" w:hAnsi="Times New Roman" w:cs="Times New Roman"/>
          <w:i/>
          <w:sz w:val="24"/>
          <w:szCs w:val="24"/>
        </w:rPr>
        <w:t xml:space="preserve"> (Tabella 7</w:t>
      </w:r>
      <w:r w:rsidR="00296CEB" w:rsidRPr="007C1E82">
        <w:rPr>
          <w:rFonts w:ascii="Times New Roman" w:hAnsi="Times New Roman" w:cs="Times New Roman"/>
          <w:i/>
          <w:sz w:val="24"/>
          <w:szCs w:val="24"/>
        </w:rPr>
        <w:t>).</w:t>
      </w:r>
    </w:p>
    <w:p w:rsidR="00F344FB" w:rsidRPr="00FD2288" w:rsidRDefault="00500B24" w:rsidP="007969A5">
      <w:pPr>
        <w:pStyle w:val="Titolo"/>
        <w:rPr>
          <w:rFonts w:ascii="Times New Roman" w:hAnsi="Times New Roman" w:cs="Times New Roman"/>
          <w:b/>
          <w:color w:val="000000" w:themeColor="text1"/>
          <w:sz w:val="36"/>
          <w:szCs w:val="36"/>
        </w:rPr>
      </w:pPr>
      <w:r w:rsidRPr="00FD2288">
        <w:rPr>
          <w:rFonts w:ascii="Times New Roman" w:hAnsi="Times New Roman" w:cs="Times New Roman"/>
          <w:b/>
          <w:sz w:val="36"/>
          <w:szCs w:val="36"/>
        </w:rPr>
        <w:t>RISULTATI</w:t>
      </w:r>
    </w:p>
    <w:p w:rsidR="001A2891" w:rsidRPr="00B8670B" w:rsidRDefault="00500B24" w:rsidP="00FE1797">
      <w:pPr>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color w:val="000000" w:themeColor="text1"/>
          <w:sz w:val="24"/>
          <w:szCs w:val="24"/>
        </w:rPr>
        <w:t>Nel corso di 21 mesi sono stati reclut</w:t>
      </w:r>
      <w:r w:rsidR="00112FCC" w:rsidRPr="00B8670B">
        <w:rPr>
          <w:rFonts w:ascii="Times New Roman" w:hAnsi="Times New Roman" w:cs="Times New Roman"/>
          <w:color w:val="000000" w:themeColor="text1"/>
          <w:sz w:val="24"/>
          <w:szCs w:val="24"/>
        </w:rPr>
        <w:t>a</w:t>
      </w:r>
      <w:r w:rsidRPr="00B8670B">
        <w:rPr>
          <w:rFonts w:ascii="Times New Roman" w:hAnsi="Times New Roman" w:cs="Times New Roman"/>
          <w:color w:val="000000" w:themeColor="text1"/>
          <w:sz w:val="24"/>
          <w:szCs w:val="24"/>
        </w:rPr>
        <w:t>ti 190</w:t>
      </w:r>
      <w:r w:rsidR="003B03D9" w:rsidRPr="00B8670B">
        <w:rPr>
          <w:rFonts w:ascii="Times New Roman" w:hAnsi="Times New Roman" w:cs="Times New Roman"/>
          <w:color w:val="000000" w:themeColor="text1"/>
          <w:sz w:val="24"/>
          <w:szCs w:val="24"/>
        </w:rPr>
        <w:t xml:space="preserve"> pazienti (126 ipertesi in trattamen</w:t>
      </w:r>
      <w:r w:rsidR="003075BB">
        <w:rPr>
          <w:rFonts w:ascii="Times New Roman" w:hAnsi="Times New Roman" w:cs="Times New Roman"/>
          <w:color w:val="000000" w:themeColor="text1"/>
          <w:sz w:val="24"/>
          <w:szCs w:val="24"/>
        </w:rPr>
        <w:t>to e 64 sottoposti a conferma</w:t>
      </w:r>
      <w:r w:rsidR="003B03D9" w:rsidRPr="00B8670B">
        <w:rPr>
          <w:rFonts w:ascii="Times New Roman" w:hAnsi="Times New Roman" w:cs="Times New Roman"/>
          <w:color w:val="000000" w:themeColor="text1"/>
          <w:sz w:val="24"/>
          <w:szCs w:val="24"/>
        </w:rPr>
        <w:t xml:space="preserve"> diagnostica</w:t>
      </w:r>
      <w:r w:rsidR="009033E7" w:rsidRPr="00B8670B">
        <w:rPr>
          <w:rFonts w:ascii="Times New Roman" w:hAnsi="Times New Roman" w:cs="Times New Roman"/>
          <w:color w:val="000000" w:themeColor="text1"/>
          <w:sz w:val="24"/>
          <w:szCs w:val="24"/>
        </w:rPr>
        <w:t>)</w:t>
      </w:r>
      <w:r w:rsidR="00296CEB" w:rsidRPr="00B8670B">
        <w:rPr>
          <w:rFonts w:ascii="Times New Roman" w:hAnsi="Times New Roman" w:cs="Times New Roman"/>
          <w:color w:val="000000" w:themeColor="text1"/>
          <w:sz w:val="24"/>
          <w:szCs w:val="24"/>
        </w:rPr>
        <w:t xml:space="preserve">, </w:t>
      </w:r>
      <w:r w:rsidRPr="00B8670B">
        <w:rPr>
          <w:rFonts w:ascii="Times New Roman" w:hAnsi="Times New Roman" w:cs="Times New Roman"/>
          <w:color w:val="000000" w:themeColor="text1"/>
          <w:sz w:val="24"/>
          <w:szCs w:val="24"/>
        </w:rPr>
        <w:t>di età compresa tra i 35 e gli</w:t>
      </w:r>
      <w:r w:rsidR="003B03D9" w:rsidRPr="00B8670B">
        <w:rPr>
          <w:rFonts w:ascii="Times New Roman" w:hAnsi="Times New Roman" w:cs="Times New Roman"/>
          <w:color w:val="000000" w:themeColor="text1"/>
          <w:sz w:val="24"/>
          <w:szCs w:val="24"/>
        </w:rPr>
        <w:t xml:space="preserve"> </w:t>
      </w:r>
      <w:r w:rsidRPr="00B8670B">
        <w:rPr>
          <w:rFonts w:ascii="Times New Roman" w:hAnsi="Times New Roman" w:cs="Times New Roman"/>
          <w:color w:val="000000" w:themeColor="text1"/>
          <w:sz w:val="24"/>
          <w:szCs w:val="24"/>
        </w:rPr>
        <w:t>85 anni</w:t>
      </w:r>
      <w:r w:rsidR="00112FCC" w:rsidRPr="00B8670B">
        <w:rPr>
          <w:rFonts w:ascii="Times New Roman" w:hAnsi="Times New Roman" w:cs="Times New Roman"/>
          <w:color w:val="000000" w:themeColor="text1"/>
          <w:sz w:val="24"/>
          <w:szCs w:val="24"/>
        </w:rPr>
        <w:t>,</w:t>
      </w:r>
      <w:r w:rsidRPr="00B8670B">
        <w:rPr>
          <w:rFonts w:ascii="Times New Roman" w:hAnsi="Times New Roman" w:cs="Times New Roman"/>
          <w:color w:val="000000" w:themeColor="text1"/>
          <w:sz w:val="24"/>
          <w:szCs w:val="24"/>
        </w:rPr>
        <w:t xml:space="preserve"> dei quali 102 femmine e 88 maschi</w:t>
      </w:r>
      <w:r w:rsidR="00112FCC" w:rsidRPr="00B8670B">
        <w:rPr>
          <w:rFonts w:ascii="Times New Roman" w:hAnsi="Times New Roman" w:cs="Times New Roman"/>
          <w:color w:val="000000" w:themeColor="text1"/>
          <w:sz w:val="24"/>
          <w:szCs w:val="24"/>
        </w:rPr>
        <w:t>.</w:t>
      </w:r>
      <w:r w:rsidR="009033E7" w:rsidRPr="00B8670B">
        <w:rPr>
          <w:rFonts w:ascii="Times New Roman" w:hAnsi="Times New Roman" w:cs="Times New Roman"/>
          <w:color w:val="000000" w:themeColor="text1"/>
          <w:sz w:val="24"/>
          <w:szCs w:val="24"/>
        </w:rPr>
        <w:t xml:space="preserve"> </w:t>
      </w:r>
      <w:r w:rsidR="001A2891" w:rsidRPr="00B8670B">
        <w:rPr>
          <w:rFonts w:ascii="Times New Roman" w:hAnsi="Times New Roman" w:cs="Times New Roman"/>
          <w:color w:val="000000" w:themeColor="text1"/>
          <w:sz w:val="24"/>
          <w:szCs w:val="24"/>
        </w:rPr>
        <w:t>L’analisi dei referti ha consentito di evidenziare 26 nuove diagnosi di ipertensione arteriosa sostenuta e 38 di ipertensione da camice bianco</w:t>
      </w:r>
      <w:r w:rsidR="00ED4CD6" w:rsidRPr="00B8670B">
        <w:rPr>
          <w:rFonts w:ascii="Times New Roman" w:hAnsi="Times New Roman" w:cs="Times New Roman"/>
          <w:color w:val="000000" w:themeColor="text1"/>
          <w:sz w:val="24"/>
          <w:szCs w:val="24"/>
        </w:rPr>
        <w:t xml:space="preserve"> </w:t>
      </w:r>
      <w:r w:rsidR="002657B9">
        <w:rPr>
          <w:rFonts w:ascii="Times New Roman" w:hAnsi="Times New Roman" w:cs="Times New Roman"/>
          <w:i/>
          <w:color w:val="000000" w:themeColor="text1"/>
          <w:sz w:val="24"/>
          <w:szCs w:val="24"/>
        </w:rPr>
        <w:t>(Tabella 9</w:t>
      </w:r>
      <w:r w:rsidR="00FD2288">
        <w:rPr>
          <w:rFonts w:ascii="Times New Roman" w:hAnsi="Times New Roman" w:cs="Times New Roman"/>
          <w:i/>
          <w:color w:val="000000" w:themeColor="text1"/>
          <w:sz w:val="24"/>
          <w:szCs w:val="24"/>
        </w:rPr>
        <w:t xml:space="preserve"> e Figura1)</w:t>
      </w:r>
      <w:r w:rsidR="00ED4CD6" w:rsidRPr="00B8670B">
        <w:rPr>
          <w:rFonts w:ascii="Times New Roman" w:hAnsi="Times New Roman" w:cs="Times New Roman"/>
          <w:i/>
          <w:color w:val="000000" w:themeColor="text1"/>
          <w:sz w:val="24"/>
          <w:szCs w:val="24"/>
        </w:rPr>
        <w:t>.</w:t>
      </w:r>
    </w:p>
    <w:p w:rsidR="001D6B44" w:rsidRPr="00B8670B" w:rsidRDefault="009033E7" w:rsidP="00FE1797">
      <w:pPr>
        <w:spacing w:line="360" w:lineRule="auto"/>
        <w:jc w:val="both"/>
        <w:rPr>
          <w:rFonts w:ascii="Times New Roman" w:hAnsi="Times New Roman" w:cs="Times New Roman"/>
          <w:sz w:val="24"/>
          <w:szCs w:val="24"/>
        </w:rPr>
      </w:pPr>
      <w:r w:rsidRPr="00B8670B">
        <w:rPr>
          <w:rFonts w:ascii="Times New Roman" w:hAnsi="Times New Roman" w:cs="Times New Roman"/>
          <w:color w:val="000000" w:themeColor="text1"/>
          <w:sz w:val="24"/>
          <w:szCs w:val="24"/>
        </w:rPr>
        <w:t>Riguardo ai 126 pazienti in trattamento: 88 (70%) erano in ottimo compenso pressorio e non necessitavano di ulteriori aggiustame</w:t>
      </w:r>
      <w:r w:rsidR="00D21F15" w:rsidRPr="00B8670B">
        <w:rPr>
          <w:rFonts w:ascii="Times New Roman" w:hAnsi="Times New Roman" w:cs="Times New Roman"/>
          <w:color w:val="000000" w:themeColor="text1"/>
          <w:sz w:val="24"/>
          <w:szCs w:val="24"/>
        </w:rPr>
        <w:t>nti terapeutic</w:t>
      </w:r>
      <w:r w:rsidR="001D6B44" w:rsidRPr="00B8670B">
        <w:rPr>
          <w:rFonts w:ascii="Times New Roman" w:hAnsi="Times New Roman" w:cs="Times New Roman"/>
          <w:color w:val="000000" w:themeColor="text1"/>
          <w:sz w:val="24"/>
          <w:szCs w:val="24"/>
        </w:rPr>
        <w:t xml:space="preserve">i, </w:t>
      </w:r>
      <w:r w:rsidR="00B54A59" w:rsidRPr="00B8670B">
        <w:rPr>
          <w:rFonts w:ascii="Times New Roman" w:hAnsi="Times New Roman" w:cs="Times New Roman"/>
          <w:color w:val="000000" w:themeColor="text1"/>
          <w:sz w:val="24"/>
          <w:szCs w:val="24"/>
        </w:rPr>
        <w:t xml:space="preserve">mentre </w:t>
      </w:r>
      <w:r w:rsidR="00D21F15" w:rsidRPr="00B8670B">
        <w:rPr>
          <w:rFonts w:ascii="Times New Roman" w:hAnsi="Times New Roman" w:cs="Times New Roman"/>
          <w:color w:val="000000" w:themeColor="text1"/>
          <w:sz w:val="24"/>
          <w:szCs w:val="24"/>
        </w:rPr>
        <w:t>3</w:t>
      </w:r>
      <w:r w:rsidR="00B54A59" w:rsidRPr="00B8670B">
        <w:rPr>
          <w:rFonts w:ascii="Times New Roman" w:hAnsi="Times New Roman" w:cs="Times New Roman"/>
          <w:color w:val="000000" w:themeColor="text1"/>
          <w:sz w:val="24"/>
          <w:szCs w:val="24"/>
        </w:rPr>
        <w:t>8</w:t>
      </w:r>
      <w:r w:rsidRPr="00B8670B">
        <w:rPr>
          <w:rFonts w:ascii="Times New Roman" w:hAnsi="Times New Roman" w:cs="Times New Roman"/>
          <w:color w:val="000000" w:themeColor="text1"/>
          <w:sz w:val="24"/>
          <w:szCs w:val="24"/>
        </w:rPr>
        <w:t xml:space="preserve"> </w:t>
      </w:r>
      <w:r w:rsidR="001D6B44" w:rsidRPr="00B8670B">
        <w:rPr>
          <w:rFonts w:ascii="Times New Roman" w:hAnsi="Times New Roman" w:cs="Times New Roman"/>
          <w:color w:val="000000" w:themeColor="text1"/>
          <w:sz w:val="24"/>
          <w:szCs w:val="24"/>
        </w:rPr>
        <w:t>(</w:t>
      </w:r>
      <w:r w:rsidR="00B54A59" w:rsidRPr="00B8670B">
        <w:rPr>
          <w:rFonts w:ascii="Times New Roman" w:hAnsi="Times New Roman" w:cs="Times New Roman"/>
          <w:color w:val="000000" w:themeColor="text1"/>
          <w:sz w:val="24"/>
          <w:szCs w:val="24"/>
        </w:rPr>
        <w:t>30%</w:t>
      </w:r>
      <w:r w:rsidR="001D6B44" w:rsidRPr="00B8670B">
        <w:rPr>
          <w:rFonts w:ascii="Times New Roman" w:hAnsi="Times New Roman" w:cs="Times New Roman"/>
          <w:color w:val="000000" w:themeColor="text1"/>
          <w:sz w:val="24"/>
          <w:szCs w:val="24"/>
        </w:rPr>
        <w:t xml:space="preserve">) </w:t>
      </w:r>
      <w:r w:rsidRPr="00B8670B">
        <w:rPr>
          <w:rFonts w:ascii="Times New Roman" w:hAnsi="Times New Roman" w:cs="Times New Roman"/>
          <w:color w:val="000000" w:themeColor="text1"/>
          <w:sz w:val="24"/>
          <w:szCs w:val="24"/>
        </w:rPr>
        <w:t>stavano ass</w:t>
      </w:r>
      <w:r w:rsidR="001D6B44" w:rsidRPr="00B8670B">
        <w:rPr>
          <w:rFonts w:ascii="Times New Roman" w:hAnsi="Times New Roman" w:cs="Times New Roman"/>
          <w:color w:val="000000" w:themeColor="text1"/>
          <w:sz w:val="24"/>
          <w:szCs w:val="24"/>
        </w:rPr>
        <w:t>umendo una terapia non adeguata</w:t>
      </w:r>
      <w:r w:rsidR="00B54A59" w:rsidRPr="00B8670B">
        <w:rPr>
          <w:rFonts w:ascii="Times New Roman" w:hAnsi="Times New Roman" w:cs="Times New Roman"/>
          <w:color w:val="000000" w:themeColor="text1"/>
          <w:sz w:val="24"/>
          <w:szCs w:val="24"/>
        </w:rPr>
        <w:t>. Utilizzando la classificazione dell’ipertensione arteriosa del NICE</w:t>
      </w:r>
      <w:sdt>
        <w:sdtPr>
          <w:rPr>
            <w:rFonts w:ascii="Times New Roman" w:hAnsi="Times New Roman" w:cs="Times New Roman"/>
            <w:sz w:val="24"/>
            <w:szCs w:val="24"/>
          </w:rPr>
          <w:id w:val="1141321452"/>
          <w:citation/>
        </w:sdtPr>
        <w:sdtContent>
          <w:r w:rsidR="00D64EC2" w:rsidRPr="00B8670B">
            <w:rPr>
              <w:rFonts w:ascii="Times New Roman" w:hAnsi="Times New Roman" w:cs="Times New Roman"/>
              <w:sz w:val="24"/>
              <w:szCs w:val="24"/>
            </w:rPr>
            <w:fldChar w:fldCharType="begin"/>
          </w:r>
          <w:r w:rsidR="00ED4CD6" w:rsidRPr="00B8670B">
            <w:rPr>
              <w:rFonts w:ascii="Times New Roman" w:hAnsi="Times New Roman" w:cs="Times New Roman"/>
              <w:sz w:val="24"/>
              <w:szCs w:val="24"/>
            </w:rPr>
            <w:instrText xml:space="preserve"> CITATION NIC \l 1040 </w:instrText>
          </w:r>
          <w:r w:rsidR="00D64EC2" w:rsidRPr="00B8670B">
            <w:rPr>
              <w:rFonts w:ascii="Times New Roman" w:hAnsi="Times New Roman" w:cs="Times New Roman"/>
              <w:sz w:val="24"/>
              <w:szCs w:val="24"/>
            </w:rPr>
            <w:fldChar w:fldCharType="separate"/>
          </w:r>
          <w:r w:rsidR="00ED4CD6" w:rsidRPr="00B8670B">
            <w:rPr>
              <w:rFonts w:ascii="Times New Roman" w:hAnsi="Times New Roman" w:cs="Times New Roman"/>
              <w:noProof/>
              <w:sz w:val="24"/>
              <w:szCs w:val="24"/>
            </w:rPr>
            <w:t xml:space="preserve"> (6)</w:t>
          </w:r>
          <w:r w:rsidR="00D64EC2" w:rsidRPr="00B8670B">
            <w:rPr>
              <w:rFonts w:ascii="Times New Roman" w:hAnsi="Times New Roman" w:cs="Times New Roman"/>
              <w:sz w:val="24"/>
              <w:szCs w:val="24"/>
            </w:rPr>
            <w:fldChar w:fldCharType="end"/>
          </w:r>
        </w:sdtContent>
      </w:sdt>
      <w:r w:rsidR="00B54A59" w:rsidRPr="00B8670B">
        <w:rPr>
          <w:rFonts w:ascii="Times New Roman" w:hAnsi="Times New Roman" w:cs="Times New Roman"/>
          <w:color w:val="000000" w:themeColor="text1"/>
          <w:sz w:val="24"/>
          <w:szCs w:val="24"/>
        </w:rPr>
        <w:t xml:space="preserve"> </w:t>
      </w:r>
      <w:r w:rsidR="00006139">
        <w:rPr>
          <w:rFonts w:ascii="Times New Roman" w:hAnsi="Times New Roman" w:cs="Times New Roman"/>
          <w:i/>
          <w:sz w:val="24"/>
          <w:szCs w:val="24"/>
        </w:rPr>
        <w:t>(vedi Tabella 8</w:t>
      </w:r>
      <w:r w:rsidR="00B54A59" w:rsidRPr="00B8670B">
        <w:rPr>
          <w:rFonts w:ascii="Times New Roman" w:hAnsi="Times New Roman" w:cs="Times New Roman"/>
          <w:i/>
          <w:sz w:val="24"/>
          <w:szCs w:val="24"/>
        </w:rPr>
        <w:t>)</w:t>
      </w:r>
      <w:r w:rsidR="00FE1797">
        <w:rPr>
          <w:rFonts w:ascii="Times New Roman" w:hAnsi="Times New Roman" w:cs="Times New Roman"/>
          <w:color w:val="000000" w:themeColor="text1"/>
          <w:sz w:val="24"/>
          <w:szCs w:val="24"/>
        </w:rPr>
        <w:t xml:space="preserve">, </w:t>
      </w:r>
      <w:r w:rsidR="00B54A59" w:rsidRPr="00B8670B">
        <w:rPr>
          <w:rFonts w:ascii="Times New Roman" w:hAnsi="Times New Roman" w:cs="Times New Roman"/>
          <w:sz w:val="24"/>
          <w:szCs w:val="24"/>
        </w:rPr>
        <w:t xml:space="preserve">dei </w:t>
      </w:r>
      <w:r w:rsidR="006D45CE">
        <w:rPr>
          <w:rFonts w:ascii="Times New Roman" w:hAnsi="Times New Roman" w:cs="Times New Roman"/>
          <w:color w:val="000000" w:themeColor="text1"/>
          <w:sz w:val="24"/>
          <w:szCs w:val="24"/>
        </w:rPr>
        <w:t>soggetti non a target 31</w:t>
      </w:r>
      <w:r w:rsidR="001D6B44" w:rsidRPr="00B8670B">
        <w:rPr>
          <w:rFonts w:ascii="Times New Roman" w:hAnsi="Times New Roman" w:cs="Times New Roman"/>
          <w:color w:val="000000" w:themeColor="text1"/>
          <w:sz w:val="24"/>
          <w:szCs w:val="24"/>
        </w:rPr>
        <w:t xml:space="preserve"> avevano un’ipertensi</w:t>
      </w:r>
      <w:r w:rsidR="006D45CE">
        <w:rPr>
          <w:rFonts w:ascii="Times New Roman" w:hAnsi="Times New Roman" w:cs="Times New Roman"/>
          <w:color w:val="000000" w:themeColor="text1"/>
          <w:sz w:val="24"/>
          <w:szCs w:val="24"/>
        </w:rPr>
        <w:t xml:space="preserve">one di grado 1 e </w:t>
      </w:r>
      <w:r w:rsidR="001D6B44" w:rsidRPr="00B8670B">
        <w:rPr>
          <w:rFonts w:ascii="Times New Roman" w:hAnsi="Times New Roman" w:cs="Times New Roman"/>
          <w:color w:val="000000" w:themeColor="text1"/>
          <w:sz w:val="24"/>
          <w:szCs w:val="24"/>
        </w:rPr>
        <w:t>7 un’ipertensione di grado 2</w:t>
      </w:r>
      <w:r w:rsidR="006D45CE">
        <w:rPr>
          <w:rFonts w:ascii="Times New Roman" w:hAnsi="Times New Roman" w:cs="Times New Roman"/>
          <w:color w:val="000000" w:themeColor="text1"/>
          <w:sz w:val="24"/>
          <w:szCs w:val="24"/>
        </w:rPr>
        <w:t xml:space="preserve"> </w:t>
      </w:r>
      <w:r w:rsidR="00FD2288">
        <w:rPr>
          <w:rFonts w:ascii="Times New Roman" w:hAnsi="Times New Roman" w:cs="Times New Roman"/>
          <w:i/>
          <w:sz w:val="24"/>
          <w:szCs w:val="24"/>
        </w:rPr>
        <w:t xml:space="preserve">(Tabella </w:t>
      </w:r>
      <w:r w:rsidR="002657B9">
        <w:rPr>
          <w:rFonts w:ascii="Times New Roman" w:hAnsi="Times New Roman" w:cs="Times New Roman"/>
          <w:i/>
          <w:sz w:val="24"/>
          <w:szCs w:val="24"/>
        </w:rPr>
        <w:t>10</w:t>
      </w:r>
      <w:r w:rsidR="00FD2288">
        <w:rPr>
          <w:rFonts w:ascii="Times New Roman" w:hAnsi="Times New Roman" w:cs="Times New Roman"/>
          <w:i/>
          <w:sz w:val="24"/>
          <w:szCs w:val="24"/>
        </w:rPr>
        <w:t xml:space="preserve"> e Figura 2 3</w:t>
      </w:r>
      <w:r w:rsidR="00ED4CD6" w:rsidRPr="00B8670B">
        <w:rPr>
          <w:rFonts w:ascii="Times New Roman" w:hAnsi="Times New Roman" w:cs="Times New Roman"/>
          <w:i/>
          <w:sz w:val="24"/>
          <w:szCs w:val="24"/>
        </w:rPr>
        <w:t>).</w:t>
      </w:r>
    </w:p>
    <w:p w:rsidR="00A47499" w:rsidRPr="00B8670B" w:rsidRDefault="007C509D" w:rsidP="007969A5">
      <w:pPr>
        <w:pStyle w:val="Titolo"/>
        <w:rPr>
          <w:rFonts w:ascii="Times New Roman" w:hAnsi="Times New Roman" w:cs="Times New Roman"/>
          <w:b/>
          <w:sz w:val="36"/>
          <w:szCs w:val="36"/>
        </w:rPr>
      </w:pPr>
      <w:r w:rsidRPr="00B8670B">
        <w:rPr>
          <w:rFonts w:ascii="Times New Roman" w:hAnsi="Times New Roman" w:cs="Times New Roman"/>
          <w:b/>
          <w:sz w:val="36"/>
          <w:szCs w:val="36"/>
        </w:rPr>
        <w:t>DISCUSSIONE</w:t>
      </w:r>
    </w:p>
    <w:p w:rsidR="00ED4CD6" w:rsidRPr="00B8670B" w:rsidRDefault="00A47499" w:rsidP="00FE1797">
      <w:pPr>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color w:val="000000" w:themeColor="text1"/>
          <w:sz w:val="24"/>
          <w:szCs w:val="24"/>
        </w:rPr>
        <w:t xml:space="preserve">L’utilizzo dell’holter pressorio </w:t>
      </w:r>
      <w:r w:rsidR="008B3186" w:rsidRPr="00B8670B">
        <w:rPr>
          <w:rFonts w:ascii="Times New Roman" w:hAnsi="Times New Roman" w:cs="Times New Roman"/>
          <w:color w:val="000000" w:themeColor="text1"/>
          <w:sz w:val="24"/>
          <w:szCs w:val="24"/>
        </w:rPr>
        <w:t>ha permesso</w:t>
      </w:r>
      <w:r w:rsidR="0073084D" w:rsidRPr="00B8670B">
        <w:rPr>
          <w:rFonts w:ascii="Times New Roman" w:hAnsi="Times New Roman" w:cs="Times New Roman"/>
          <w:color w:val="000000" w:themeColor="text1"/>
          <w:sz w:val="24"/>
          <w:szCs w:val="24"/>
        </w:rPr>
        <w:t xml:space="preserve"> di diagnosticare 26 nuovi casi di ipertensione arteriosa, consentendo </w:t>
      </w:r>
      <w:r w:rsidR="008B3186" w:rsidRPr="00B8670B">
        <w:rPr>
          <w:rFonts w:ascii="Times New Roman" w:hAnsi="Times New Roman" w:cs="Times New Roman"/>
          <w:color w:val="000000" w:themeColor="text1"/>
          <w:sz w:val="24"/>
          <w:szCs w:val="24"/>
        </w:rPr>
        <w:t xml:space="preserve">da una parte </w:t>
      </w:r>
      <w:r w:rsidR="0073084D" w:rsidRPr="00B8670B">
        <w:rPr>
          <w:rFonts w:ascii="Times New Roman" w:hAnsi="Times New Roman" w:cs="Times New Roman"/>
          <w:color w:val="000000" w:themeColor="text1"/>
          <w:sz w:val="24"/>
          <w:szCs w:val="24"/>
        </w:rPr>
        <w:t xml:space="preserve">di iniziare </w:t>
      </w:r>
      <w:r w:rsidR="008B3186" w:rsidRPr="00B8670B">
        <w:rPr>
          <w:rFonts w:ascii="Times New Roman" w:hAnsi="Times New Roman" w:cs="Times New Roman"/>
          <w:color w:val="000000" w:themeColor="text1"/>
          <w:sz w:val="24"/>
          <w:szCs w:val="24"/>
        </w:rPr>
        <w:t xml:space="preserve">in questi pazienti un’adeguata terapia antipertensiva, dall’altra di stratificare </w:t>
      </w:r>
      <w:r w:rsidR="001B7B07" w:rsidRPr="00B8670B">
        <w:rPr>
          <w:rFonts w:ascii="Times New Roman" w:hAnsi="Times New Roman" w:cs="Times New Roman"/>
          <w:color w:val="000000" w:themeColor="text1"/>
          <w:sz w:val="24"/>
          <w:szCs w:val="24"/>
        </w:rPr>
        <w:t xml:space="preserve">meglio </w:t>
      </w:r>
      <w:r w:rsidR="008B3186" w:rsidRPr="00B8670B">
        <w:rPr>
          <w:rFonts w:ascii="Times New Roman" w:hAnsi="Times New Roman" w:cs="Times New Roman"/>
          <w:color w:val="000000" w:themeColor="text1"/>
          <w:sz w:val="24"/>
          <w:szCs w:val="24"/>
        </w:rPr>
        <w:t>il rischi</w:t>
      </w:r>
      <w:r w:rsidR="00ED4CD6" w:rsidRPr="00B8670B">
        <w:rPr>
          <w:rFonts w:ascii="Times New Roman" w:hAnsi="Times New Roman" w:cs="Times New Roman"/>
          <w:color w:val="000000" w:themeColor="text1"/>
          <w:sz w:val="24"/>
          <w:szCs w:val="24"/>
        </w:rPr>
        <w:t>o cardiovascolare del soggetto.</w:t>
      </w:r>
    </w:p>
    <w:p w:rsidR="00D550D4" w:rsidRPr="00B8670B" w:rsidRDefault="008B3186" w:rsidP="00FE1797">
      <w:pPr>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color w:val="000000" w:themeColor="text1"/>
          <w:sz w:val="24"/>
          <w:szCs w:val="24"/>
        </w:rPr>
        <w:t xml:space="preserve">Nello stesso tempo, grazie all’applicazione della metodica, ben 38 </w:t>
      </w:r>
      <w:r w:rsidR="001B7B07" w:rsidRPr="00B8670B">
        <w:rPr>
          <w:rFonts w:ascii="Times New Roman" w:hAnsi="Times New Roman" w:cs="Times New Roman"/>
          <w:color w:val="000000" w:themeColor="text1"/>
          <w:sz w:val="24"/>
          <w:szCs w:val="24"/>
        </w:rPr>
        <w:t xml:space="preserve">dei 64 </w:t>
      </w:r>
      <w:r w:rsidRPr="00B8670B">
        <w:rPr>
          <w:rFonts w:ascii="Times New Roman" w:hAnsi="Times New Roman" w:cs="Times New Roman"/>
          <w:color w:val="000000" w:themeColor="text1"/>
          <w:sz w:val="24"/>
          <w:szCs w:val="24"/>
        </w:rPr>
        <w:t xml:space="preserve">pazienti </w:t>
      </w:r>
      <w:r w:rsidR="00ED4CD6" w:rsidRPr="00B8670B">
        <w:rPr>
          <w:rFonts w:ascii="Times New Roman" w:hAnsi="Times New Roman" w:cs="Times New Roman"/>
          <w:color w:val="000000" w:themeColor="text1"/>
          <w:sz w:val="24"/>
          <w:szCs w:val="24"/>
        </w:rPr>
        <w:t>con una PA clinica ≥</w:t>
      </w:r>
      <w:r w:rsidR="001B7B07" w:rsidRPr="00B8670B">
        <w:rPr>
          <w:rFonts w:ascii="Times New Roman" w:hAnsi="Times New Roman" w:cs="Times New Roman"/>
          <w:color w:val="000000" w:themeColor="text1"/>
          <w:sz w:val="24"/>
          <w:szCs w:val="24"/>
        </w:rPr>
        <w:t xml:space="preserve">140/90 mmHg, si sono in realtà rivelati </w:t>
      </w:r>
      <w:r w:rsidRPr="00B8670B">
        <w:rPr>
          <w:rFonts w:ascii="Times New Roman" w:hAnsi="Times New Roman" w:cs="Times New Roman"/>
          <w:color w:val="000000" w:themeColor="text1"/>
          <w:sz w:val="24"/>
          <w:szCs w:val="24"/>
        </w:rPr>
        <w:t>affetti da ipertensione da camice bianco. Secondo le più recenti evidenze</w:t>
      </w:r>
      <w:r w:rsidR="00D25874" w:rsidRPr="00B8670B">
        <w:rPr>
          <w:rFonts w:ascii="Times New Roman" w:hAnsi="Times New Roman" w:cs="Times New Roman"/>
          <w:color w:val="000000" w:themeColor="text1"/>
          <w:sz w:val="24"/>
          <w:szCs w:val="24"/>
        </w:rPr>
        <w:t>,</w:t>
      </w:r>
      <w:r w:rsidRPr="00B8670B">
        <w:rPr>
          <w:rFonts w:ascii="Times New Roman" w:hAnsi="Times New Roman" w:cs="Times New Roman"/>
          <w:color w:val="000000" w:themeColor="text1"/>
          <w:sz w:val="24"/>
          <w:szCs w:val="24"/>
        </w:rPr>
        <w:t xml:space="preserve"> tale condizione non necessita di intervento farmacologico</w:t>
      </w:r>
      <w:r w:rsidR="00D25874" w:rsidRPr="00B8670B">
        <w:rPr>
          <w:rFonts w:ascii="Times New Roman" w:hAnsi="Times New Roman" w:cs="Times New Roman"/>
          <w:color w:val="000000" w:themeColor="text1"/>
          <w:sz w:val="24"/>
          <w:szCs w:val="24"/>
        </w:rPr>
        <w:t>; l’utilizz</w:t>
      </w:r>
      <w:r w:rsidR="001B7B07" w:rsidRPr="00B8670B">
        <w:rPr>
          <w:rFonts w:ascii="Times New Roman" w:hAnsi="Times New Roman" w:cs="Times New Roman"/>
          <w:color w:val="000000" w:themeColor="text1"/>
          <w:sz w:val="24"/>
          <w:szCs w:val="24"/>
        </w:rPr>
        <w:t>o della sola misurazione convenzionale</w:t>
      </w:r>
      <w:r w:rsidR="00D25874" w:rsidRPr="00B8670B">
        <w:rPr>
          <w:rFonts w:ascii="Times New Roman" w:hAnsi="Times New Roman" w:cs="Times New Roman"/>
          <w:color w:val="000000" w:themeColor="text1"/>
          <w:sz w:val="24"/>
          <w:szCs w:val="24"/>
        </w:rPr>
        <w:t xml:space="preserve"> della PA</w:t>
      </w:r>
      <w:r w:rsidR="00ED4CD6" w:rsidRPr="00B8670B">
        <w:rPr>
          <w:rFonts w:ascii="Times New Roman" w:hAnsi="Times New Roman" w:cs="Times New Roman"/>
          <w:color w:val="000000" w:themeColor="text1"/>
          <w:sz w:val="24"/>
          <w:szCs w:val="24"/>
        </w:rPr>
        <w:t xml:space="preserve"> avrebbe condotto a un tratta</w:t>
      </w:r>
      <w:r w:rsidR="00D25874" w:rsidRPr="00B8670B">
        <w:rPr>
          <w:rFonts w:ascii="Times New Roman" w:hAnsi="Times New Roman" w:cs="Times New Roman"/>
          <w:color w:val="000000" w:themeColor="text1"/>
          <w:sz w:val="24"/>
          <w:szCs w:val="24"/>
        </w:rPr>
        <w:t xml:space="preserve">mento inappropriato di questi pazienti, esponendoli al rischio di effetti collaterali e </w:t>
      </w:r>
      <w:r w:rsidR="008B4371" w:rsidRPr="00B8670B">
        <w:rPr>
          <w:rFonts w:ascii="Times New Roman" w:hAnsi="Times New Roman" w:cs="Times New Roman"/>
          <w:color w:val="000000" w:themeColor="text1"/>
          <w:sz w:val="24"/>
          <w:szCs w:val="24"/>
        </w:rPr>
        <w:t xml:space="preserve">oltre che </w:t>
      </w:r>
      <w:r w:rsidR="00ED4CD6" w:rsidRPr="00B8670B">
        <w:rPr>
          <w:rFonts w:ascii="Times New Roman" w:hAnsi="Times New Roman" w:cs="Times New Roman"/>
          <w:color w:val="000000" w:themeColor="text1"/>
          <w:sz w:val="24"/>
          <w:szCs w:val="24"/>
        </w:rPr>
        <w:t>gravare inutilmente sulla</w:t>
      </w:r>
      <w:r w:rsidR="008B4371" w:rsidRPr="00B8670B">
        <w:rPr>
          <w:rFonts w:ascii="Times New Roman" w:hAnsi="Times New Roman" w:cs="Times New Roman"/>
          <w:color w:val="000000" w:themeColor="text1"/>
          <w:sz w:val="24"/>
          <w:szCs w:val="24"/>
        </w:rPr>
        <w:t xml:space="preserve"> sp</w:t>
      </w:r>
      <w:r w:rsidR="006D45CE">
        <w:rPr>
          <w:rFonts w:ascii="Times New Roman" w:hAnsi="Times New Roman" w:cs="Times New Roman"/>
          <w:color w:val="000000" w:themeColor="text1"/>
          <w:sz w:val="24"/>
          <w:szCs w:val="24"/>
        </w:rPr>
        <w:t>esa farmaceutica.</w:t>
      </w:r>
    </w:p>
    <w:p w:rsidR="00B2527C" w:rsidRPr="00B8670B" w:rsidRDefault="001B7B07" w:rsidP="00FE1797">
      <w:pPr>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color w:val="000000" w:themeColor="text1"/>
          <w:sz w:val="24"/>
          <w:szCs w:val="24"/>
        </w:rPr>
        <w:lastRenderedPageBreak/>
        <w:t>Dai referti valutati emerge come i pazienti seguiti dai MMG della Casa della Salute di Colorno</w:t>
      </w:r>
      <w:r w:rsidR="007B54CF" w:rsidRPr="00B8670B">
        <w:rPr>
          <w:rFonts w:ascii="Times New Roman" w:hAnsi="Times New Roman" w:cs="Times New Roman"/>
          <w:color w:val="000000" w:themeColor="text1"/>
          <w:sz w:val="24"/>
          <w:szCs w:val="24"/>
        </w:rPr>
        <w:t xml:space="preserve"> abbiano un ottimo livello di controllo pressorio (il 70% dei pazienti in terapia) se confrontati con i dati sconfortanti che si registrano a livello nazionale (37% della popolazione ipertesa raggiunge un controllo pressorio adeguato). A parte essere motivo di orgoglio per i medici che operano nella struttura, forse il dato può far riflettere sulla </w:t>
      </w:r>
      <w:r w:rsidR="00917994" w:rsidRPr="00B8670B">
        <w:rPr>
          <w:rFonts w:ascii="Times New Roman" w:hAnsi="Times New Roman" w:cs="Times New Roman"/>
          <w:color w:val="000000" w:themeColor="text1"/>
          <w:sz w:val="24"/>
          <w:szCs w:val="24"/>
        </w:rPr>
        <w:t xml:space="preserve">maggiore </w:t>
      </w:r>
      <w:r w:rsidR="007B54CF" w:rsidRPr="00B8670B">
        <w:rPr>
          <w:rFonts w:ascii="Times New Roman" w:hAnsi="Times New Roman" w:cs="Times New Roman"/>
          <w:color w:val="000000" w:themeColor="text1"/>
          <w:sz w:val="24"/>
          <w:szCs w:val="24"/>
        </w:rPr>
        <w:t>capacità dell’ABPM</w:t>
      </w:r>
      <w:r w:rsidR="00917994" w:rsidRPr="00B8670B">
        <w:rPr>
          <w:rFonts w:ascii="Times New Roman" w:hAnsi="Times New Roman" w:cs="Times New Roman"/>
          <w:color w:val="000000" w:themeColor="text1"/>
          <w:sz w:val="24"/>
          <w:szCs w:val="24"/>
        </w:rPr>
        <w:t xml:space="preserve">, </w:t>
      </w:r>
      <w:r w:rsidR="007B54CF" w:rsidRPr="00B8670B">
        <w:rPr>
          <w:rFonts w:ascii="Times New Roman" w:hAnsi="Times New Roman" w:cs="Times New Roman"/>
          <w:color w:val="000000" w:themeColor="text1"/>
          <w:sz w:val="24"/>
          <w:szCs w:val="24"/>
        </w:rPr>
        <w:t>rispetto alla misurazione sfigmomanometrica tradizionale</w:t>
      </w:r>
      <w:r w:rsidR="00917994" w:rsidRPr="00B8670B">
        <w:rPr>
          <w:rFonts w:ascii="Times New Roman" w:hAnsi="Times New Roman" w:cs="Times New Roman"/>
          <w:color w:val="000000" w:themeColor="text1"/>
          <w:sz w:val="24"/>
          <w:szCs w:val="24"/>
        </w:rPr>
        <w:t>,</w:t>
      </w:r>
      <w:r w:rsidR="007B54CF" w:rsidRPr="00B8670B">
        <w:rPr>
          <w:rFonts w:ascii="Times New Roman" w:hAnsi="Times New Roman" w:cs="Times New Roman"/>
          <w:color w:val="000000" w:themeColor="text1"/>
          <w:sz w:val="24"/>
          <w:szCs w:val="24"/>
        </w:rPr>
        <w:t xml:space="preserve"> di </w:t>
      </w:r>
      <w:r w:rsidR="00ED4CD6" w:rsidRPr="00B8670B">
        <w:rPr>
          <w:rFonts w:ascii="Times New Roman" w:hAnsi="Times New Roman" w:cs="Times New Roman"/>
          <w:color w:val="000000" w:themeColor="text1"/>
          <w:sz w:val="24"/>
          <w:szCs w:val="24"/>
        </w:rPr>
        <w:t xml:space="preserve">fornire un quadro </w:t>
      </w:r>
      <w:r w:rsidR="007B54CF" w:rsidRPr="00B8670B">
        <w:rPr>
          <w:rFonts w:ascii="Times New Roman" w:hAnsi="Times New Roman" w:cs="Times New Roman"/>
          <w:color w:val="000000" w:themeColor="text1"/>
          <w:sz w:val="24"/>
          <w:szCs w:val="24"/>
        </w:rPr>
        <w:t>realistico del</w:t>
      </w:r>
      <w:r w:rsidR="00395E2A" w:rsidRPr="00B8670B">
        <w:rPr>
          <w:rFonts w:ascii="Times New Roman" w:hAnsi="Times New Roman" w:cs="Times New Roman"/>
          <w:color w:val="000000" w:themeColor="text1"/>
          <w:sz w:val="24"/>
          <w:szCs w:val="24"/>
        </w:rPr>
        <w:t>l’abituale PA del paziente</w:t>
      </w:r>
      <w:r w:rsidR="00917994" w:rsidRPr="00B8670B">
        <w:rPr>
          <w:rFonts w:ascii="Times New Roman" w:hAnsi="Times New Roman" w:cs="Times New Roman"/>
          <w:color w:val="000000" w:themeColor="text1"/>
          <w:sz w:val="24"/>
          <w:szCs w:val="24"/>
        </w:rPr>
        <w:t xml:space="preserve">; </w:t>
      </w:r>
      <w:r w:rsidR="00395E2A" w:rsidRPr="00B8670B">
        <w:rPr>
          <w:rFonts w:ascii="Times New Roman" w:hAnsi="Times New Roman" w:cs="Times New Roman"/>
          <w:color w:val="000000" w:themeColor="text1"/>
          <w:sz w:val="24"/>
          <w:szCs w:val="24"/>
        </w:rPr>
        <w:t>l</w:t>
      </w:r>
      <w:r w:rsidR="00917994" w:rsidRPr="00B8670B">
        <w:rPr>
          <w:rFonts w:ascii="Times New Roman" w:hAnsi="Times New Roman" w:cs="Times New Roman"/>
          <w:color w:val="000000" w:themeColor="text1"/>
          <w:sz w:val="24"/>
          <w:szCs w:val="24"/>
        </w:rPr>
        <w:t>a metodica è infatti sicuramente in grado di fornire dati più oggettivi grazie alla sua maggiore standardizzazione e accuratezza. D’altronde uno studio, già menzionato in precedenza</w:t>
      </w:r>
      <w:r w:rsidR="00395E2A" w:rsidRPr="00B8670B">
        <w:rPr>
          <w:rFonts w:ascii="Times New Roman" w:hAnsi="Times New Roman" w:cs="Times New Roman"/>
          <w:color w:val="000000" w:themeColor="text1"/>
          <w:sz w:val="24"/>
          <w:szCs w:val="24"/>
        </w:rPr>
        <w:t>, mostra come nei soggetti valutati con ABPM la terapia sia meno ‘aggressiva’rispetto a quelli monitorati con metodica tradizionale</w:t>
      </w:r>
      <w:sdt>
        <w:sdtPr>
          <w:rPr>
            <w:rFonts w:ascii="Times New Roman" w:hAnsi="Times New Roman" w:cs="Times New Roman"/>
            <w:color w:val="000000" w:themeColor="text1"/>
            <w:sz w:val="24"/>
            <w:szCs w:val="24"/>
          </w:rPr>
          <w:id w:val="1141321454"/>
          <w:citation/>
        </w:sdtPr>
        <w:sdtContent>
          <w:r w:rsidR="00D64EC2" w:rsidRPr="00B8670B">
            <w:rPr>
              <w:rFonts w:ascii="Times New Roman" w:hAnsi="Times New Roman" w:cs="Times New Roman"/>
              <w:color w:val="000000" w:themeColor="text1"/>
              <w:sz w:val="24"/>
              <w:szCs w:val="24"/>
            </w:rPr>
            <w:fldChar w:fldCharType="begin"/>
          </w:r>
          <w:r w:rsidR="00ED4CD6" w:rsidRPr="00B8670B">
            <w:rPr>
              <w:rFonts w:ascii="Times New Roman" w:hAnsi="Times New Roman" w:cs="Times New Roman"/>
              <w:color w:val="000000" w:themeColor="text1"/>
              <w:sz w:val="24"/>
              <w:szCs w:val="24"/>
            </w:rPr>
            <w:instrText xml:space="preserve"> CITATION Sta1 \l 1040 </w:instrText>
          </w:r>
          <w:r w:rsidR="00D64EC2" w:rsidRPr="00B8670B">
            <w:rPr>
              <w:rFonts w:ascii="Times New Roman" w:hAnsi="Times New Roman" w:cs="Times New Roman"/>
              <w:color w:val="000000" w:themeColor="text1"/>
              <w:sz w:val="24"/>
              <w:szCs w:val="24"/>
            </w:rPr>
            <w:fldChar w:fldCharType="separate"/>
          </w:r>
          <w:r w:rsidR="00ED4CD6" w:rsidRPr="00B8670B">
            <w:rPr>
              <w:rFonts w:ascii="Times New Roman" w:hAnsi="Times New Roman" w:cs="Times New Roman"/>
              <w:noProof/>
              <w:color w:val="000000" w:themeColor="text1"/>
              <w:sz w:val="24"/>
              <w:szCs w:val="24"/>
            </w:rPr>
            <w:t xml:space="preserve"> (20)</w:t>
          </w:r>
          <w:r w:rsidR="00D64EC2" w:rsidRPr="00B8670B">
            <w:rPr>
              <w:rFonts w:ascii="Times New Roman" w:hAnsi="Times New Roman" w:cs="Times New Roman"/>
              <w:color w:val="000000" w:themeColor="text1"/>
              <w:sz w:val="24"/>
              <w:szCs w:val="24"/>
            </w:rPr>
            <w:fldChar w:fldCharType="end"/>
          </w:r>
        </w:sdtContent>
      </w:sdt>
      <w:r w:rsidR="008B4371" w:rsidRPr="00B8670B">
        <w:rPr>
          <w:rFonts w:ascii="Times New Roman" w:hAnsi="Times New Roman" w:cs="Times New Roman"/>
          <w:color w:val="000000" w:themeColor="text1"/>
          <w:sz w:val="24"/>
          <w:szCs w:val="24"/>
        </w:rPr>
        <w:t>.</w:t>
      </w:r>
    </w:p>
    <w:p w:rsidR="007C509D" w:rsidRPr="00B8670B" w:rsidRDefault="00A73F37" w:rsidP="00FE1797">
      <w:pPr>
        <w:spacing w:line="360" w:lineRule="auto"/>
        <w:jc w:val="both"/>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L’holter ha identificato 38 soggetti ‘non a target’ in cui si è potuta ottimizzare la terapia</w:t>
      </w:r>
      <w:r w:rsidR="008B4371" w:rsidRPr="00B8670B">
        <w:rPr>
          <w:rFonts w:ascii="Times New Roman" w:eastAsia="Times New Roman" w:hAnsi="Times New Roman" w:cs="Times New Roman"/>
          <w:sz w:val="24"/>
          <w:szCs w:val="24"/>
          <w:lang w:eastAsia="it-IT"/>
        </w:rPr>
        <w:t xml:space="preserve"> farmacologica</w:t>
      </w:r>
      <w:r w:rsidR="002E162D" w:rsidRPr="00B8670B">
        <w:rPr>
          <w:rFonts w:ascii="Times New Roman" w:eastAsia="Times New Roman" w:hAnsi="Times New Roman" w:cs="Times New Roman"/>
          <w:sz w:val="24"/>
          <w:szCs w:val="24"/>
          <w:lang w:eastAsia="it-IT"/>
        </w:rPr>
        <w:t xml:space="preserve">, riducendo per questi pazienti il rischio di danno d’organo e di eventi </w:t>
      </w:r>
      <w:r w:rsidR="00CE6EA1" w:rsidRPr="00B8670B">
        <w:rPr>
          <w:rFonts w:ascii="Times New Roman" w:eastAsia="Times New Roman" w:hAnsi="Times New Roman" w:cs="Times New Roman"/>
          <w:sz w:val="24"/>
          <w:szCs w:val="24"/>
          <w:lang w:eastAsia="it-IT"/>
        </w:rPr>
        <w:t>cardiovascolari. L</w:t>
      </w:r>
      <w:r w:rsidRPr="00B8670B">
        <w:rPr>
          <w:rFonts w:ascii="Times New Roman" w:eastAsia="Times New Roman" w:hAnsi="Times New Roman" w:cs="Times New Roman"/>
          <w:sz w:val="24"/>
          <w:szCs w:val="24"/>
          <w:lang w:eastAsia="it-IT"/>
        </w:rPr>
        <w:t>’efficacia della terapia antiipertensiva dipende non solo dalla riduzi</w:t>
      </w:r>
      <w:r w:rsidR="00CE6EA1" w:rsidRPr="00B8670B">
        <w:rPr>
          <w:rFonts w:ascii="Times New Roman" w:eastAsia="Times New Roman" w:hAnsi="Times New Roman" w:cs="Times New Roman"/>
          <w:sz w:val="24"/>
          <w:szCs w:val="24"/>
          <w:lang w:eastAsia="it-IT"/>
        </w:rPr>
        <w:t>one degli elevati valori presso</w:t>
      </w:r>
      <w:r w:rsidRPr="00B8670B">
        <w:rPr>
          <w:rFonts w:ascii="Times New Roman" w:eastAsia="Times New Roman" w:hAnsi="Times New Roman" w:cs="Times New Roman"/>
          <w:sz w:val="24"/>
          <w:szCs w:val="24"/>
          <w:lang w:eastAsia="it-IT"/>
        </w:rPr>
        <w:t xml:space="preserve">ri, ma anche e soprattutto dal </w:t>
      </w:r>
      <w:r w:rsidR="007C509D" w:rsidRPr="00B8670B">
        <w:rPr>
          <w:rFonts w:ascii="Times New Roman" w:eastAsia="Times New Roman" w:hAnsi="Times New Roman" w:cs="Times New Roman"/>
          <w:sz w:val="24"/>
          <w:szCs w:val="24"/>
          <w:lang w:eastAsia="it-IT"/>
        </w:rPr>
        <w:t>raggiungi</w:t>
      </w:r>
      <w:r w:rsidRPr="00B8670B">
        <w:rPr>
          <w:rFonts w:ascii="Times New Roman" w:eastAsia="Times New Roman" w:hAnsi="Times New Roman" w:cs="Times New Roman"/>
          <w:sz w:val="24"/>
          <w:szCs w:val="24"/>
          <w:lang w:eastAsia="it-IT"/>
        </w:rPr>
        <w:t>mento di sp</w:t>
      </w:r>
      <w:r w:rsidR="007C509D" w:rsidRPr="00B8670B">
        <w:rPr>
          <w:rFonts w:ascii="Times New Roman" w:eastAsia="Times New Roman" w:hAnsi="Times New Roman" w:cs="Times New Roman"/>
          <w:sz w:val="24"/>
          <w:szCs w:val="24"/>
          <w:lang w:eastAsia="it-IT"/>
        </w:rPr>
        <w:t>ecifici target di intervento stabiliti</w:t>
      </w:r>
      <w:r w:rsidRPr="00B8670B">
        <w:rPr>
          <w:rFonts w:ascii="Times New Roman" w:eastAsia="Times New Roman" w:hAnsi="Times New Roman" w:cs="Times New Roman"/>
          <w:sz w:val="24"/>
          <w:szCs w:val="24"/>
          <w:lang w:eastAsia="it-IT"/>
        </w:rPr>
        <w:t xml:space="preserve"> </w:t>
      </w:r>
      <w:r w:rsidR="007C509D" w:rsidRPr="00B8670B">
        <w:rPr>
          <w:rFonts w:ascii="Times New Roman" w:eastAsia="Times New Roman" w:hAnsi="Times New Roman" w:cs="Times New Roman"/>
          <w:sz w:val="24"/>
          <w:szCs w:val="24"/>
          <w:lang w:eastAsia="it-IT"/>
        </w:rPr>
        <w:t>dal</w:t>
      </w:r>
      <w:r w:rsidR="00CE6EA1" w:rsidRPr="00B8670B">
        <w:rPr>
          <w:rFonts w:ascii="Times New Roman" w:eastAsia="Times New Roman" w:hAnsi="Times New Roman" w:cs="Times New Roman"/>
          <w:sz w:val="24"/>
          <w:szCs w:val="24"/>
          <w:lang w:eastAsia="it-IT"/>
        </w:rPr>
        <w:t xml:space="preserve">le linee guida. </w:t>
      </w:r>
      <w:r w:rsidR="007C509D" w:rsidRPr="00B8670B">
        <w:rPr>
          <w:rFonts w:ascii="Times New Roman" w:eastAsia="Times New Roman" w:hAnsi="Times New Roman" w:cs="Times New Roman"/>
          <w:sz w:val="24"/>
          <w:szCs w:val="24"/>
          <w:lang w:eastAsia="it-IT"/>
        </w:rPr>
        <w:t>Ciò significa che l’approccio terapeutico all’ipertensione arteriosa non può essere basato su un concetto di efficacia ‘a priori</w:t>
      </w:r>
      <w:r w:rsidR="00CE6EA1" w:rsidRPr="00B8670B">
        <w:rPr>
          <w:rFonts w:ascii="Times New Roman" w:eastAsia="Times New Roman" w:hAnsi="Times New Roman" w:cs="Times New Roman"/>
          <w:sz w:val="24"/>
          <w:szCs w:val="24"/>
          <w:lang w:eastAsia="it-IT"/>
        </w:rPr>
        <w:t xml:space="preserve">’ della terapia ma </w:t>
      </w:r>
      <w:r w:rsidR="007C509D" w:rsidRPr="00B8670B">
        <w:rPr>
          <w:rFonts w:ascii="Times New Roman" w:eastAsia="Times New Roman" w:hAnsi="Times New Roman" w:cs="Times New Roman"/>
          <w:sz w:val="24"/>
          <w:szCs w:val="24"/>
          <w:lang w:eastAsia="it-IT"/>
        </w:rPr>
        <w:t>deve necessariamente aspirare al raggiungimento di livelli pressori efficaci, pena il rischio di investire risorse per ricavare dalla terapia un successo solo parziale o addirittura nullo.</w:t>
      </w:r>
    </w:p>
    <w:p w:rsidR="00B2527C" w:rsidRPr="00B8670B" w:rsidRDefault="007C509D" w:rsidP="007969A5">
      <w:pPr>
        <w:pStyle w:val="Titolo"/>
        <w:rPr>
          <w:rFonts w:ascii="Times New Roman" w:hAnsi="Times New Roman" w:cs="Times New Roman"/>
          <w:b/>
          <w:sz w:val="36"/>
          <w:szCs w:val="36"/>
        </w:rPr>
      </w:pPr>
      <w:r w:rsidRPr="00B8670B">
        <w:rPr>
          <w:rFonts w:ascii="Times New Roman" w:hAnsi="Times New Roman" w:cs="Times New Roman"/>
          <w:b/>
          <w:sz w:val="36"/>
          <w:szCs w:val="36"/>
        </w:rPr>
        <w:t>CONCLUSIONI</w:t>
      </w:r>
    </w:p>
    <w:p w:rsidR="002E162D" w:rsidRPr="00B8670B" w:rsidRDefault="007C509D" w:rsidP="00FE1797">
      <w:pPr>
        <w:spacing w:line="360" w:lineRule="auto"/>
        <w:jc w:val="both"/>
        <w:rPr>
          <w:rFonts w:ascii="Times New Roman" w:hAnsi="Times New Roman" w:cs="Times New Roman"/>
          <w:sz w:val="24"/>
          <w:szCs w:val="24"/>
        </w:rPr>
      </w:pPr>
      <w:r w:rsidRPr="00B8670B">
        <w:rPr>
          <w:rFonts w:ascii="Times New Roman" w:hAnsi="Times New Roman" w:cs="Times New Roman"/>
          <w:b/>
          <w:color w:val="000000" w:themeColor="text1"/>
          <w:sz w:val="24"/>
          <w:szCs w:val="24"/>
        </w:rPr>
        <w:t>Lo studio ha permesso di confermare la necessità negli ambulatori dei medici di famiglia di uno strumento quale l’holter pressorio sia per la diagnosi che per il monitoraggio dell’</w:t>
      </w:r>
      <w:r w:rsidR="00510583">
        <w:rPr>
          <w:rFonts w:ascii="Times New Roman" w:hAnsi="Times New Roman" w:cs="Times New Roman"/>
          <w:b/>
          <w:color w:val="000000" w:themeColor="text1"/>
          <w:sz w:val="24"/>
          <w:szCs w:val="24"/>
        </w:rPr>
        <w:t>IA</w:t>
      </w:r>
      <w:r w:rsidR="00C41200" w:rsidRPr="00B8670B">
        <w:rPr>
          <w:rFonts w:ascii="Times New Roman" w:hAnsi="Times New Roman" w:cs="Times New Roman"/>
          <w:color w:val="000000" w:themeColor="text1"/>
          <w:sz w:val="24"/>
          <w:szCs w:val="24"/>
        </w:rPr>
        <w:t>.</w:t>
      </w:r>
      <w:r w:rsidR="00AE2120" w:rsidRPr="00B8670B">
        <w:rPr>
          <w:rFonts w:ascii="Times New Roman" w:hAnsi="Times New Roman" w:cs="Times New Roman"/>
          <w:color w:val="000000" w:themeColor="text1"/>
          <w:sz w:val="24"/>
          <w:szCs w:val="24"/>
        </w:rPr>
        <w:t xml:space="preserve"> Una corretta gesti</w:t>
      </w:r>
      <w:r w:rsidR="006D45CE">
        <w:rPr>
          <w:rFonts w:ascii="Times New Roman" w:hAnsi="Times New Roman" w:cs="Times New Roman"/>
          <w:color w:val="000000" w:themeColor="text1"/>
          <w:sz w:val="24"/>
          <w:szCs w:val="24"/>
        </w:rPr>
        <w:t xml:space="preserve">one della </w:t>
      </w:r>
      <w:r w:rsidR="00510583">
        <w:rPr>
          <w:rFonts w:ascii="Times New Roman" w:hAnsi="Times New Roman" w:cs="Times New Roman"/>
          <w:color w:val="000000" w:themeColor="text1"/>
          <w:sz w:val="24"/>
          <w:szCs w:val="24"/>
        </w:rPr>
        <w:t>pressione arteriosa</w:t>
      </w:r>
      <w:r w:rsidR="00AE2120" w:rsidRPr="00B8670B">
        <w:rPr>
          <w:rFonts w:ascii="Times New Roman" w:hAnsi="Times New Roman" w:cs="Times New Roman"/>
          <w:color w:val="000000" w:themeColor="text1"/>
          <w:sz w:val="24"/>
          <w:szCs w:val="24"/>
        </w:rPr>
        <w:t xml:space="preserve">, in </w:t>
      </w:r>
      <w:r w:rsidR="00510583">
        <w:rPr>
          <w:rFonts w:ascii="Times New Roman" w:hAnsi="Times New Roman" w:cs="Times New Roman"/>
          <w:color w:val="000000" w:themeColor="text1"/>
          <w:sz w:val="24"/>
          <w:szCs w:val="24"/>
        </w:rPr>
        <w:t xml:space="preserve">setting ambulatoriali, </w:t>
      </w:r>
      <w:r w:rsidR="00AE2120" w:rsidRPr="00B8670B">
        <w:rPr>
          <w:rFonts w:ascii="Times New Roman" w:hAnsi="Times New Roman" w:cs="Times New Roman"/>
          <w:color w:val="000000" w:themeColor="text1"/>
          <w:sz w:val="24"/>
          <w:szCs w:val="24"/>
        </w:rPr>
        <w:t>che vedono la collaborazione profess</w:t>
      </w:r>
      <w:r w:rsidR="00510583">
        <w:rPr>
          <w:rFonts w:ascii="Times New Roman" w:hAnsi="Times New Roman" w:cs="Times New Roman"/>
          <w:color w:val="000000" w:themeColor="text1"/>
          <w:sz w:val="24"/>
          <w:szCs w:val="24"/>
        </w:rPr>
        <w:t>ionale di più MMG, trova valide risposte dalle</w:t>
      </w:r>
      <w:r w:rsidR="00AE2120" w:rsidRPr="00B8670B">
        <w:rPr>
          <w:rFonts w:ascii="Times New Roman" w:hAnsi="Times New Roman" w:cs="Times New Roman"/>
          <w:color w:val="000000" w:themeColor="text1"/>
          <w:sz w:val="24"/>
          <w:szCs w:val="24"/>
        </w:rPr>
        <w:t xml:space="preserve"> informazioni che l’ABPM </w:t>
      </w:r>
      <w:r w:rsidR="00510583">
        <w:rPr>
          <w:rFonts w:ascii="Times New Roman" w:hAnsi="Times New Roman" w:cs="Times New Roman"/>
          <w:color w:val="000000" w:themeColor="text1"/>
          <w:sz w:val="24"/>
          <w:szCs w:val="24"/>
        </w:rPr>
        <w:t xml:space="preserve">ci fornisce </w:t>
      </w:r>
      <w:r w:rsidR="00AE2120" w:rsidRPr="00B8670B">
        <w:rPr>
          <w:rFonts w:ascii="Times New Roman" w:hAnsi="Times New Roman" w:cs="Times New Roman"/>
          <w:color w:val="000000" w:themeColor="text1"/>
          <w:sz w:val="24"/>
          <w:szCs w:val="24"/>
        </w:rPr>
        <w:t>nelle diverse situazioni cliniche.</w:t>
      </w:r>
      <w:r w:rsidR="00A60056" w:rsidRPr="00B8670B">
        <w:rPr>
          <w:rFonts w:ascii="Times New Roman" w:hAnsi="Times New Roman" w:cs="Times New Roman"/>
          <w:sz w:val="24"/>
          <w:szCs w:val="24"/>
        </w:rPr>
        <w:t xml:space="preserve"> L’holter pressorio è un elemento cruciale della strumentazione </w:t>
      </w:r>
      <w:r w:rsidR="00510583">
        <w:rPr>
          <w:rFonts w:ascii="Times New Roman" w:hAnsi="Times New Roman" w:cs="Times New Roman"/>
          <w:sz w:val="24"/>
          <w:szCs w:val="24"/>
        </w:rPr>
        <w:t xml:space="preserve">clinica </w:t>
      </w:r>
      <w:r w:rsidR="00A60056" w:rsidRPr="00B8670B">
        <w:rPr>
          <w:rFonts w:ascii="Times New Roman" w:hAnsi="Times New Roman" w:cs="Times New Roman"/>
          <w:sz w:val="24"/>
          <w:szCs w:val="24"/>
        </w:rPr>
        <w:t>non solo per valutare il reale carico pressorio e la variabilità dell</w:t>
      </w:r>
      <w:r w:rsidR="002E162D" w:rsidRPr="00B8670B">
        <w:rPr>
          <w:rFonts w:ascii="Times New Roman" w:hAnsi="Times New Roman" w:cs="Times New Roman"/>
          <w:sz w:val="24"/>
          <w:szCs w:val="24"/>
        </w:rPr>
        <w:t xml:space="preserve">a PA nella vita quotidiana ma anche per </w:t>
      </w:r>
      <w:r w:rsidR="00A60056" w:rsidRPr="00B8670B">
        <w:rPr>
          <w:rFonts w:ascii="Times New Roman" w:hAnsi="Times New Roman" w:cs="Times New Roman"/>
          <w:sz w:val="24"/>
          <w:szCs w:val="24"/>
        </w:rPr>
        <w:t xml:space="preserve">l'identificazione di pattern pressori anomali </w:t>
      </w:r>
      <w:r w:rsidR="002E162D" w:rsidRPr="00B8670B">
        <w:rPr>
          <w:rFonts w:ascii="Times New Roman" w:hAnsi="Times New Roman" w:cs="Times New Roman"/>
          <w:sz w:val="24"/>
          <w:szCs w:val="24"/>
        </w:rPr>
        <w:t>(</w:t>
      </w:r>
      <w:r w:rsidR="00A60056" w:rsidRPr="00B8670B">
        <w:rPr>
          <w:rFonts w:ascii="Times New Roman" w:hAnsi="Times New Roman" w:cs="Times New Roman"/>
          <w:sz w:val="24"/>
          <w:szCs w:val="24"/>
        </w:rPr>
        <w:t>l’ipertensione da camice bianco, l’ipertensione mascherata, il mancato ‘dipping’ notturno</w:t>
      </w:r>
      <w:r w:rsidR="002E162D" w:rsidRPr="00B8670B">
        <w:rPr>
          <w:rFonts w:ascii="Times New Roman" w:hAnsi="Times New Roman" w:cs="Times New Roman"/>
          <w:sz w:val="24"/>
          <w:szCs w:val="24"/>
        </w:rPr>
        <w:t>).</w:t>
      </w:r>
    </w:p>
    <w:p w:rsidR="00882199" w:rsidRPr="00510583" w:rsidRDefault="00FE1797" w:rsidP="00FE179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Da quanto emerso </w:t>
      </w:r>
      <w:r w:rsidR="00FA79DA" w:rsidRPr="00510583">
        <w:rPr>
          <w:rFonts w:ascii="Times New Roman" w:hAnsi="Times New Roman" w:cs="Times New Roman"/>
          <w:b/>
          <w:sz w:val="24"/>
          <w:szCs w:val="24"/>
        </w:rPr>
        <w:t>da</w:t>
      </w:r>
      <w:r w:rsidR="00A6006A">
        <w:rPr>
          <w:rFonts w:ascii="Times New Roman" w:hAnsi="Times New Roman" w:cs="Times New Roman"/>
          <w:b/>
          <w:sz w:val="24"/>
          <w:szCs w:val="24"/>
        </w:rPr>
        <w:t>l nostro studio osservazionale</w:t>
      </w:r>
      <w:r w:rsidR="00FA79DA" w:rsidRPr="00510583">
        <w:rPr>
          <w:rFonts w:ascii="Times New Roman" w:hAnsi="Times New Roman" w:cs="Times New Roman"/>
          <w:b/>
          <w:sz w:val="24"/>
          <w:szCs w:val="24"/>
        </w:rPr>
        <w:t xml:space="preserve"> l’</w:t>
      </w:r>
      <w:r w:rsidR="00A60056" w:rsidRPr="00510583">
        <w:rPr>
          <w:rFonts w:ascii="Times New Roman" w:hAnsi="Times New Roman" w:cs="Times New Roman"/>
          <w:b/>
          <w:sz w:val="24"/>
          <w:szCs w:val="24"/>
        </w:rPr>
        <w:t xml:space="preserve">ABPM fornisce una valutazione accurata </w:t>
      </w:r>
      <w:r w:rsidR="002E162D" w:rsidRPr="00510583">
        <w:rPr>
          <w:rFonts w:ascii="Times New Roman" w:hAnsi="Times New Roman" w:cs="Times New Roman"/>
          <w:b/>
          <w:sz w:val="24"/>
          <w:szCs w:val="24"/>
        </w:rPr>
        <w:t>del reale profilo pressorio e come tale guida il medico a un migliore adeguamento della terapia</w:t>
      </w:r>
      <w:r w:rsidR="00E35B18" w:rsidRPr="00510583">
        <w:rPr>
          <w:rFonts w:ascii="Times New Roman" w:hAnsi="Times New Roman" w:cs="Times New Roman"/>
          <w:b/>
          <w:sz w:val="24"/>
          <w:szCs w:val="24"/>
        </w:rPr>
        <w:t>.</w:t>
      </w:r>
    </w:p>
    <w:p w:rsidR="00C52A8E" w:rsidRDefault="00C52A8E" w:rsidP="00B8670B">
      <w:pPr>
        <w:spacing w:line="360" w:lineRule="auto"/>
        <w:jc w:val="both"/>
        <w:rPr>
          <w:rFonts w:ascii="Times New Roman" w:hAnsi="Times New Roman" w:cs="Times New Roman"/>
          <w:sz w:val="24"/>
          <w:szCs w:val="24"/>
        </w:rPr>
      </w:pPr>
    </w:p>
    <w:p w:rsidR="004B218D" w:rsidRPr="00B8670B" w:rsidRDefault="001D5225" w:rsidP="00FD2288">
      <w:pPr>
        <w:pStyle w:val="Didascalia"/>
        <w:keepNext/>
        <w:rPr>
          <w:rFonts w:ascii="Times New Roman" w:hAnsi="Times New Roman" w:cs="Times New Roman"/>
          <w:color w:val="auto"/>
          <w:sz w:val="24"/>
          <w:szCs w:val="24"/>
        </w:rPr>
      </w:pPr>
      <w:r w:rsidRPr="00B8670B">
        <w:rPr>
          <w:rFonts w:ascii="Times New Roman" w:hAnsi="Times New Roman" w:cs="Times New Roman"/>
          <w:color w:val="auto"/>
          <w:sz w:val="24"/>
          <w:szCs w:val="24"/>
        </w:rPr>
        <w:lastRenderedPageBreak/>
        <w:t xml:space="preserve">Tabella </w:t>
      </w:r>
      <w:r w:rsidR="00D64EC2" w:rsidRPr="00B8670B">
        <w:rPr>
          <w:rFonts w:ascii="Times New Roman" w:hAnsi="Times New Roman" w:cs="Times New Roman"/>
          <w:color w:val="auto"/>
          <w:sz w:val="24"/>
          <w:szCs w:val="24"/>
        </w:rPr>
        <w:fldChar w:fldCharType="begin"/>
      </w:r>
      <w:r w:rsidRPr="00B8670B">
        <w:rPr>
          <w:rFonts w:ascii="Times New Roman" w:hAnsi="Times New Roman" w:cs="Times New Roman"/>
          <w:color w:val="auto"/>
          <w:sz w:val="24"/>
          <w:szCs w:val="24"/>
        </w:rPr>
        <w:instrText xml:space="preserve"> SEQ Tabella \* ARABIC </w:instrText>
      </w:r>
      <w:r w:rsidR="00D64EC2" w:rsidRPr="00B8670B">
        <w:rPr>
          <w:rFonts w:ascii="Times New Roman" w:hAnsi="Times New Roman" w:cs="Times New Roman"/>
          <w:color w:val="auto"/>
          <w:sz w:val="24"/>
          <w:szCs w:val="24"/>
        </w:rPr>
        <w:fldChar w:fldCharType="separate"/>
      </w:r>
      <w:r w:rsidR="00E65C06">
        <w:rPr>
          <w:rFonts w:ascii="Times New Roman" w:hAnsi="Times New Roman" w:cs="Times New Roman"/>
          <w:noProof/>
          <w:color w:val="auto"/>
          <w:sz w:val="24"/>
          <w:szCs w:val="24"/>
        </w:rPr>
        <w:t>1</w:t>
      </w:r>
      <w:r w:rsidR="00D64EC2" w:rsidRPr="00B8670B">
        <w:rPr>
          <w:rFonts w:ascii="Times New Roman" w:hAnsi="Times New Roman" w:cs="Times New Roman"/>
          <w:color w:val="auto"/>
          <w:sz w:val="24"/>
          <w:szCs w:val="24"/>
        </w:rPr>
        <w:fldChar w:fldCharType="end"/>
      </w:r>
      <w:r w:rsidRPr="00B8670B">
        <w:rPr>
          <w:rFonts w:ascii="Times New Roman" w:hAnsi="Times New Roman" w:cs="Times New Roman"/>
          <w:color w:val="auto"/>
          <w:sz w:val="24"/>
          <w:szCs w:val="24"/>
        </w:rPr>
        <w:t xml:space="preserve"> Tipi di sfigmomanometro</w:t>
      </w:r>
    </w:p>
    <w:tbl>
      <w:tblPr>
        <w:tblStyle w:val="Sfondomedio11"/>
        <w:tblW w:w="5000" w:type="pct"/>
        <w:tblLook w:val="04A0"/>
      </w:tblPr>
      <w:tblGrid>
        <w:gridCol w:w="1175"/>
        <w:gridCol w:w="1575"/>
        <w:gridCol w:w="1560"/>
        <w:gridCol w:w="1670"/>
        <w:gridCol w:w="1655"/>
        <w:gridCol w:w="1651"/>
      </w:tblGrid>
      <w:tr w:rsidR="00FD2288" w:rsidTr="00A63118">
        <w:trPr>
          <w:cnfStyle w:val="100000000000"/>
        </w:trPr>
        <w:tc>
          <w:tcPr>
            <w:cnfStyle w:val="001000000000"/>
            <w:tcW w:w="633" w:type="pct"/>
            <w:tcBorders>
              <w:top w:val="single" w:sz="4" w:space="0" w:color="auto"/>
              <w:left w:val="single" w:sz="4" w:space="0" w:color="auto"/>
              <w:bottom w:val="nil"/>
              <w:right w:val="single" w:sz="4" w:space="0" w:color="auto"/>
            </w:tcBorders>
            <w:shd w:val="clear" w:color="auto" w:fill="FFFFFF" w:themeFill="background1"/>
          </w:tcPr>
          <w:p w:rsidR="00FD2288" w:rsidRDefault="00FD2288" w:rsidP="00FD2288">
            <w:pPr>
              <w:jc w:val="center"/>
              <w:rPr>
                <w:b w:val="0"/>
                <w:noProof/>
                <w:sz w:val="28"/>
                <w:szCs w:val="28"/>
                <w:lang w:eastAsia="it-IT"/>
              </w:rPr>
            </w:pPr>
          </w:p>
        </w:tc>
        <w:tc>
          <w:tcPr>
            <w:tcW w:w="4367" w:type="pct"/>
            <w:gridSpan w:val="5"/>
            <w:tcBorders>
              <w:left w:val="single" w:sz="4" w:space="0" w:color="auto"/>
              <w:bottom w:val="single" w:sz="4" w:space="0" w:color="auto"/>
            </w:tcBorders>
          </w:tcPr>
          <w:p w:rsidR="00FD2288" w:rsidRPr="00065B87" w:rsidRDefault="00FD2288" w:rsidP="00FD2288">
            <w:pPr>
              <w:jc w:val="center"/>
              <w:cnfStyle w:val="100000000000"/>
              <w:rPr>
                <w:sz w:val="28"/>
                <w:szCs w:val="28"/>
              </w:rPr>
            </w:pPr>
            <w:r w:rsidRPr="00065B87">
              <w:rPr>
                <w:sz w:val="28"/>
                <w:szCs w:val="28"/>
              </w:rPr>
              <w:t>TIPI DI SFIGMOMANOMETRO</w:t>
            </w:r>
          </w:p>
        </w:tc>
      </w:tr>
      <w:tr w:rsidR="00FD2288" w:rsidTr="00A63118">
        <w:trPr>
          <w:cnfStyle w:val="000000100000"/>
        </w:trPr>
        <w:tc>
          <w:tcPr>
            <w:cnfStyle w:val="001000000000"/>
            <w:tcW w:w="633" w:type="pct"/>
            <w:tcBorders>
              <w:top w:val="nil"/>
              <w:left w:val="single" w:sz="4" w:space="0" w:color="auto"/>
              <w:bottom w:val="nil"/>
              <w:right w:val="single" w:sz="4" w:space="0" w:color="auto"/>
            </w:tcBorders>
            <w:shd w:val="clear" w:color="auto" w:fill="FFFFFF" w:themeFill="background1"/>
          </w:tcPr>
          <w:p w:rsidR="00FD2288" w:rsidRPr="00F07FAA" w:rsidRDefault="00FD2288" w:rsidP="00FD2288">
            <w:pPr>
              <w:jc w:val="center"/>
              <w:rPr>
                <w:sz w:val="24"/>
                <w:szCs w:val="24"/>
              </w:rPr>
            </w:pPr>
          </w:p>
        </w:tc>
        <w:tc>
          <w:tcPr>
            <w:tcW w:w="848" w:type="pct"/>
            <w:tcBorders>
              <w:top w:val="single" w:sz="4" w:space="0" w:color="auto"/>
              <w:left w:val="single" w:sz="4" w:space="0" w:color="auto"/>
              <w:bottom w:val="single" w:sz="4" w:space="0" w:color="auto"/>
              <w:right w:val="single" w:sz="4" w:space="0" w:color="auto"/>
            </w:tcBorders>
          </w:tcPr>
          <w:p w:rsidR="00FD2288" w:rsidRPr="00065B87" w:rsidRDefault="00FD2288" w:rsidP="00FD2288">
            <w:pPr>
              <w:jc w:val="center"/>
              <w:cnfStyle w:val="000000100000"/>
              <w:rPr>
                <w:b/>
                <w:sz w:val="24"/>
                <w:szCs w:val="24"/>
              </w:rPr>
            </w:pPr>
            <w:r w:rsidRPr="00065B87">
              <w:rPr>
                <w:b/>
                <w:sz w:val="24"/>
                <w:szCs w:val="24"/>
              </w:rPr>
              <w:t>A MERCURIO</w:t>
            </w:r>
          </w:p>
        </w:tc>
        <w:tc>
          <w:tcPr>
            <w:tcW w:w="3520" w:type="pct"/>
            <w:gridSpan w:val="4"/>
            <w:tcBorders>
              <w:top w:val="single" w:sz="4" w:space="0" w:color="auto"/>
              <w:left w:val="single" w:sz="4" w:space="0" w:color="auto"/>
              <w:bottom w:val="single" w:sz="4" w:space="0" w:color="auto"/>
              <w:right w:val="single" w:sz="4" w:space="0" w:color="auto"/>
            </w:tcBorders>
          </w:tcPr>
          <w:p w:rsidR="00FD2288" w:rsidRPr="00F07FAA" w:rsidRDefault="00FD2288" w:rsidP="00FD2288">
            <w:pPr>
              <w:jc w:val="center"/>
              <w:cnfStyle w:val="000000100000"/>
              <w:rPr>
                <w:b/>
                <w:sz w:val="24"/>
                <w:szCs w:val="24"/>
              </w:rPr>
            </w:pPr>
            <w:r w:rsidRPr="00F07FAA">
              <w:rPr>
                <w:b/>
                <w:sz w:val="24"/>
                <w:szCs w:val="24"/>
              </w:rPr>
              <w:t>NON AMERCURIO</w:t>
            </w:r>
          </w:p>
        </w:tc>
      </w:tr>
      <w:tr w:rsidR="00FD2288" w:rsidTr="00A63118">
        <w:trPr>
          <w:cnfStyle w:val="000000010000"/>
        </w:trPr>
        <w:tc>
          <w:tcPr>
            <w:cnfStyle w:val="001000000000"/>
            <w:tcW w:w="633" w:type="pct"/>
            <w:tcBorders>
              <w:top w:val="nil"/>
              <w:left w:val="single" w:sz="4" w:space="0" w:color="auto"/>
              <w:bottom w:val="nil"/>
              <w:right w:val="single" w:sz="4" w:space="0" w:color="auto"/>
            </w:tcBorders>
          </w:tcPr>
          <w:p w:rsidR="00FD2288" w:rsidRDefault="00FD2288" w:rsidP="00FD2288"/>
        </w:tc>
        <w:tc>
          <w:tcPr>
            <w:tcW w:w="848" w:type="pct"/>
            <w:tcBorders>
              <w:top w:val="single" w:sz="4" w:space="0" w:color="auto"/>
              <w:left w:val="single" w:sz="4" w:space="0" w:color="auto"/>
              <w:bottom w:val="nil"/>
              <w:right w:val="single" w:sz="4" w:space="0" w:color="auto"/>
            </w:tcBorders>
          </w:tcPr>
          <w:p w:rsidR="00FD2288" w:rsidRDefault="00FD2288" w:rsidP="00FD2288">
            <w:pPr>
              <w:cnfStyle w:val="000000010000"/>
            </w:pPr>
          </w:p>
        </w:tc>
        <w:tc>
          <w:tcPr>
            <w:tcW w:w="840" w:type="pct"/>
            <w:tcBorders>
              <w:top w:val="single" w:sz="4" w:space="0" w:color="auto"/>
              <w:left w:val="single" w:sz="4" w:space="0" w:color="auto"/>
              <w:bottom w:val="nil"/>
              <w:right w:val="single" w:sz="4" w:space="0" w:color="auto"/>
            </w:tcBorders>
            <w:vAlign w:val="bottom"/>
          </w:tcPr>
          <w:p w:rsidR="00FD2288" w:rsidRDefault="00FD2288" w:rsidP="00FD2288">
            <w:pPr>
              <w:jc w:val="center"/>
              <w:cnfStyle w:val="000000010000"/>
              <w:rPr>
                <w:b/>
                <w:sz w:val="24"/>
                <w:szCs w:val="24"/>
              </w:rPr>
            </w:pPr>
            <w:r w:rsidRPr="00F07FAA">
              <w:rPr>
                <w:b/>
                <w:sz w:val="24"/>
                <w:szCs w:val="24"/>
              </w:rPr>
              <w:t>ANEROIDE</w:t>
            </w:r>
          </w:p>
          <w:p w:rsidR="00FD2288" w:rsidRPr="00F07FAA" w:rsidRDefault="00FD2288" w:rsidP="00FD2288">
            <w:pPr>
              <w:jc w:val="center"/>
              <w:cnfStyle w:val="000000010000"/>
              <w:rPr>
                <w:b/>
                <w:sz w:val="24"/>
                <w:szCs w:val="24"/>
              </w:rPr>
            </w:pPr>
          </w:p>
        </w:tc>
        <w:tc>
          <w:tcPr>
            <w:tcW w:w="2680" w:type="pct"/>
            <w:gridSpan w:val="3"/>
            <w:tcBorders>
              <w:top w:val="single" w:sz="4" w:space="0" w:color="auto"/>
              <w:left w:val="single" w:sz="4" w:space="0" w:color="auto"/>
              <w:bottom w:val="single" w:sz="4" w:space="0" w:color="auto"/>
              <w:right w:val="single" w:sz="4" w:space="0" w:color="auto"/>
            </w:tcBorders>
            <w:vAlign w:val="center"/>
          </w:tcPr>
          <w:p w:rsidR="00FD2288" w:rsidRPr="00F07FAA" w:rsidRDefault="00FD2288" w:rsidP="00FD2288">
            <w:pPr>
              <w:jc w:val="center"/>
              <w:cnfStyle w:val="000000010000"/>
              <w:rPr>
                <w:b/>
                <w:sz w:val="24"/>
                <w:szCs w:val="24"/>
              </w:rPr>
            </w:pPr>
          </w:p>
          <w:p w:rsidR="00FD2288" w:rsidRPr="00F07FAA" w:rsidRDefault="00FD2288" w:rsidP="00FD2288">
            <w:pPr>
              <w:jc w:val="center"/>
              <w:cnfStyle w:val="000000010000"/>
              <w:rPr>
                <w:b/>
                <w:sz w:val="24"/>
                <w:szCs w:val="24"/>
              </w:rPr>
            </w:pPr>
            <w:r w:rsidRPr="00F07FAA">
              <w:rPr>
                <w:b/>
                <w:sz w:val="24"/>
                <w:szCs w:val="24"/>
              </w:rPr>
              <w:t>ELETTRONICI</w:t>
            </w:r>
          </w:p>
          <w:p w:rsidR="00FD2288" w:rsidRPr="00F07FAA" w:rsidRDefault="00FD2288" w:rsidP="00FD2288">
            <w:pPr>
              <w:jc w:val="center"/>
              <w:cnfStyle w:val="000000010000"/>
              <w:rPr>
                <w:b/>
                <w:sz w:val="24"/>
                <w:szCs w:val="24"/>
              </w:rPr>
            </w:pPr>
          </w:p>
        </w:tc>
      </w:tr>
      <w:tr w:rsidR="00FD2288" w:rsidTr="00A63118">
        <w:trPr>
          <w:cnfStyle w:val="000000100000"/>
          <w:trHeight w:val="769"/>
        </w:trPr>
        <w:tc>
          <w:tcPr>
            <w:cnfStyle w:val="001000000000"/>
            <w:tcW w:w="633" w:type="pct"/>
            <w:tcBorders>
              <w:top w:val="nil"/>
              <w:left w:val="single" w:sz="4" w:space="0" w:color="auto"/>
              <w:bottom w:val="nil"/>
              <w:right w:val="single" w:sz="4" w:space="0" w:color="auto"/>
            </w:tcBorders>
            <w:shd w:val="clear" w:color="auto" w:fill="FFFFFF" w:themeFill="background1"/>
          </w:tcPr>
          <w:p w:rsidR="00FD2288" w:rsidRDefault="00FD2288" w:rsidP="00FD2288"/>
        </w:tc>
        <w:tc>
          <w:tcPr>
            <w:tcW w:w="848" w:type="pct"/>
            <w:tcBorders>
              <w:top w:val="nil"/>
              <w:left w:val="single" w:sz="4" w:space="0" w:color="auto"/>
              <w:bottom w:val="single" w:sz="4" w:space="0" w:color="auto"/>
              <w:right w:val="single" w:sz="4" w:space="0" w:color="auto"/>
            </w:tcBorders>
            <w:shd w:val="clear" w:color="auto" w:fill="FFFFFF" w:themeFill="background1"/>
          </w:tcPr>
          <w:p w:rsidR="00FD2288" w:rsidRDefault="00FD2288" w:rsidP="00FD2288">
            <w:pPr>
              <w:cnfStyle w:val="000000100000"/>
            </w:pPr>
          </w:p>
        </w:tc>
        <w:tc>
          <w:tcPr>
            <w:tcW w:w="840" w:type="pct"/>
            <w:tcBorders>
              <w:top w:val="nil"/>
              <w:left w:val="single" w:sz="4" w:space="0" w:color="auto"/>
              <w:bottom w:val="single" w:sz="4" w:space="0" w:color="auto"/>
              <w:right w:val="single" w:sz="4" w:space="0" w:color="auto"/>
            </w:tcBorders>
            <w:shd w:val="clear" w:color="auto" w:fill="FFFFFF" w:themeFill="background1"/>
          </w:tcPr>
          <w:p w:rsidR="00FD2288" w:rsidRDefault="00FD2288" w:rsidP="00FD2288">
            <w:pPr>
              <w:cnfStyle w:val="000000100000"/>
            </w:pPr>
          </w:p>
        </w:tc>
        <w:tc>
          <w:tcPr>
            <w:tcW w:w="899" w:type="pct"/>
            <w:tcBorders>
              <w:top w:val="single" w:sz="4" w:space="0" w:color="auto"/>
              <w:left w:val="single" w:sz="4" w:space="0" w:color="auto"/>
              <w:bottom w:val="single" w:sz="4" w:space="0" w:color="auto"/>
              <w:right w:val="single" w:sz="4" w:space="0" w:color="auto"/>
            </w:tcBorders>
            <w:vAlign w:val="center"/>
          </w:tcPr>
          <w:p w:rsidR="00FD2288" w:rsidRPr="00F07FAA" w:rsidRDefault="00FD2288" w:rsidP="00FD2288">
            <w:pPr>
              <w:jc w:val="center"/>
              <w:cnfStyle w:val="000000100000"/>
              <w:rPr>
                <w:b/>
              </w:rPr>
            </w:pPr>
            <w:r w:rsidRPr="00F07FAA">
              <w:rPr>
                <w:b/>
              </w:rPr>
              <w:t>MANUALE (IBRIDO)</w:t>
            </w:r>
          </w:p>
        </w:tc>
        <w:tc>
          <w:tcPr>
            <w:tcW w:w="891" w:type="pct"/>
            <w:tcBorders>
              <w:top w:val="single" w:sz="4" w:space="0" w:color="auto"/>
              <w:left w:val="single" w:sz="4" w:space="0" w:color="auto"/>
              <w:bottom w:val="single" w:sz="4" w:space="0" w:color="auto"/>
              <w:right w:val="single" w:sz="4" w:space="0" w:color="auto"/>
            </w:tcBorders>
            <w:vAlign w:val="center"/>
          </w:tcPr>
          <w:p w:rsidR="00FD2288" w:rsidRPr="00F07FAA" w:rsidRDefault="00FD2288" w:rsidP="00FD2288">
            <w:pPr>
              <w:jc w:val="center"/>
              <w:cnfStyle w:val="000000100000"/>
              <w:rPr>
                <w:b/>
              </w:rPr>
            </w:pPr>
            <w:r w:rsidRPr="00F07FAA">
              <w:rPr>
                <w:b/>
              </w:rPr>
              <w:t>SEMI-AUTOMATICO</w:t>
            </w:r>
          </w:p>
        </w:tc>
        <w:tc>
          <w:tcPr>
            <w:tcW w:w="891" w:type="pct"/>
            <w:tcBorders>
              <w:top w:val="single" w:sz="4" w:space="0" w:color="auto"/>
              <w:left w:val="single" w:sz="4" w:space="0" w:color="auto"/>
              <w:bottom w:val="single" w:sz="4" w:space="0" w:color="auto"/>
              <w:right w:val="single" w:sz="4" w:space="0" w:color="auto"/>
            </w:tcBorders>
            <w:vAlign w:val="center"/>
          </w:tcPr>
          <w:p w:rsidR="00FD2288" w:rsidRPr="00F07FAA" w:rsidRDefault="00FD2288" w:rsidP="00FD2288">
            <w:pPr>
              <w:jc w:val="center"/>
              <w:cnfStyle w:val="000000100000"/>
              <w:rPr>
                <w:b/>
              </w:rPr>
            </w:pPr>
            <w:r w:rsidRPr="00F07FAA">
              <w:rPr>
                <w:b/>
              </w:rPr>
              <w:t>AUTOMATICO</w:t>
            </w:r>
          </w:p>
        </w:tc>
      </w:tr>
      <w:tr w:rsidR="00FD2288" w:rsidRPr="00065B87" w:rsidTr="00A63118">
        <w:trPr>
          <w:cnfStyle w:val="000000010000"/>
        </w:trPr>
        <w:tc>
          <w:tcPr>
            <w:cnfStyle w:val="001000000000"/>
            <w:tcW w:w="633" w:type="pct"/>
            <w:tcBorders>
              <w:top w:val="nil"/>
              <w:left w:val="single" w:sz="4" w:space="0" w:color="auto"/>
              <w:bottom w:val="nil"/>
              <w:right w:val="single" w:sz="4" w:space="0" w:color="auto"/>
            </w:tcBorders>
          </w:tcPr>
          <w:p w:rsidR="00FD2288" w:rsidRPr="00065B87" w:rsidRDefault="00FD2288" w:rsidP="00FD2288">
            <w:r w:rsidRPr="00065B87">
              <w:t>Vantaggi</w:t>
            </w:r>
          </w:p>
        </w:tc>
        <w:tc>
          <w:tcPr>
            <w:tcW w:w="848" w:type="pct"/>
            <w:tcBorders>
              <w:top w:val="single" w:sz="4" w:space="0" w:color="auto"/>
              <w:left w:val="single" w:sz="4" w:space="0" w:color="auto"/>
              <w:bottom w:val="single" w:sz="4" w:space="0" w:color="auto"/>
              <w:right w:val="single" w:sz="4" w:space="0" w:color="auto"/>
            </w:tcBorders>
          </w:tcPr>
          <w:p w:rsidR="00FD2288" w:rsidRDefault="00FD2288" w:rsidP="00FD2288">
            <w:pPr>
              <w:cnfStyle w:val="000000010000"/>
              <w:rPr>
                <w:sz w:val="20"/>
                <w:szCs w:val="20"/>
              </w:rPr>
            </w:pPr>
            <w:r w:rsidRPr="00065B87">
              <w:rPr>
                <w:sz w:val="20"/>
                <w:szCs w:val="20"/>
              </w:rPr>
              <w:t>-Relativa stabilità nel tempo</w:t>
            </w:r>
          </w:p>
          <w:p w:rsidR="00187246" w:rsidRPr="00065B87" w:rsidRDefault="00187246" w:rsidP="00FD2288">
            <w:pPr>
              <w:cnfStyle w:val="000000010000"/>
              <w:rPr>
                <w:sz w:val="20"/>
                <w:szCs w:val="20"/>
              </w:rPr>
            </w:pPr>
            <w:r>
              <w:rPr>
                <w:sz w:val="20"/>
                <w:szCs w:val="20"/>
              </w:rPr>
              <w:t>-Ingombro</w:t>
            </w:r>
          </w:p>
        </w:tc>
        <w:tc>
          <w:tcPr>
            <w:tcW w:w="840" w:type="pct"/>
            <w:tcBorders>
              <w:top w:val="single" w:sz="4" w:space="0" w:color="auto"/>
              <w:left w:val="single" w:sz="4" w:space="0" w:color="auto"/>
              <w:bottom w:val="single" w:sz="4" w:space="0" w:color="auto"/>
              <w:right w:val="single" w:sz="4" w:space="0" w:color="auto"/>
            </w:tcBorders>
          </w:tcPr>
          <w:p w:rsidR="00FD2288" w:rsidRPr="00065B87" w:rsidRDefault="00FD2288" w:rsidP="00FD2288">
            <w:pPr>
              <w:cnfStyle w:val="000000010000"/>
              <w:rPr>
                <w:sz w:val="20"/>
                <w:szCs w:val="20"/>
              </w:rPr>
            </w:pPr>
            <w:r w:rsidRPr="00065B87">
              <w:rPr>
                <w:sz w:val="20"/>
                <w:szCs w:val="20"/>
              </w:rPr>
              <w:t>-Non ingombrante</w:t>
            </w:r>
          </w:p>
          <w:p w:rsidR="00FD2288" w:rsidRPr="00065B87" w:rsidRDefault="00187246" w:rsidP="00FD2288">
            <w:pPr>
              <w:cnfStyle w:val="000000010000"/>
              <w:rPr>
                <w:sz w:val="20"/>
                <w:szCs w:val="20"/>
              </w:rPr>
            </w:pPr>
            <w:r>
              <w:rPr>
                <w:sz w:val="20"/>
                <w:szCs w:val="20"/>
              </w:rPr>
              <w:t>-</w:t>
            </w:r>
            <w:r w:rsidR="00FD2288" w:rsidRPr="00065B87">
              <w:rPr>
                <w:sz w:val="20"/>
                <w:szCs w:val="20"/>
              </w:rPr>
              <w:t>Facile da trasportare</w:t>
            </w:r>
          </w:p>
        </w:tc>
        <w:tc>
          <w:tcPr>
            <w:tcW w:w="899" w:type="pct"/>
            <w:tcBorders>
              <w:top w:val="single" w:sz="4" w:space="0" w:color="auto"/>
              <w:left w:val="single" w:sz="4" w:space="0" w:color="auto"/>
              <w:bottom w:val="single" w:sz="4" w:space="0" w:color="auto"/>
              <w:right w:val="single" w:sz="4" w:space="0" w:color="auto"/>
            </w:tcBorders>
          </w:tcPr>
          <w:p w:rsidR="00FD2288" w:rsidRPr="00065B87" w:rsidRDefault="00FD2288" w:rsidP="00FD2288">
            <w:pPr>
              <w:cnfStyle w:val="000000010000"/>
              <w:rPr>
                <w:sz w:val="20"/>
                <w:szCs w:val="20"/>
              </w:rPr>
            </w:pPr>
            <w:r w:rsidRPr="00065B87">
              <w:rPr>
                <w:sz w:val="20"/>
                <w:szCs w:val="20"/>
              </w:rPr>
              <w:t>-Metodologia simile a quella utilizzata con gli sfigmomanometri a mercurio o aneroidi</w:t>
            </w:r>
          </w:p>
          <w:p w:rsidR="00FD2288" w:rsidRPr="00065B87" w:rsidRDefault="00FD2288" w:rsidP="00FD2288">
            <w:pPr>
              <w:cnfStyle w:val="000000010000"/>
              <w:rPr>
                <w:sz w:val="20"/>
                <w:szCs w:val="20"/>
              </w:rPr>
            </w:pPr>
            <w:r w:rsidRPr="00065B87">
              <w:rPr>
                <w:sz w:val="20"/>
                <w:szCs w:val="20"/>
              </w:rPr>
              <w:t>-Assenza di ‘digit preference’</w:t>
            </w:r>
          </w:p>
          <w:p w:rsidR="00FD2288" w:rsidRPr="00065B87" w:rsidRDefault="00FD2288" w:rsidP="00FD2288">
            <w:pPr>
              <w:cnfStyle w:val="000000010000"/>
              <w:rPr>
                <w:sz w:val="20"/>
                <w:szCs w:val="20"/>
              </w:rPr>
            </w:pPr>
            <w:r w:rsidRPr="00065B87">
              <w:rPr>
                <w:sz w:val="20"/>
                <w:szCs w:val="20"/>
              </w:rPr>
              <w:t>-Disponibilità di misurazioni oscillometriche simultanee</w:t>
            </w:r>
          </w:p>
        </w:tc>
        <w:tc>
          <w:tcPr>
            <w:tcW w:w="891" w:type="pct"/>
            <w:tcBorders>
              <w:top w:val="single" w:sz="4" w:space="0" w:color="auto"/>
              <w:left w:val="single" w:sz="4" w:space="0" w:color="auto"/>
              <w:bottom w:val="single" w:sz="4" w:space="0" w:color="auto"/>
              <w:right w:val="single" w:sz="4" w:space="0" w:color="auto"/>
            </w:tcBorders>
          </w:tcPr>
          <w:p w:rsidR="00FD2288" w:rsidRPr="00065B87" w:rsidRDefault="00FD2288" w:rsidP="00FD2288">
            <w:pPr>
              <w:cnfStyle w:val="000000010000"/>
              <w:rPr>
                <w:sz w:val="20"/>
                <w:szCs w:val="20"/>
              </w:rPr>
            </w:pPr>
            <w:r w:rsidRPr="00065B87">
              <w:rPr>
                <w:sz w:val="20"/>
                <w:szCs w:val="20"/>
              </w:rPr>
              <w:t>-Eliminazione di diversi errori legati all’osservatore</w:t>
            </w:r>
          </w:p>
          <w:p w:rsidR="00FD2288" w:rsidRPr="00065B87" w:rsidRDefault="00FD2288" w:rsidP="00FD2288">
            <w:pPr>
              <w:cnfStyle w:val="000000010000"/>
              <w:rPr>
                <w:sz w:val="20"/>
                <w:szCs w:val="20"/>
              </w:rPr>
            </w:pPr>
            <w:r w:rsidRPr="00065B87">
              <w:rPr>
                <w:sz w:val="20"/>
                <w:szCs w:val="20"/>
              </w:rPr>
              <w:t>-Limitato addestramento</w:t>
            </w:r>
          </w:p>
          <w:p w:rsidR="00FD2288" w:rsidRPr="00065B87" w:rsidRDefault="00FD2288" w:rsidP="00FD2288">
            <w:pPr>
              <w:cnfStyle w:val="000000010000"/>
              <w:rPr>
                <w:sz w:val="20"/>
                <w:szCs w:val="20"/>
              </w:rPr>
            </w:pPr>
            <w:r w:rsidRPr="00065B87">
              <w:rPr>
                <w:sz w:val="20"/>
                <w:szCs w:val="20"/>
              </w:rPr>
              <w:t>-Misurazione automatica della PA</w:t>
            </w:r>
          </w:p>
        </w:tc>
        <w:tc>
          <w:tcPr>
            <w:tcW w:w="891" w:type="pct"/>
            <w:tcBorders>
              <w:top w:val="single" w:sz="4" w:space="0" w:color="auto"/>
              <w:left w:val="single" w:sz="4" w:space="0" w:color="auto"/>
              <w:bottom w:val="single" w:sz="4" w:space="0" w:color="auto"/>
              <w:right w:val="single" w:sz="4" w:space="0" w:color="auto"/>
            </w:tcBorders>
          </w:tcPr>
          <w:p w:rsidR="00FD2288" w:rsidRPr="00065B87" w:rsidRDefault="00FD2288" w:rsidP="00FD2288">
            <w:pPr>
              <w:cnfStyle w:val="000000010000"/>
              <w:rPr>
                <w:sz w:val="20"/>
                <w:szCs w:val="20"/>
              </w:rPr>
            </w:pPr>
            <w:r w:rsidRPr="00065B87">
              <w:rPr>
                <w:sz w:val="20"/>
                <w:szCs w:val="20"/>
              </w:rPr>
              <w:t>-Come il semiautomatico</w:t>
            </w:r>
          </w:p>
        </w:tc>
      </w:tr>
      <w:tr w:rsidR="00FD2288" w:rsidTr="00A63118">
        <w:trPr>
          <w:cnfStyle w:val="000000100000"/>
        </w:trPr>
        <w:tc>
          <w:tcPr>
            <w:cnfStyle w:val="001000000000"/>
            <w:tcW w:w="633" w:type="pct"/>
            <w:tcBorders>
              <w:top w:val="nil"/>
              <w:left w:val="single" w:sz="4" w:space="0" w:color="auto"/>
              <w:bottom w:val="single" w:sz="4" w:space="0" w:color="auto"/>
              <w:right w:val="single" w:sz="4" w:space="0" w:color="auto"/>
            </w:tcBorders>
            <w:shd w:val="clear" w:color="auto" w:fill="FFFFFF" w:themeFill="background1"/>
          </w:tcPr>
          <w:p w:rsidR="00FD2288" w:rsidRDefault="00FD2288" w:rsidP="00FD2288">
            <w:r>
              <w:t>Svantaggi</w:t>
            </w:r>
          </w:p>
        </w:tc>
        <w:tc>
          <w:tcPr>
            <w:tcW w:w="848" w:type="pct"/>
            <w:tcBorders>
              <w:top w:val="single" w:sz="4" w:space="0" w:color="auto"/>
              <w:left w:val="single" w:sz="4" w:space="0" w:color="auto"/>
              <w:bottom w:val="single" w:sz="4" w:space="0" w:color="auto"/>
              <w:right w:val="single" w:sz="4" w:space="0" w:color="auto"/>
            </w:tcBorders>
            <w:shd w:val="clear" w:color="auto" w:fill="FFFFFF" w:themeFill="background1"/>
          </w:tcPr>
          <w:p w:rsidR="00FD2288" w:rsidRPr="00C73130" w:rsidRDefault="00FD2288" w:rsidP="00FD2288">
            <w:pPr>
              <w:cnfStyle w:val="000000100000"/>
              <w:rPr>
                <w:sz w:val="20"/>
                <w:szCs w:val="20"/>
              </w:rPr>
            </w:pPr>
            <w:r>
              <w:rPr>
                <w:sz w:val="20"/>
                <w:szCs w:val="20"/>
              </w:rPr>
              <w:t>-</w:t>
            </w:r>
            <w:r w:rsidRPr="00C73130">
              <w:rPr>
                <w:sz w:val="20"/>
                <w:szCs w:val="20"/>
              </w:rPr>
              <w:t>Tossicità da mercurio</w:t>
            </w:r>
          </w:p>
        </w:tc>
        <w:tc>
          <w:tcPr>
            <w:tcW w:w="840" w:type="pct"/>
            <w:tcBorders>
              <w:top w:val="single" w:sz="4" w:space="0" w:color="auto"/>
              <w:left w:val="single" w:sz="4" w:space="0" w:color="auto"/>
              <w:bottom w:val="single" w:sz="4" w:space="0" w:color="auto"/>
              <w:right w:val="single" w:sz="4" w:space="0" w:color="auto"/>
            </w:tcBorders>
            <w:shd w:val="clear" w:color="auto" w:fill="FFFFFF" w:themeFill="background1"/>
          </w:tcPr>
          <w:p w:rsidR="00FD2288" w:rsidRPr="00C73130" w:rsidRDefault="00FD2288" w:rsidP="00FD2288">
            <w:pPr>
              <w:cnfStyle w:val="000000100000"/>
              <w:rPr>
                <w:sz w:val="20"/>
                <w:szCs w:val="20"/>
              </w:rPr>
            </w:pPr>
            <w:r>
              <w:rPr>
                <w:sz w:val="20"/>
                <w:szCs w:val="20"/>
              </w:rPr>
              <w:t>-</w:t>
            </w:r>
            <w:r w:rsidRPr="00C73130">
              <w:rPr>
                <w:sz w:val="20"/>
                <w:szCs w:val="20"/>
              </w:rPr>
              <w:t>Frequenti errori di misurazione dovuti alla calibrazione</w:t>
            </w:r>
          </w:p>
        </w:tc>
        <w:tc>
          <w:tcPr>
            <w:tcW w:w="899" w:type="pct"/>
            <w:tcBorders>
              <w:top w:val="single" w:sz="4" w:space="0" w:color="auto"/>
              <w:left w:val="single" w:sz="4" w:space="0" w:color="auto"/>
              <w:bottom w:val="single" w:sz="4" w:space="0" w:color="auto"/>
              <w:right w:val="single" w:sz="4" w:space="0" w:color="auto"/>
            </w:tcBorders>
            <w:shd w:val="clear" w:color="auto" w:fill="FFFFFF" w:themeFill="background1"/>
          </w:tcPr>
          <w:p w:rsidR="00FD2288" w:rsidRPr="00C73130" w:rsidRDefault="00FD2288" w:rsidP="00FD2288">
            <w:pPr>
              <w:cnfStyle w:val="000000100000"/>
              <w:rPr>
                <w:sz w:val="20"/>
                <w:szCs w:val="20"/>
              </w:rPr>
            </w:pPr>
          </w:p>
        </w:tc>
        <w:tc>
          <w:tcPr>
            <w:tcW w:w="891" w:type="pct"/>
            <w:tcBorders>
              <w:top w:val="single" w:sz="4" w:space="0" w:color="auto"/>
              <w:left w:val="single" w:sz="4" w:space="0" w:color="auto"/>
              <w:bottom w:val="single" w:sz="4" w:space="0" w:color="auto"/>
              <w:right w:val="single" w:sz="4" w:space="0" w:color="auto"/>
            </w:tcBorders>
            <w:shd w:val="clear" w:color="auto" w:fill="FFFFFF" w:themeFill="background1"/>
          </w:tcPr>
          <w:p w:rsidR="00FD2288" w:rsidRPr="00C73130" w:rsidRDefault="00FD2288" w:rsidP="00FD2288">
            <w:pPr>
              <w:cnfStyle w:val="000000100000"/>
              <w:rPr>
                <w:sz w:val="20"/>
                <w:szCs w:val="20"/>
              </w:rPr>
            </w:pPr>
            <w:r>
              <w:rPr>
                <w:sz w:val="20"/>
                <w:szCs w:val="20"/>
              </w:rPr>
              <w:t>-</w:t>
            </w:r>
            <w:r w:rsidRPr="00C73130">
              <w:rPr>
                <w:sz w:val="20"/>
                <w:szCs w:val="20"/>
              </w:rPr>
              <w:t>Sensibile ai movimenti del braccio del corpo</w:t>
            </w:r>
          </w:p>
          <w:p w:rsidR="00FD2288" w:rsidRPr="00C73130" w:rsidRDefault="00FD2288" w:rsidP="00FD2288">
            <w:pPr>
              <w:cnfStyle w:val="000000100000"/>
              <w:rPr>
                <w:sz w:val="20"/>
                <w:szCs w:val="20"/>
              </w:rPr>
            </w:pPr>
            <w:r>
              <w:rPr>
                <w:sz w:val="20"/>
                <w:szCs w:val="20"/>
              </w:rPr>
              <w:t>-</w:t>
            </w:r>
            <w:r w:rsidRPr="00C73130">
              <w:rPr>
                <w:sz w:val="20"/>
                <w:szCs w:val="20"/>
              </w:rPr>
              <w:t>Misurazione indiretta della PA</w:t>
            </w:r>
          </w:p>
          <w:p w:rsidR="00FD2288" w:rsidRPr="00C73130" w:rsidRDefault="00FD2288" w:rsidP="00FD2288">
            <w:pPr>
              <w:cnfStyle w:val="000000100000"/>
              <w:rPr>
                <w:sz w:val="20"/>
                <w:szCs w:val="20"/>
              </w:rPr>
            </w:pPr>
            <w:r>
              <w:rPr>
                <w:sz w:val="20"/>
                <w:szCs w:val="20"/>
              </w:rPr>
              <w:t>-</w:t>
            </w:r>
            <w:r w:rsidRPr="00C73130">
              <w:rPr>
                <w:sz w:val="20"/>
                <w:szCs w:val="20"/>
              </w:rPr>
              <w:t>Gonfiaggio manuale del bracciale</w:t>
            </w:r>
          </w:p>
        </w:tc>
        <w:tc>
          <w:tcPr>
            <w:tcW w:w="891" w:type="pct"/>
            <w:tcBorders>
              <w:top w:val="single" w:sz="4" w:space="0" w:color="auto"/>
              <w:left w:val="single" w:sz="4" w:space="0" w:color="auto"/>
              <w:bottom w:val="single" w:sz="4" w:space="0" w:color="auto"/>
              <w:right w:val="single" w:sz="4" w:space="0" w:color="auto"/>
            </w:tcBorders>
            <w:shd w:val="clear" w:color="auto" w:fill="FFFFFF" w:themeFill="background1"/>
          </w:tcPr>
          <w:p w:rsidR="00FD2288" w:rsidRPr="00C73130" w:rsidRDefault="00FD2288" w:rsidP="00FD2288">
            <w:pPr>
              <w:cnfStyle w:val="000000100000"/>
              <w:rPr>
                <w:sz w:val="20"/>
                <w:szCs w:val="20"/>
              </w:rPr>
            </w:pPr>
            <w:r>
              <w:rPr>
                <w:sz w:val="20"/>
                <w:szCs w:val="20"/>
              </w:rPr>
              <w:t>-</w:t>
            </w:r>
            <w:r w:rsidRPr="00C73130">
              <w:rPr>
                <w:sz w:val="20"/>
                <w:szCs w:val="20"/>
              </w:rPr>
              <w:t>Come per il semiautomatico tranne per il fatto che il gonfi aggio e sgonfi aggio completamente automatici del bracciale riducono quasi a zero gli errori legati all’osservatore</w:t>
            </w:r>
          </w:p>
        </w:tc>
      </w:tr>
    </w:tbl>
    <w:p w:rsidR="00FD2288" w:rsidRDefault="00FD2288" w:rsidP="00FD2288">
      <w:pPr>
        <w:pStyle w:val="Didascalia"/>
        <w:keepNext/>
        <w:rPr>
          <w:rFonts w:ascii="Times New Roman" w:hAnsi="Times New Roman" w:cs="Times New Roman"/>
          <w:color w:val="auto"/>
          <w:sz w:val="24"/>
          <w:szCs w:val="24"/>
        </w:rPr>
      </w:pPr>
    </w:p>
    <w:p w:rsidR="00FD2288" w:rsidRPr="00FD2288" w:rsidRDefault="001D5225" w:rsidP="00FD2288">
      <w:pPr>
        <w:pStyle w:val="Didascalia"/>
        <w:keepNext/>
        <w:rPr>
          <w:rFonts w:ascii="Times New Roman" w:hAnsi="Times New Roman" w:cs="Times New Roman"/>
          <w:color w:val="auto"/>
          <w:sz w:val="24"/>
          <w:szCs w:val="24"/>
        </w:rPr>
      </w:pPr>
      <w:r w:rsidRPr="00B8670B">
        <w:rPr>
          <w:rFonts w:ascii="Times New Roman" w:hAnsi="Times New Roman" w:cs="Times New Roman"/>
          <w:color w:val="auto"/>
          <w:sz w:val="24"/>
          <w:szCs w:val="24"/>
        </w:rPr>
        <w:t xml:space="preserve">Tabella </w:t>
      </w:r>
      <w:r w:rsidR="00D64EC2" w:rsidRPr="00B8670B">
        <w:rPr>
          <w:rFonts w:ascii="Times New Roman" w:hAnsi="Times New Roman" w:cs="Times New Roman"/>
          <w:color w:val="auto"/>
          <w:sz w:val="24"/>
          <w:szCs w:val="24"/>
        </w:rPr>
        <w:fldChar w:fldCharType="begin"/>
      </w:r>
      <w:r w:rsidRPr="00B8670B">
        <w:rPr>
          <w:rFonts w:ascii="Times New Roman" w:hAnsi="Times New Roman" w:cs="Times New Roman"/>
          <w:color w:val="auto"/>
          <w:sz w:val="24"/>
          <w:szCs w:val="24"/>
        </w:rPr>
        <w:instrText xml:space="preserve"> SEQ Tabella \* ARABIC </w:instrText>
      </w:r>
      <w:r w:rsidR="00D64EC2" w:rsidRPr="00B8670B">
        <w:rPr>
          <w:rFonts w:ascii="Times New Roman" w:hAnsi="Times New Roman" w:cs="Times New Roman"/>
          <w:color w:val="auto"/>
          <w:sz w:val="24"/>
          <w:szCs w:val="24"/>
        </w:rPr>
        <w:fldChar w:fldCharType="separate"/>
      </w:r>
      <w:r w:rsidR="00E65C06">
        <w:rPr>
          <w:rFonts w:ascii="Times New Roman" w:hAnsi="Times New Roman" w:cs="Times New Roman"/>
          <w:noProof/>
          <w:color w:val="auto"/>
          <w:sz w:val="24"/>
          <w:szCs w:val="24"/>
        </w:rPr>
        <w:t>2</w:t>
      </w:r>
      <w:r w:rsidR="00D64EC2" w:rsidRPr="00B8670B">
        <w:rPr>
          <w:rFonts w:ascii="Times New Roman" w:hAnsi="Times New Roman" w:cs="Times New Roman"/>
          <w:color w:val="auto"/>
          <w:sz w:val="24"/>
          <w:szCs w:val="24"/>
        </w:rPr>
        <w:fldChar w:fldCharType="end"/>
      </w:r>
      <w:r w:rsidRPr="00B8670B">
        <w:rPr>
          <w:rFonts w:ascii="Times New Roman" w:hAnsi="Times New Roman" w:cs="Times New Roman"/>
          <w:color w:val="auto"/>
          <w:sz w:val="24"/>
          <w:szCs w:val="24"/>
        </w:rPr>
        <w:t xml:space="preserve"> Toni di Korotkoff</w:t>
      </w:r>
    </w:p>
    <w:tbl>
      <w:tblPr>
        <w:tblStyle w:val="Grigliatabella"/>
        <w:tblW w:w="5000" w:type="pct"/>
        <w:tblLook w:val="04A0"/>
      </w:tblPr>
      <w:tblGrid>
        <w:gridCol w:w="9286"/>
      </w:tblGrid>
      <w:tr w:rsidR="001D5225" w:rsidRPr="00FE1797" w:rsidTr="000A0CE8">
        <w:tc>
          <w:tcPr>
            <w:tcW w:w="5000" w:type="pct"/>
          </w:tcPr>
          <w:p w:rsidR="001D5225" w:rsidRPr="00FE1797" w:rsidRDefault="001D5225" w:rsidP="00FD2288">
            <w:pPr>
              <w:rPr>
                <w:rFonts w:eastAsia="Times New Roman" w:cs="Times New Roman"/>
                <w:lang w:eastAsia="it-IT"/>
              </w:rPr>
            </w:pPr>
            <w:r w:rsidRPr="00FE1797">
              <w:rPr>
                <w:rFonts w:eastAsia="Times New Roman" w:cs="Times New Roman"/>
                <w:b/>
                <w:lang w:eastAsia="it-IT"/>
              </w:rPr>
              <w:t>Fase I</w:t>
            </w:r>
            <w:r w:rsidRPr="00FE1797">
              <w:rPr>
                <w:rFonts w:eastAsia="Times New Roman" w:cs="Times New Roman"/>
                <w:lang w:eastAsia="it-IT"/>
              </w:rPr>
              <w:t xml:space="preserve"> La prima comparsa di rumori percussivi lievi, ripetitivi, chiari che aumentano gradualmente di intensità per almeno due battiti consecutivi identifica la PA sistolica  </w:t>
            </w:r>
          </w:p>
        </w:tc>
      </w:tr>
      <w:tr w:rsidR="001D5225" w:rsidRPr="00FE1797" w:rsidTr="000A0CE8">
        <w:tc>
          <w:tcPr>
            <w:tcW w:w="5000" w:type="pct"/>
          </w:tcPr>
          <w:p w:rsidR="001D5225" w:rsidRPr="00FE1797" w:rsidRDefault="001D5225" w:rsidP="00FD2288">
            <w:pPr>
              <w:rPr>
                <w:rFonts w:eastAsia="Times New Roman" w:cs="Times New Roman"/>
                <w:lang w:eastAsia="it-IT"/>
              </w:rPr>
            </w:pPr>
            <w:r w:rsidRPr="00FE1797">
              <w:rPr>
                <w:rFonts w:eastAsia="Times New Roman" w:cs="Times New Roman"/>
                <w:b/>
                <w:lang w:eastAsia="it-IT"/>
              </w:rPr>
              <w:t>Fase II</w:t>
            </w:r>
            <w:r w:rsidRPr="00FE1797">
              <w:rPr>
                <w:rFonts w:eastAsia="Times New Roman" w:cs="Times New Roman"/>
                <w:lang w:eastAsia="it-IT"/>
              </w:rPr>
              <w:t xml:space="preserve"> Può seguire un breve periodo durante il quale i suoni si attutiscono ed acquistano una qualità frusciante</w:t>
            </w:r>
          </w:p>
        </w:tc>
      </w:tr>
      <w:tr w:rsidR="001D5225" w:rsidRPr="00FE1797" w:rsidTr="000A0CE8">
        <w:tc>
          <w:tcPr>
            <w:tcW w:w="5000" w:type="pct"/>
          </w:tcPr>
          <w:p w:rsidR="001D5225" w:rsidRPr="00FE1797" w:rsidRDefault="001D5225" w:rsidP="00FD2288">
            <w:pPr>
              <w:rPr>
                <w:rFonts w:eastAsia="Times New Roman" w:cs="Times New Roman"/>
                <w:lang w:eastAsia="it-IT"/>
              </w:rPr>
            </w:pPr>
            <w:r w:rsidRPr="00FE1797">
              <w:rPr>
                <w:rFonts w:eastAsia="Times New Roman" w:cs="Times New Roman"/>
                <w:b/>
                <w:lang w:eastAsia="it-IT"/>
              </w:rPr>
              <w:t>Gap auscultatorio</w:t>
            </w:r>
            <w:r w:rsidRPr="00FE1797">
              <w:rPr>
                <w:rFonts w:eastAsia="Times New Roman" w:cs="Times New Roman"/>
                <w:lang w:eastAsia="it-IT"/>
              </w:rPr>
              <w:t xml:space="preserve"> In alcuni pazienti i suoni possono scomparire completamente per un breve lasso di tempo </w:t>
            </w:r>
          </w:p>
        </w:tc>
      </w:tr>
      <w:tr w:rsidR="001D5225" w:rsidRPr="00FE1797" w:rsidTr="000A0CE8">
        <w:tc>
          <w:tcPr>
            <w:tcW w:w="5000" w:type="pct"/>
          </w:tcPr>
          <w:p w:rsidR="001D5225" w:rsidRPr="00FE1797" w:rsidRDefault="001D5225" w:rsidP="00FD2288">
            <w:pPr>
              <w:rPr>
                <w:rFonts w:eastAsia="Times New Roman" w:cs="Times New Roman"/>
                <w:lang w:eastAsia="it-IT"/>
              </w:rPr>
            </w:pPr>
            <w:r w:rsidRPr="00FE1797">
              <w:rPr>
                <w:rFonts w:eastAsia="Times New Roman" w:cs="Times New Roman"/>
                <w:b/>
                <w:lang w:eastAsia="it-IT"/>
              </w:rPr>
              <w:t>Fase III</w:t>
            </w:r>
            <w:r w:rsidRPr="00FE1797">
              <w:rPr>
                <w:rFonts w:eastAsia="Times New Roman" w:cs="Times New Roman"/>
                <w:lang w:eastAsia="it-IT"/>
              </w:rPr>
              <w:t xml:space="preserve"> Il ritorno di suoni più nitidi, che divengono più vivaci fino a raggiunge</w:t>
            </w:r>
          </w:p>
          <w:p w:rsidR="001D5225" w:rsidRPr="00FE1797" w:rsidRDefault="001D5225" w:rsidP="00FD2288">
            <w:pPr>
              <w:rPr>
                <w:rFonts w:eastAsia="Times New Roman" w:cs="Times New Roman"/>
                <w:lang w:eastAsia="it-IT"/>
              </w:rPr>
            </w:pPr>
            <w:r w:rsidRPr="00FE1797">
              <w:rPr>
                <w:rFonts w:eastAsia="Times New Roman" w:cs="Times New Roman"/>
                <w:lang w:eastAsia="it-IT"/>
              </w:rPr>
              <w:t xml:space="preserve">re, o addirittura superare, l’intensità dei toni di fase I. Il significato clinico, se pure esiste, delle fasi II e III non è stato definito </w:t>
            </w:r>
          </w:p>
        </w:tc>
      </w:tr>
      <w:tr w:rsidR="001D5225" w:rsidRPr="00FE1797" w:rsidTr="000A0CE8">
        <w:tc>
          <w:tcPr>
            <w:tcW w:w="5000" w:type="pct"/>
          </w:tcPr>
          <w:p w:rsidR="001D5225" w:rsidRPr="00FE1797" w:rsidRDefault="001D5225" w:rsidP="00FD2288">
            <w:pPr>
              <w:rPr>
                <w:rFonts w:eastAsia="Times New Roman" w:cs="Times New Roman"/>
                <w:lang w:eastAsia="it-IT"/>
              </w:rPr>
            </w:pPr>
            <w:r w:rsidRPr="00FE1797">
              <w:rPr>
                <w:rFonts w:eastAsia="Times New Roman" w:cs="Times New Roman"/>
                <w:b/>
                <w:lang w:eastAsia="it-IT"/>
              </w:rPr>
              <w:t>Fase IV</w:t>
            </w:r>
            <w:r w:rsidRPr="00FE1797">
              <w:rPr>
                <w:rFonts w:eastAsia="Times New Roman" w:cs="Times New Roman"/>
                <w:lang w:eastAsia="it-IT"/>
              </w:rPr>
              <w:t xml:space="preserve"> La distinta e improvvisa attenuazione dei suoni, che divengono lievi e di qualità soffiante </w:t>
            </w:r>
          </w:p>
        </w:tc>
      </w:tr>
      <w:tr w:rsidR="001D5225" w:rsidRPr="00FE1797" w:rsidTr="000A0CE8">
        <w:tc>
          <w:tcPr>
            <w:tcW w:w="5000" w:type="pct"/>
          </w:tcPr>
          <w:p w:rsidR="001D5225" w:rsidRPr="00FE1797" w:rsidRDefault="001D5225" w:rsidP="00FD2288">
            <w:pPr>
              <w:rPr>
                <w:rFonts w:eastAsia="Times New Roman" w:cs="Times New Roman"/>
                <w:lang w:eastAsia="it-IT"/>
              </w:rPr>
            </w:pPr>
            <w:r w:rsidRPr="00FE1797">
              <w:rPr>
                <w:rFonts w:eastAsia="Times New Roman" w:cs="Times New Roman"/>
                <w:b/>
                <w:lang w:eastAsia="it-IT"/>
              </w:rPr>
              <w:t>Fase V</w:t>
            </w:r>
            <w:r w:rsidRPr="00FE1797">
              <w:rPr>
                <w:rFonts w:eastAsia="Times New Roman" w:cs="Times New Roman"/>
                <w:lang w:eastAsia="it-IT"/>
              </w:rPr>
              <w:t xml:space="preserve"> Il punto in cui tutti i suoni infine spariscono completamente rappresenta la pressione diastolica </w:t>
            </w:r>
          </w:p>
        </w:tc>
      </w:tr>
    </w:tbl>
    <w:p w:rsidR="004B218D" w:rsidRPr="00FE1797" w:rsidRDefault="004B218D" w:rsidP="00B8670B">
      <w:pPr>
        <w:spacing w:line="360" w:lineRule="auto"/>
        <w:rPr>
          <w:rFonts w:cs="Times New Roman"/>
          <w:sz w:val="24"/>
          <w:szCs w:val="24"/>
        </w:rPr>
      </w:pPr>
    </w:p>
    <w:p w:rsidR="004B218D" w:rsidRPr="00FD2288" w:rsidRDefault="001D5225" w:rsidP="00FD2288">
      <w:pPr>
        <w:pStyle w:val="Didascalia"/>
        <w:keepNext/>
        <w:spacing w:line="360" w:lineRule="auto"/>
        <w:rPr>
          <w:rFonts w:ascii="Times New Roman" w:hAnsi="Times New Roman" w:cs="Times New Roman"/>
          <w:color w:val="auto"/>
          <w:sz w:val="24"/>
          <w:szCs w:val="24"/>
        </w:rPr>
      </w:pPr>
      <w:r w:rsidRPr="00B8670B">
        <w:rPr>
          <w:rFonts w:ascii="Times New Roman" w:hAnsi="Times New Roman" w:cs="Times New Roman"/>
          <w:color w:val="auto"/>
          <w:sz w:val="24"/>
          <w:szCs w:val="24"/>
        </w:rPr>
        <w:lastRenderedPageBreak/>
        <w:t xml:space="preserve">Tabella </w:t>
      </w:r>
      <w:r w:rsidR="00D64EC2" w:rsidRPr="00B8670B">
        <w:rPr>
          <w:rFonts w:ascii="Times New Roman" w:hAnsi="Times New Roman" w:cs="Times New Roman"/>
          <w:color w:val="auto"/>
          <w:sz w:val="24"/>
          <w:szCs w:val="24"/>
        </w:rPr>
        <w:fldChar w:fldCharType="begin"/>
      </w:r>
      <w:r w:rsidRPr="00B8670B">
        <w:rPr>
          <w:rFonts w:ascii="Times New Roman" w:hAnsi="Times New Roman" w:cs="Times New Roman"/>
          <w:color w:val="auto"/>
          <w:sz w:val="24"/>
          <w:szCs w:val="24"/>
        </w:rPr>
        <w:instrText xml:space="preserve"> SEQ Tabella \* ARABIC </w:instrText>
      </w:r>
      <w:r w:rsidR="00D64EC2" w:rsidRPr="00B8670B">
        <w:rPr>
          <w:rFonts w:ascii="Times New Roman" w:hAnsi="Times New Roman" w:cs="Times New Roman"/>
          <w:color w:val="auto"/>
          <w:sz w:val="24"/>
          <w:szCs w:val="24"/>
        </w:rPr>
        <w:fldChar w:fldCharType="separate"/>
      </w:r>
      <w:r w:rsidR="00E65C06">
        <w:rPr>
          <w:rFonts w:ascii="Times New Roman" w:hAnsi="Times New Roman" w:cs="Times New Roman"/>
          <w:noProof/>
          <w:color w:val="auto"/>
          <w:sz w:val="24"/>
          <w:szCs w:val="24"/>
        </w:rPr>
        <w:t>3</w:t>
      </w:r>
      <w:r w:rsidR="00D64EC2" w:rsidRPr="00B8670B">
        <w:rPr>
          <w:rFonts w:ascii="Times New Roman" w:hAnsi="Times New Roman" w:cs="Times New Roman"/>
          <w:color w:val="auto"/>
          <w:sz w:val="24"/>
          <w:szCs w:val="24"/>
        </w:rPr>
        <w:fldChar w:fldCharType="end"/>
      </w:r>
      <w:r w:rsidRPr="00B8670B">
        <w:rPr>
          <w:rFonts w:ascii="Times New Roman" w:hAnsi="Times New Roman" w:cs="Times New Roman"/>
          <w:color w:val="auto"/>
          <w:sz w:val="24"/>
          <w:szCs w:val="24"/>
        </w:rPr>
        <w:t xml:space="preserve"> Indicazioni all'ABPM</w:t>
      </w:r>
      <w:r w:rsidR="00FE1797">
        <w:rPr>
          <w:rFonts w:ascii="Times New Roman" w:hAnsi="Times New Roman" w:cs="Times New Roman"/>
          <w:color w:val="auto"/>
          <w:sz w:val="24"/>
          <w:szCs w:val="24"/>
        </w:rPr>
        <w:t xml:space="preserve"> (tratte dale linee guida ESH sull’ABPM</w:t>
      </w:r>
      <w:sdt>
        <w:sdtPr>
          <w:rPr>
            <w:rFonts w:ascii="Times New Roman" w:hAnsi="Times New Roman" w:cs="Times New Roman"/>
            <w:color w:val="auto"/>
            <w:sz w:val="24"/>
            <w:szCs w:val="24"/>
          </w:rPr>
          <w:id w:val="1316098781"/>
          <w:citation/>
        </w:sdtPr>
        <w:sdtContent>
          <w:r w:rsidR="00FE1797">
            <w:rPr>
              <w:rFonts w:ascii="Times New Roman" w:hAnsi="Times New Roman" w:cs="Times New Roman"/>
              <w:color w:val="auto"/>
              <w:sz w:val="24"/>
              <w:szCs w:val="24"/>
            </w:rPr>
            <w:fldChar w:fldCharType="begin"/>
          </w:r>
          <w:r w:rsidR="00FE1797">
            <w:rPr>
              <w:rFonts w:ascii="Times New Roman" w:hAnsi="Times New Roman" w:cs="Times New Roman"/>
              <w:color w:val="auto"/>
              <w:sz w:val="24"/>
              <w:szCs w:val="24"/>
              <w:lang w:val="it-IT"/>
            </w:rPr>
            <w:instrText xml:space="preserve"> CITATION LIN1 \l 1040 </w:instrText>
          </w:r>
          <w:r w:rsidR="00FE1797">
            <w:rPr>
              <w:rFonts w:ascii="Times New Roman" w:hAnsi="Times New Roman" w:cs="Times New Roman"/>
              <w:color w:val="auto"/>
              <w:sz w:val="24"/>
              <w:szCs w:val="24"/>
            </w:rPr>
            <w:fldChar w:fldCharType="separate"/>
          </w:r>
          <w:r w:rsidR="00FE1797">
            <w:rPr>
              <w:rFonts w:ascii="Times New Roman" w:hAnsi="Times New Roman" w:cs="Times New Roman"/>
              <w:noProof/>
              <w:color w:val="auto"/>
              <w:sz w:val="24"/>
              <w:szCs w:val="24"/>
              <w:lang w:val="it-IT"/>
            </w:rPr>
            <w:t xml:space="preserve"> </w:t>
          </w:r>
          <w:r w:rsidR="00FE1797" w:rsidRPr="00FE1797">
            <w:rPr>
              <w:rFonts w:ascii="Times New Roman" w:hAnsi="Times New Roman" w:cs="Times New Roman"/>
              <w:noProof/>
              <w:color w:val="auto"/>
              <w:sz w:val="24"/>
              <w:szCs w:val="24"/>
              <w:lang w:val="it-IT"/>
            </w:rPr>
            <w:t>(7)</w:t>
          </w:r>
          <w:r w:rsidR="00FE1797">
            <w:rPr>
              <w:rFonts w:ascii="Times New Roman" w:hAnsi="Times New Roman" w:cs="Times New Roman"/>
              <w:color w:val="auto"/>
              <w:sz w:val="24"/>
              <w:szCs w:val="24"/>
            </w:rPr>
            <w:fldChar w:fldCharType="end"/>
          </w:r>
        </w:sdtContent>
      </w:sdt>
      <w:r w:rsidR="00FE1797">
        <w:rPr>
          <w:rFonts w:ascii="Times New Roman" w:hAnsi="Times New Roman" w:cs="Times New Roman"/>
          <w:color w:val="auto"/>
          <w:sz w:val="24"/>
          <w:szCs w:val="24"/>
        </w:rPr>
        <w:t>)</w:t>
      </w:r>
    </w:p>
    <w:tbl>
      <w:tblPr>
        <w:tblStyle w:val="Grigliatabella"/>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2F2F2" w:themeFill="background1" w:themeFillShade="F2"/>
        <w:tblLook w:val="04A0"/>
      </w:tblPr>
      <w:tblGrid>
        <w:gridCol w:w="6752"/>
      </w:tblGrid>
      <w:tr w:rsidR="001D5225" w:rsidRPr="00B8670B" w:rsidTr="00FE1797">
        <w:trPr>
          <w:jc w:val="center"/>
        </w:trPr>
        <w:tc>
          <w:tcPr>
            <w:tcW w:w="0" w:type="auto"/>
            <w:shd w:val="clear" w:color="auto" w:fill="F2F2F2" w:themeFill="background1" w:themeFillShade="F2"/>
          </w:tcPr>
          <w:p w:rsidR="001D5225" w:rsidRPr="00817A92" w:rsidRDefault="001D5225" w:rsidP="00FD2288">
            <w:pPr>
              <w:rPr>
                <w:rFonts w:eastAsia="Times New Roman" w:cs="Times New Roman"/>
                <w:b/>
                <w:lang w:eastAsia="it-IT"/>
              </w:rPr>
            </w:pPr>
          </w:p>
          <w:p w:rsidR="001D5225" w:rsidRPr="00817A92" w:rsidRDefault="001D5225" w:rsidP="00FD2288">
            <w:pPr>
              <w:rPr>
                <w:rFonts w:eastAsia="Times New Roman" w:cs="Times New Roman"/>
                <w:b/>
                <w:lang w:eastAsia="it-IT"/>
              </w:rPr>
            </w:pPr>
            <w:r w:rsidRPr="00817A92">
              <w:rPr>
                <w:rFonts w:eastAsia="Times New Roman" w:cs="Times New Roman"/>
                <w:b/>
                <w:lang w:eastAsia="it-IT"/>
              </w:rPr>
              <w:t>Identifying white-coat hypertension phenomena</w:t>
            </w:r>
          </w:p>
          <w:p w:rsidR="001D5225" w:rsidRPr="00817A92" w:rsidRDefault="001D5225" w:rsidP="00FD2288">
            <w:pPr>
              <w:ind w:left="708"/>
              <w:rPr>
                <w:rFonts w:eastAsia="Times New Roman" w:cs="Times New Roman"/>
                <w:lang w:eastAsia="it-IT"/>
              </w:rPr>
            </w:pPr>
            <w:r w:rsidRPr="00817A92">
              <w:rPr>
                <w:rFonts w:eastAsia="Times New Roman" w:cs="Times New Roman"/>
                <w:lang w:eastAsia="it-IT"/>
              </w:rPr>
              <w:t>White-coat hypertension in untreated patients</w:t>
            </w:r>
          </w:p>
          <w:p w:rsidR="001D5225" w:rsidRPr="00817A92" w:rsidRDefault="001D5225" w:rsidP="00FD2288">
            <w:pPr>
              <w:ind w:left="708"/>
              <w:rPr>
                <w:rFonts w:eastAsia="Times New Roman" w:cs="Times New Roman"/>
                <w:lang w:eastAsia="it-IT"/>
              </w:rPr>
            </w:pPr>
            <w:r w:rsidRPr="00817A92">
              <w:rPr>
                <w:rFonts w:eastAsia="Times New Roman" w:cs="Times New Roman"/>
                <w:lang w:eastAsia="it-IT"/>
              </w:rPr>
              <w:t>White-coat effect in treated or untreated patients</w:t>
            </w:r>
          </w:p>
          <w:p w:rsidR="001D5225" w:rsidRPr="00817A92" w:rsidRDefault="001D5225" w:rsidP="00FD2288">
            <w:pPr>
              <w:ind w:left="708"/>
              <w:rPr>
                <w:rFonts w:eastAsia="Times New Roman" w:cs="Times New Roman"/>
                <w:lang w:eastAsia="it-IT"/>
              </w:rPr>
            </w:pPr>
            <w:r w:rsidRPr="00817A92">
              <w:rPr>
                <w:rFonts w:eastAsia="Times New Roman" w:cs="Times New Roman"/>
                <w:lang w:eastAsia="it-IT"/>
              </w:rPr>
              <w:t>False-resistant hypertension in treated patients</w:t>
            </w:r>
          </w:p>
          <w:p w:rsidR="001D5225" w:rsidRPr="00817A92" w:rsidRDefault="001D5225" w:rsidP="00FD2288">
            <w:pPr>
              <w:rPr>
                <w:rFonts w:eastAsia="Times New Roman" w:cs="Times New Roman"/>
                <w:b/>
                <w:lang w:eastAsia="it-IT"/>
              </w:rPr>
            </w:pPr>
          </w:p>
          <w:p w:rsidR="001D5225" w:rsidRPr="00817A92" w:rsidRDefault="001D5225" w:rsidP="00FD2288">
            <w:pPr>
              <w:rPr>
                <w:rFonts w:eastAsia="Times New Roman" w:cs="Times New Roman"/>
                <w:b/>
                <w:lang w:eastAsia="it-IT"/>
              </w:rPr>
            </w:pPr>
            <w:r w:rsidRPr="00817A92">
              <w:rPr>
                <w:rFonts w:eastAsia="Times New Roman" w:cs="Times New Roman"/>
                <w:b/>
                <w:lang w:eastAsia="it-IT"/>
              </w:rPr>
              <w:t>Identifying masked hypertension phenomena</w:t>
            </w:r>
          </w:p>
          <w:p w:rsidR="001D5225" w:rsidRPr="00817A92" w:rsidRDefault="001D5225" w:rsidP="00FD2288">
            <w:pPr>
              <w:ind w:left="708"/>
              <w:rPr>
                <w:rFonts w:eastAsia="Times New Roman" w:cs="Times New Roman"/>
                <w:lang w:eastAsia="it-IT"/>
              </w:rPr>
            </w:pPr>
            <w:r w:rsidRPr="00817A92">
              <w:rPr>
                <w:rFonts w:eastAsia="Times New Roman" w:cs="Times New Roman"/>
                <w:lang w:eastAsia="it-IT"/>
              </w:rPr>
              <w:t>Masked hypertension in untreated patients</w:t>
            </w:r>
          </w:p>
          <w:p w:rsidR="001D5225" w:rsidRPr="00817A92" w:rsidRDefault="001D5225" w:rsidP="00FD2288">
            <w:pPr>
              <w:ind w:left="708"/>
              <w:rPr>
                <w:rFonts w:eastAsia="Times New Roman" w:cs="Times New Roman"/>
                <w:lang w:eastAsia="it-IT"/>
              </w:rPr>
            </w:pPr>
            <w:r w:rsidRPr="00817A92">
              <w:rPr>
                <w:rFonts w:eastAsia="Times New Roman" w:cs="Times New Roman"/>
                <w:lang w:eastAsia="it-IT"/>
              </w:rPr>
              <w:t>Masked uncontrolled hypertension in treated patients</w:t>
            </w:r>
          </w:p>
          <w:p w:rsidR="001D5225" w:rsidRPr="00817A92" w:rsidRDefault="001D5225" w:rsidP="00FD2288">
            <w:pPr>
              <w:rPr>
                <w:rFonts w:eastAsia="Times New Roman" w:cs="Times New Roman"/>
                <w:b/>
                <w:lang w:eastAsia="it-IT"/>
              </w:rPr>
            </w:pPr>
          </w:p>
          <w:p w:rsidR="001D5225" w:rsidRPr="00817A92" w:rsidRDefault="001D5225" w:rsidP="00FD2288">
            <w:pPr>
              <w:rPr>
                <w:rFonts w:eastAsia="Times New Roman" w:cs="Times New Roman"/>
                <w:b/>
                <w:lang w:eastAsia="it-IT"/>
              </w:rPr>
            </w:pPr>
            <w:r w:rsidRPr="00817A92">
              <w:rPr>
                <w:rFonts w:eastAsia="Times New Roman" w:cs="Times New Roman"/>
                <w:b/>
                <w:lang w:eastAsia="it-IT"/>
              </w:rPr>
              <w:t>Identifying abnormal 24-h blood pressure patterns</w:t>
            </w:r>
          </w:p>
          <w:p w:rsidR="001D5225" w:rsidRPr="00817A92" w:rsidRDefault="001D5225" w:rsidP="00FD2288">
            <w:pPr>
              <w:ind w:left="708"/>
              <w:rPr>
                <w:rFonts w:eastAsia="Times New Roman" w:cs="Times New Roman"/>
                <w:lang w:eastAsia="it-IT"/>
              </w:rPr>
            </w:pPr>
            <w:r w:rsidRPr="00817A92">
              <w:rPr>
                <w:rFonts w:eastAsia="Times New Roman" w:cs="Times New Roman"/>
                <w:lang w:eastAsia="it-IT"/>
              </w:rPr>
              <w:t>Daytime hypertension</w:t>
            </w:r>
          </w:p>
          <w:p w:rsidR="001D5225" w:rsidRPr="00817A92" w:rsidRDefault="001D5225" w:rsidP="00FD2288">
            <w:pPr>
              <w:ind w:left="708"/>
              <w:rPr>
                <w:rFonts w:eastAsia="Times New Roman" w:cs="Times New Roman"/>
                <w:lang w:eastAsia="it-IT"/>
              </w:rPr>
            </w:pPr>
            <w:r w:rsidRPr="00817A92">
              <w:rPr>
                <w:rFonts w:eastAsia="Times New Roman" w:cs="Times New Roman"/>
                <w:lang w:eastAsia="it-IT"/>
              </w:rPr>
              <w:t>Siesta dipping/postprandial hypotension</w:t>
            </w:r>
          </w:p>
          <w:p w:rsidR="001D5225" w:rsidRPr="00817A92" w:rsidRDefault="001D5225" w:rsidP="00FD2288">
            <w:pPr>
              <w:ind w:left="708"/>
              <w:rPr>
                <w:rFonts w:eastAsia="Times New Roman" w:cs="Times New Roman"/>
                <w:lang w:eastAsia="it-IT"/>
              </w:rPr>
            </w:pPr>
            <w:r w:rsidRPr="00817A92">
              <w:rPr>
                <w:rFonts w:eastAsia="Times New Roman" w:cs="Times New Roman"/>
                <w:lang w:eastAsia="it-IT"/>
              </w:rPr>
              <w:t>Nocturnal hypertension</w:t>
            </w:r>
          </w:p>
          <w:p w:rsidR="001D5225" w:rsidRPr="00817A92" w:rsidRDefault="001D5225" w:rsidP="00FD2288">
            <w:pPr>
              <w:ind w:left="1416"/>
              <w:rPr>
                <w:rFonts w:eastAsia="Times New Roman" w:cs="Times New Roman"/>
                <w:lang w:eastAsia="it-IT"/>
              </w:rPr>
            </w:pPr>
            <w:r w:rsidRPr="00817A92">
              <w:rPr>
                <w:rFonts w:eastAsia="Times New Roman" w:cs="Times New Roman"/>
                <w:lang w:eastAsia="it-IT"/>
              </w:rPr>
              <w:t>Dipping status</w:t>
            </w:r>
          </w:p>
          <w:p w:rsidR="001D5225" w:rsidRPr="00817A92" w:rsidRDefault="001D5225" w:rsidP="00FD2288">
            <w:pPr>
              <w:ind w:left="1416"/>
              <w:rPr>
                <w:rFonts w:eastAsia="Times New Roman" w:cs="Times New Roman"/>
                <w:lang w:eastAsia="it-IT"/>
              </w:rPr>
            </w:pPr>
            <w:r w:rsidRPr="00817A92">
              <w:rPr>
                <w:rFonts w:eastAsia="Times New Roman" w:cs="Times New Roman"/>
                <w:lang w:eastAsia="it-IT"/>
              </w:rPr>
              <w:t>Morning hypertension and morning blood pressure surge</w:t>
            </w:r>
          </w:p>
          <w:p w:rsidR="001D5225" w:rsidRPr="00817A92" w:rsidRDefault="001D5225" w:rsidP="00FD2288">
            <w:pPr>
              <w:ind w:left="1416"/>
              <w:rPr>
                <w:rFonts w:eastAsia="Times New Roman" w:cs="Times New Roman"/>
                <w:lang w:eastAsia="it-IT"/>
              </w:rPr>
            </w:pPr>
            <w:r w:rsidRPr="00817A92">
              <w:rPr>
                <w:rFonts w:eastAsia="Times New Roman" w:cs="Times New Roman"/>
                <w:lang w:eastAsia="it-IT"/>
              </w:rPr>
              <w:t>Obstructive sleep apnea</w:t>
            </w:r>
          </w:p>
          <w:p w:rsidR="001D5225" w:rsidRPr="00817A92" w:rsidRDefault="001D5225" w:rsidP="00FD2288">
            <w:pPr>
              <w:ind w:left="1416"/>
              <w:rPr>
                <w:rFonts w:eastAsia="Times New Roman" w:cs="Times New Roman"/>
                <w:lang w:eastAsia="it-IT"/>
              </w:rPr>
            </w:pPr>
            <w:r w:rsidRPr="00817A92">
              <w:rPr>
                <w:rFonts w:eastAsia="Times New Roman" w:cs="Times New Roman"/>
                <w:lang w:eastAsia="it-IT"/>
              </w:rPr>
              <w:t>Increased blood pressure variability</w:t>
            </w:r>
          </w:p>
          <w:p w:rsidR="001D5225" w:rsidRPr="00817A92" w:rsidRDefault="001D5225" w:rsidP="00FD2288">
            <w:pPr>
              <w:rPr>
                <w:rFonts w:eastAsia="Times New Roman" w:cs="Times New Roman"/>
                <w:b/>
                <w:lang w:eastAsia="it-IT"/>
              </w:rPr>
            </w:pPr>
          </w:p>
          <w:p w:rsidR="001D5225" w:rsidRPr="00817A92" w:rsidRDefault="001D5225" w:rsidP="00FD2288">
            <w:pPr>
              <w:rPr>
                <w:rFonts w:eastAsia="Times New Roman" w:cs="Times New Roman"/>
                <w:b/>
                <w:lang w:eastAsia="it-IT"/>
              </w:rPr>
            </w:pPr>
            <w:r w:rsidRPr="00817A92">
              <w:rPr>
                <w:rFonts w:eastAsia="Times New Roman" w:cs="Times New Roman"/>
                <w:b/>
                <w:lang w:eastAsia="it-IT"/>
              </w:rPr>
              <w:t>Assessment of treatment</w:t>
            </w:r>
          </w:p>
          <w:p w:rsidR="001D5225" w:rsidRPr="00817A92" w:rsidRDefault="001D5225" w:rsidP="00FD2288">
            <w:pPr>
              <w:ind w:left="708"/>
              <w:rPr>
                <w:rFonts w:eastAsia="Times New Roman" w:cs="Times New Roman"/>
                <w:lang w:eastAsia="it-IT"/>
              </w:rPr>
            </w:pPr>
            <w:r w:rsidRPr="00817A92">
              <w:rPr>
                <w:rFonts w:eastAsia="Times New Roman" w:cs="Times New Roman"/>
                <w:lang w:eastAsia="it-IT"/>
              </w:rPr>
              <w:t>Increased on-treatment blood pressure variability</w:t>
            </w:r>
          </w:p>
          <w:p w:rsidR="001D5225" w:rsidRPr="00817A92" w:rsidRDefault="001D5225" w:rsidP="00FD2288">
            <w:pPr>
              <w:ind w:left="708"/>
              <w:rPr>
                <w:rFonts w:eastAsia="Times New Roman" w:cs="Times New Roman"/>
                <w:lang w:eastAsia="it-IT"/>
              </w:rPr>
            </w:pPr>
            <w:r w:rsidRPr="00817A92">
              <w:rPr>
                <w:rFonts w:eastAsia="Times New Roman" w:cs="Times New Roman"/>
                <w:lang w:eastAsia="it-IT"/>
              </w:rPr>
              <w:t>Assessing 24-h blood pressure control</w:t>
            </w:r>
          </w:p>
          <w:p w:rsidR="001D5225" w:rsidRPr="00817A92" w:rsidRDefault="001D5225" w:rsidP="00FD2288">
            <w:pPr>
              <w:ind w:left="708"/>
              <w:rPr>
                <w:rFonts w:eastAsia="Times New Roman" w:cs="Times New Roman"/>
                <w:lang w:eastAsia="it-IT"/>
              </w:rPr>
            </w:pPr>
            <w:r w:rsidRPr="00817A92">
              <w:rPr>
                <w:rFonts w:eastAsia="Times New Roman" w:cs="Times New Roman"/>
                <w:lang w:eastAsia="it-IT"/>
              </w:rPr>
              <w:t>Identifying true-resistant hypertension</w:t>
            </w:r>
          </w:p>
          <w:p w:rsidR="001D5225" w:rsidRPr="00817A92" w:rsidRDefault="001D5225" w:rsidP="00FD2288">
            <w:pPr>
              <w:rPr>
                <w:rFonts w:eastAsia="Times New Roman" w:cs="Times New Roman"/>
                <w:b/>
                <w:lang w:eastAsia="it-IT"/>
              </w:rPr>
            </w:pPr>
          </w:p>
          <w:p w:rsidR="001D5225" w:rsidRPr="00817A92" w:rsidRDefault="001D5225" w:rsidP="00FD2288">
            <w:pPr>
              <w:rPr>
                <w:rFonts w:eastAsia="Times New Roman" w:cs="Times New Roman"/>
                <w:b/>
                <w:lang w:eastAsia="it-IT"/>
              </w:rPr>
            </w:pPr>
            <w:r w:rsidRPr="00817A92">
              <w:rPr>
                <w:rFonts w:eastAsia="Times New Roman" w:cs="Times New Roman"/>
                <w:b/>
                <w:lang w:eastAsia="it-IT"/>
              </w:rPr>
              <w:t>Assessing hypertension in the elderly</w:t>
            </w:r>
          </w:p>
          <w:p w:rsidR="001D5225" w:rsidRPr="00817A92" w:rsidRDefault="001D5225" w:rsidP="00FD2288">
            <w:pPr>
              <w:rPr>
                <w:rFonts w:eastAsia="Times New Roman" w:cs="Times New Roman"/>
                <w:b/>
                <w:lang w:eastAsia="it-IT"/>
              </w:rPr>
            </w:pPr>
            <w:r w:rsidRPr="00817A92">
              <w:rPr>
                <w:rFonts w:eastAsia="Times New Roman" w:cs="Times New Roman"/>
                <w:b/>
                <w:lang w:eastAsia="it-IT"/>
              </w:rPr>
              <w:t>Assessing hypertension in children and adolescents</w:t>
            </w:r>
          </w:p>
          <w:p w:rsidR="001D5225" w:rsidRPr="00817A92" w:rsidRDefault="001D5225" w:rsidP="00FD2288">
            <w:pPr>
              <w:rPr>
                <w:rFonts w:eastAsia="Times New Roman" w:cs="Times New Roman"/>
                <w:b/>
                <w:lang w:eastAsia="it-IT"/>
              </w:rPr>
            </w:pPr>
            <w:r w:rsidRPr="00817A92">
              <w:rPr>
                <w:rFonts w:eastAsia="Times New Roman" w:cs="Times New Roman"/>
                <w:b/>
                <w:lang w:eastAsia="it-IT"/>
              </w:rPr>
              <w:t>Assessing hypertension in pregnancy</w:t>
            </w:r>
          </w:p>
          <w:p w:rsidR="001D5225" w:rsidRPr="00817A92" w:rsidRDefault="001D5225" w:rsidP="00FD2288">
            <w:pPr>
              <w:rPr>
                <w:rFonts w:eastAsia="Times New Roman" w:cs="Times New Roman"/>
                <w:b/>
                <w:lang w:eastAsia="it-IT"/>
              </w:rPr>
            </w:pPr>
            <w:r w:rsidRPr="00817A92">
              <w:rPr>
                <w:rFonts w:eastAsia="Times New Roman" w:cs="Times New Roman"/>
                <w:b/>
                <w:lang w:eastAsia="it-IT"/>
              </w:rPr>
              <w:t>Assessing hypertension in high-risk patients</w:t>
            </w:r>
          </w:p>
          <w:p w:rsidR="001D5225" w:rsidRPr="00817A92" w:rsidRDefault="001D5225" w:rsidP="00FD2288">
            <w:pPr>
              <w:rPr>
                <w:rFonts w:eastAsia="Times New Roman" w:cs="Times New Roman"/>
                <w:b/>
                <w:lang w:eastAsia="it-IT"/>
              </w:rPr>
            </w:pPr>
            <w:r w:rsidRPr="00817A92">
              <w:rPr>
                <w:rFonts w:eastAsia="Times New Roman" w:cs="Times New Roman"/>
                <w:b/>
                <w:lang w:eastAsia="it-IT"/>
              </w:rPr>
              <w:t>Identifying ambulatory hypotension</w:t>
            </w:r>
          </w:p>
          <w:p w:rsidR="001D5225" w:rsidRPr="00817A92" w:rsidRDefault="001D5225" w:rsidP="00FD2288">
            <w:pPr>
              <w:rPr>
                <w:rFonts w:eastAsia="Times New Roman" w:cs="Times New Roman"/>
                <w:b/>
                <w:lang w:eastAsia="it-IT"/>
              </w:rPr>
            </w:pPr>
            <w:r w:rsidRPr="00817A92">
              <w:rPr>
                <w:rFonts w:eastAsia="Times New Roman" w:cs="Times New Roman"/>
                <w:b/>
                <w:lang w:eastAsia="it-IT"/>
              </w:rPr>
              <w:t>Identifying blood pressure patterns in Parkinson’s disease</w:t>
            </w:r>
          </w:p>
          <w:p w:rsidR="001D5225" w:rsidRPr="00817A92" w:rsidRDefault="001D5225" w:rsidP="00FD2288">
            <w:pPr>
              <w:rPr>
                <w:rFonts w:eastAsia="Times New Roman" w:cs="Times New Roman"/>
                <w:b/>
                <w:lang w:eastAsia="it-IT"/>
              </w:rPr>
            </w:pPr>
            <w:r w:rsidRPr="00817A92">
              <w:rPr>
                <w:rFonts w:eastAsia="Times New Roman" w:cs="Times New Roman"/>
                <w:b/>
                <w:lang w:eastAsia="it-IT"/>
              </w:rPr>
              <w:t>Endocrine hypertension</w:t>
            </w:r>
          </w:p>
          <w:p w:rsidR="001D5225" w:rsidRPr="00817A92" w:rsidRDefault="001D5225" w:rsidP="00FD2288">
            <w:pPr>
              <w:rPr>
                <w:rFonts w:eastAsia="Times New Roman" w:cs="Times New Roman"/>
                <w:b/>
                <w:lang w:eastAsia="it-IT"/>
              </w:rPr>
            </w:pPr>
          </w:p>
        </w:tc>
      </w:tr>
    </w:tbl>
    <w:p w:rsidR="001D5225" w:rsidRPr="00B8670B" w:rsidRDefault="001D5225" w:rsidP="00B8670B">
      <w:pPr>
        <w:spacing w:line="360" w:lineRule="auto"/>
        <w:rPr>
          <w:rFonts w:ascii="Times New Roman" w:eastAsia="Times New Roman" w:hAnsi="Times New Roman" w:cs="Times New Roman"/>
          <w:b/>
          <w:lang w:eastAsia="it-IT"/>
        </w:rPr>
      </w:pPr>
    </w:p>
    <w:p w:rsidR="003557BE" w:rsidRDefault="003557BE" w:rsidP="00B8670B">
      <w:pPr>
        <w:spacing w:line="360" w:lineRule="auto"/>
        <w:rPr>
          <w:rFonts w:ascii="Times New Roman" w:eastAsia="Times New Roman" w:hAnsi="Times New Roman" w:cs="Times New Roman"/>
          <w:b/>
          <w:lang w:eastAsia="it-IT"/>
        </w:rPr>
      </w:pPr>
    </w:p>
    <w:p w:rsidR="00FD2288" w:rsidRDefault="00FD2288" w:rsidP="00B8670B">
      <w:pPr>
        <w:spacing w:line="360" w:lineRule="auto"/>
        <w:rPr>
          <w:rFonts w:ascii="Times New Roman" w:eastAsia="Times New Roman" w:hAnsi="Times New Roman" w:cs="Times New Roman"/>
          <w:b/>
          <w:lang w:eastAsia="it-IT"/>
        </w:rPr>
      </w:pPr>
    </w:p>
    <w:p w:rsidR="00FD2288" w:rsidRDefault="00FD2288" w:rsidP="00B8670B">
      <w:pPr>
        <w:spacing w:line="360" w:lineRule="auto"/>
        <w:rPr>
          <w:rFonts w:ascii="Times New Roman" w:eastAsia="Times New Roman" w:hAnsi="Times New Roman" w:cs="Times New Roman"/>
          <w:b/>
          <w:lang w:eastAsia="it-IT"/>
        </w:rPr>
      </w:pPr>
    </w:p>
    <w:p w:rsidR="00FD2288" w:rsidRDefault="00FD2288" w:rsidP="00B8670B">
      <w:pPr>
        <w:spacing w:line="360" w:lineRule="auto"/>
        <w:rPr>
          <w:rFonts w:ascii="Times New Roman" w:eastAsia="Times New Roman" w:hAnsi="Times New Roman" w:cs="Times New Roman"/>
          <w:b/>
          <w:lang w:eastAsia="it-IT"/>
        </w:rPr>
      </w:pPr>
    </w:p>
    <w:p w:rsidR="00FD2288" w:rsidRDefault="00FD2288" w:rsidP="00B8670B">
      <w:pPr>
        <w:spacing w:line="360" w:lineRule="auto"/>
        <w:rPr>
          <w:rFonts w:ascii="Times New Roman" w:eastAsia="Times New Roman" w:hAnsi="Times New Roman" w:cs="Times New Roman"/>
          <w:b/>
          <w:lang w:eastAsia="it-IT"/>
        </w:rPr>
      </w:pPr>
    </w:p>
    <w:p w:rsidR="00FD2288" w:rsidRDefault="00FD2288" w:rsidP="00B8670B">
      <w:pPr>
        <w:spacing w:line="360" w:lineRule="auto"/>
        <w:rPr>
          <w:rFonts w:ascii="Times New Roman" w:eastAsia="Times New Roman" w:hAnsi="Times New Roman" w:cs="Times New Roman"/>
          <w:b/>
          <w:lang w:eastAsia="it-IT"/>
        </w:rPr>
      </w:pPr>
    </w:p>
    <w:p w:rsidR="00FD2288" w:rsidRPr="00B8670B" w:rsidRDefault="00FD2288" w:rsidP="00B8670B">
      <w:pPr>
        <w:spacing w:line="360" w:lineRule="auto"/>
        <w:rPr>
          <w:rFonts w:ascii="Times New Roman" w:eastAsia="Times New Roman" w:hAnsi="Times New Roman" w:cs="Times New Roman"/>
          <w:b/>
          <w:lang w:eastAsia="it-IT"/>
        </w:rPr>
      </w:pPr>
    </w:p>
    <w:p w:rsidR="001D5225" w:rsidRPr="00B8670B" w:rsidRDefault="00D96092" w:rsidP="00FD2288">
      <w:pPr>
        <w:pStyle w:val="Didascalia"/>
        <w:rPr>
          <w:rFonts w:ascii="Times New Roman" w:hAnsi="Times New Roman" w:cs="Times New Roman"/>
          <w:color w:val="auto"/>
          <w:sz w:val="24"/>
          <w:szCs w:val="24"/>
        </w:rPr>
      </w:pPr>
      <w:r w:rsidRPr="00B8670B">
        <w:rPr>
          <w:rFonts w:ascii="Times New Roman" w:hAnsi="Times New Roman" w:cs="Times New Roman"/>
          <w:color w:val="auto"/>
          <w:sz w:val="24"/>
          <w:szCs w:val="24"/>
        </w:rPr>
        <w:lastRenderedPageBreak/>
        <w:t xml:space="preserve">Tabella </w:t>
      </w:r>
      <w:r w:rsidR="00D64EC2" w:rsidRPr="00B8670B">
        <w:rPr>
          <w:rFonts w:ascii="Times New Roman" w:hAnsi="Times New Roman" w:cs="Times New Roman"/>
          <w:color w:val="auto"/>
          <w:sz w:val="24"/>
          <w:szCs w:val="24"/>
        </w:rPr>
        <w:fldChar w:fldCharType="begin"/>
      </w:r>
      <w:r w:rsidRPr="00B8670B">
        <w:rPr>
          <w:rFonts w:ascii="Times New Roman" w:hAnsi="Times New Roman" w:cs="Times New Roman"/>
          <w:color w:val="auto"/>
          <w:sz w:val="24"/>
          <w:szCs w:val="24"/>
        </w:rPr>
        <w:instrText xml:space="preserve"> SEQ Tabella \* ARABIC </w:instrText>
      </w:r>
      <w:r w:rsidR="00D64EC2" w:rsidRPr="00B8670B">
        <w:rPr>
          <w:rFonts w:ascii="Times New Roman" w:hAnsi="Times New Roman" w:cs="Times New Roman"/>
          <w:color w:val="auto"/>
          <w:sz w:val="24"/>
          <w:szCs w:val="24"/>
        </w:rPr>
        <w:fldChar w:fldCharType="separate"/>
      </w:r>
      <w:r w:rsidR="00E65C06">
        <w:rPr>
          <w:rFonts w:ascii="Times New Roman" w:hAnsi="Times New Roman" w:cs="Times New Roman"/>
          <w:noProof/>
          <w:color w:val="auto"/>
          <w:sz w:val="24"/>
          <w:szCs w:val="24"/>
        </w:rPr>
        <w:t>4</w:t>
      </w:r>
      <w:r w:rsidR="00D64EC2" w:rsidRPr="00B8670B">
        <w:rPr>
          <w:rFonts w:ascii="Times New Roman" w:hAnsi="Times New Roman" w:cs="Times New Roman"/>
          <w:color w:val="auto"/>
          <w:sz w:val="24"/>
          <w:szCs w:val="24"/>
        </w:rPr>
        <w:fldChar w:fldCharType="end"/>
      </w:r>
      <w:r w:rsidR="004B218D" w:rsidRPr="00B8670B">
        <w:rPr>
          <w:rFonts w:ascii="Times New Roman" w:hAnsi="Times New Roman" w:cs="Times New Roman"/>
          <w:color w:val="auto"/>
          <w:sz w:val="24"/>
          <w:szCs w:val="24"/>
        </w:rPr>
        <w:t xml:space="preserve"> Caratteristiche delle diverse metodiche di misurazione</w:t>
      </w:r>
    </w:p>
    <w:p w:rsidR="004B218D" w:rsidRPr="00B8670B" w:rsidRDefault="004B218D" w:rsidP="00FD2288">
      <w:pPr>
        <w:spacing w:line="240" w:lineRule="auto"/>
        <w:rPr>
          <w:rFonts w:ascii="Times New Roman" w:hAnsi="Times New Roman" w:cs="Times New Roman"/>
        </w:rPr>
      </w:pPr>
    </w:p>
    <w:tbl>
      <w:tblPr>
        <w:tblStyle w:val="Elencochiaro1"/>
        <w:tblW w:w="5000" w:type="pct"/>
        <w:tblLook w:val="0000"/>
      </w:tblPr>
      <w:tblGrid>
        <w:gridCol w:w="3355"/>
        <w:gridCol w:w="900"/>
        <w:gridCol w:w="2574"/>
        <w:gridCol w:w="2457"/>
      </w:tblGrid>
      <w:tr w:rsidR="003557BE" w:rsidRPr="00817A92" w:rsidTr="00FE1797">
        <w:trPr>
          <w:cnfStyle w:val="000000100000"/>
          <w:trHeight w:val="567"/>
        </w:trPr>
        <w:tc>
          <w:tcPr>
            <w:cnfStyle w:val="000010000000"/>
            <w:tcW w:w="1806" w:type="pct"/>
            <w:shd w:val="clear" w:color="auto" w:fill="F2F2F2" w:themeFill="background1" w:themeFillShade="F2"/>
            <w:vAlign w:val="center"/>
          </w:tcPr>
          <w:p w:rsidR="003557BE" w:rsidRPr="00817A92" w:rsidRDefault="003557BE" w:rsidP="00FD2288">
            <w:pPr>
              <w:pStyle w:val="Contenutotabella"/>
              <w:jc w:val="center"/>
              <w:rPr>
                <w:rFonts w:asciiTheme="minorHAnsi" w:hAnsiTheme="minorHAnsi" w:cs="Times New Roman"/>
                <w:b/>
                <w:bCs/>
                <w:sz w:val="22"/>
                <w:szCs w:val="22"/>
              </w:rPr>
            </w:pPr>
            <w:r w:rsidRPr="00817A92">
              <w:rPr>
                <w:rFonts w:asciiTheme="minorHAnsi" w:hAnsiTheme="minorHAnsi" w:cs="Times New Roman"/>
                <w:b/>
                <w:bCs/>
                <w:sz w:val="22"/>
                <w:szCs w:val="22"/>
              </w:rPr>
              <w:t>CARATTERISTICA</w:t>
            </w:r>
          </w:p>
        </w:tc>
        <w:tc>
          <w:tcPr>
            <w:tcW w:w="484" w:type="pct"/>
            <w:shd w:val="clear" w:color="auto" w:fill="F2F2F2" w:themeFill="background1" w:themeFillShade="F2"/>
            <w:vAlign w:val="center"/>
          </w:tcPr>
          <w:p w:rsidR="003557BE" w:rsidRPr="00817A92" w:rsidRDefault="003557BE" w:rsidP="00FD2288">
            <w:pPr>
              <w:pStyle w:val="Contenutotabella"/>
              <w:jc w:val="center"/>
              <w:cnfStyle w:val="000000100000"/>
              <w:rPr>
                <w:rFonts w:asciiTheme="minorHAnsi" w:hAnsiTheme="minorHAnsi" w:cs="Times New Roman"/>
                <w:b/>
                <w:bCs/>
                <w:sz w:val="22"/>
                <w:szCs w:val="22"/>
              </w:rPr>
            </w:pPr>
            <w:r w:rsidRPr="00817A92">
              <w:rPr>
                <w:rFonts w:asciiTheme="minorHAnsi" w:hAnsiTheme="minorHAnsi" w:cs="Times New Roman"/>
                <w:b/>
                <w:bCs/>
                <w:sz w:val="22"/>
                <w:szCs w:val="22"/>
              </w:rPr>
              <w:t>CBPM</w:t>
            </w:r>
          </w:p>
        </w:tc>
        <w:tc>
          <w:tcPr>
            <w:cnfStyle w:val="000010000000"/>
            <w:tcW w:w="1386" w:type="pct"/>
            <w:shd w:val="clear" w:color="auto" w:fill="F2F2F2" w:themeFill="background1" w:themeFillShade="F2"/>
            <w:vAlign w:val="center"/>
          </w:tcPr>
          <w:p w:rsidR="003557BE" w:rsidRPr="00817A92" w:rsidRDefault="003557BE" w:rsidP="00FD2288">
            <w:pPr>
              <w:pStyle w:val="Contenutotabella"/>
              <w:jc w:val="center"/>
              <w:rPr>
                <w:rFonts w:asciiTheme="minorHAnsi" w:hAnsiTheme="minorHAnsi" w:cs="Times New Roman"/>
                <w:b/>
                <w:bCs/>
                <w:sz w:val="22"/>
                <w:szCs w:val="22"/>
              </w:rPr>
            </w:pPr>
            <w:r w:rsidRPr="00817A92">
              <w:rPr>
                <w:rFonts w:asciiTheme="minorHAnsi" w:hAnsiTheme="minorHAnsi" w:cs="Times New Roman"/>
                <w:b/>
                <w:bCs/>
                <w:sz w:val="22"/>
                <w:szCs w:val="22"/>
              </w:rPr>
              <w:t>ABPM</w:t>
            </w:r>
          </w:p>
        </w:tc>
        <w:tc>
          <w:tcPr>
            <w:tcW w:w="1323" w:type="pct"/>
            <w:shd w:val="clear" w:color="auto" w:fill="F2F2F2" w:themeFill="background1" w:themeFillShade="F2"/>
            <w:vAlign w:val="center"/>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b/>
                <w:bCs/>
                <w:sz w:val="22"/>
                <w:szCs w:val="22"/>
              </w:rPr>
              <w:t>HBPM</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Numero di misurazioni</w:t>
            </w:r>
          </w:p>
        </w:tc>
        <w:tc>
          <w:tcPr>
            <w:tcW w:w="484"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Basso</w:t>
            </w:r>
          </w:p>
        </w:tc>
        <w:tc>
          <w:tcPr>
            <w:cnfStyle w:val="000010000000"/>
            <w:tcW w:w="1386" w:type="pct"/>
            <w:tcBorders>
              <w:left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Elevato</w:t>
            </w:r>
          </w:p>
        </w:tc>
        <w:tc>
          <w:tcPr>
            <w:tcW w:w="1323"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Intermedio</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rPr>
          <w:cnfStyle w:val="000000100000"/>
        </w:trPr>
        <w:tc>
          <w:tcPr>
            <w:cnfStyle w:val="000010000000"/>
            <w:tcW w:w="180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Effetto camice bianco</w:t>
            </w:r>
          </w:p>
        </w:tc>
        <w:tc>
          <w:tcPr>
            <w:tcW w:w="484" w:type="pct"/>
            <w:tcBorders>
              <w:top w:val="single" w:sz="8" w:space="0" w:color="000000"/>
              <w:bottom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Si</w:t>
            </w:r>
          </w:p>
        </w:tc>
        <w:tc>
          <w:tcPr>
            <w:cnfStyle w:val="000010000000"/>
            <w:tcW w:w="138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No</w:t>
            </w:r>
          </w:p>
        </w:tc>
        <w:tc>
          <w:tcPr>
            <w:tcW w:w="1323" w:type="pct"/>
            <w:tcBorders>
              <w:top w:val="single" w:sz="8" w:space="0" w:color="000000"/>
              <w:bottom w:val="single" w:sz="8" w:space="0" w:color="000000"/>
              <w:right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No</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Dipendenza dall'operatore</w:t>
            </w:r>
          </w:p>
        </w:tc>
        <w:tc>
          <w:tcPr>
            <w:tcW w:w="484"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Si</w:t>
            </w:r>
          </w:p>
        </w:tc>
        <w:tc>
          <w:tcPr>
            <w:cnfStyle w:val="000010000000"/>
            <w:tcW w:w="1386" w:type="pct"/>
            <w:tcBorders>
              <w:left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No</w:t>
            </w:r>
          </w:p>
        </w:tc>
        <w:tc>
          <w:tcPr>
            <w:tcW w:w="1323"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No</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rPr>
          <w:cnfStyle w:val="000000100000"/>
        </w:trPr>
        <w:tc>
          <w:tcPr>
            <w:cnfStyle w:val="000010000000"/>
            <w:tcW w:w="180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Necessità di validazione dello strumento (*Si, se si fa uso di uno strumento oscillometrico)</w:t>
            </w:r>
          </w:p>
        </w:tc>
        <w:tc>
          <w:tcPr>
            <w:tcW w:w="484" w:type="pct"/>
            <w:tcBorders>
              <w:top w:val="single" w:sz="8" w:space="0" w:color="000000"/>
              <w:bottom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No*</w:t>
            </w:r>
          </w:p>
        </w:tc>
        <w:tc>
          <w:tcPr>
            <w:cnfStyle w:val="000010000000"/>
            <w:tcW w:w="138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Si</w:t>
            </w:r>
          </w:p>
        </w:tc>
        <w:tc>
          <w:tcPr>
            <w:tcW w:w="1323" w:type="pct"/>
            <w:tcBorders>
              <w:top w:val="single" w:sz="8" w:space="0" w:color="000000"/>
              <w:bottom w:val="single" w:sz="8" w:space="0" w:color="000000"/>
              <w:right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Si</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PA ore diurne</w:t>
            </w:r>
          </w:p>
        </w:tc>
        <w:tc>
          <w:tcPr>
            <w:tcW w:w="484"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w:t>
            </w:r>
          </w:p>
        </w:tc>
        <w:tc>
          <w:tcPr>
            <w:cnfStyle w:val="000010000000"/>
            <w:tcW w:w="1386" w:type="pct"/>
            <w:tcBorders>
              <w:left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w:t>
            </w:r>
          </w:p>
        </w:tc>
        <w:tc>
          <w:tcPr>
            <w:tcW w:w="1323"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rPr>
          <w:cnfStyle w:val="000000100000"/>
        </w:trPr>
        <w:tc>
          <w:tcPr>
            <w:cnfStyle w:val="000010000000"/>
            <w:tcW w:w="180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 xml:space="preserve">PA ore notturne e differenza giorno-notte </w:t>
            </w:r>
          </w:p>
        </w:tc>
        <w:tc>
          <w:tcPr>
            <w:tcW w:w="484" w:type="pct"/>
            <w:tcBorders>
              <w:top w:val="single" w:sz="8" w:space="0" w:color="000000"/>
              <w:bottom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c>
          <w:tcPr>
            <w:cnfStyle w:val="000010000000"/>
            <w:tcW w:w="138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w:t>
            </w:r>
          </w:p>
        </w:tc>
        <w:tc>
          <w:tcPr>
            <w:tcW w:w="1323" w:type="pct"/>
            <w:tcBorders>
              <w:top w:val="single" w:sz="8" w:space="0" w:color="000000"/>
              <w:bottom w:val="single" w:sz="8" w:space="0" w:color="000000"/>
              <w:right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PA mattutina</w:t>
            </w:r>
          </w:p>
        </w:tc>
        <w:tc>
          <w:tcPr>
            <w:tcW w:w="484"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w:t>
            </w:r>
          </w:p>
        </w:tc>
        <w:tc>
          <w:tcPr>
            <w:cnfStyle w:val="000010000000"/>
            <w:tcW w:w="1386" w:type="pct"/>
            <w:tcBorders>
              <w:left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w:t>
            </w:r>
          </w:p>
        </w:tc>
        <w:tc>
          <w:tcPr>
            <w:tcW w:w="1323"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rPr>
          <w:cnfStyle w:val="000000100000"/>
        </w:trPr>
        <w:tc>
          <w:tcPr>
            <w:cnfStyle w:val="000010000000"/>
            <w:tcW w:w="180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Variabilità PA 24h</w:t>
            </w:r>
          </w:p>
        </w:tc>
        <w:tc>
          <w:tcPr>
            <w:tcW w:w="484" w:type="pct"/>
            <w:tcBorders>
              <w:top w:val="single" w:sz="8" w:space="0" w:color="000000"/>
              <w:bottom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c>
          <w:tcPr>
            <w:cnfStyle w:val="000010000000"/>
            <w:tcW w:w="138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w:t>
            </w:r>
          </w:p>
        </w:tc>
        <w:tc>
          <w:tcPr>
            <w:tcW w:w="1323" w:type="pct"/>
            <w:tcBorders>
              <w:top w:val="single" w:sz="8" w:space="0" w:color="000000"/>
              <w:bottom w:val="single" w:sz="8" w:space="0" w:color="000000"/>
              <w:right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Variabilità PA a lungo termine</w:t>
            </w:r>
          </w:p>
        </w:tc>
        <w:tc>
          <w:tcPr>
            <w:tcW w:w="484"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w:t>
            </w:r>
          </w:p>
        </w:tc>
        <w:tc>
          <w:tcPr>
            <w:cnfStyle w:val="000010000000"/>
            <w:tcW w:w="1386" w:type="pct"/>
            <w:tcBorders>
              <w:left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w:t>
            </w:r>
          </w:p>
        </w:tc>
        <w:tc>
          <w:tcPr>
            <w:tcW w:w="1323"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w:t>
            </w:r>
          </w:p>
        </w:tc>
      </w:tr>
      <w:tr w:rsidR="004B218D" w:rsidRPr="00817A92" w:rsidTr="004B218D">
        <w:trPr>
          <w:cnfStyle w:val="000000100000"/>
        </w:trPr>
        <w:tc>
          <w:tcPr>
            <w:cnfStyle w:val="000010000000"/>
            <w:tcW w:w="1806" w:type="pct"/>
          </w:tcPr>
          <w:p w:rsidR="004B218D" w:rsidRPr="00817A92" w:rsidRDefault="004B218D"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Episodi ipotensivi</w:t>
            </w:r>
          </w:p>
        </w:tc>
        <w:tc>
          <w:tcPr>
            <w:tcW w:w="484" w:type="pct"/>
          </w:tcPr>
          <w:p w:rsidR="004B218D" w:rsidRPr="00817A92" w:rsidRDefault="004B218D"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c>
          <w:tcPr>
            <w:cnfStyle w:val="000010000000"/>
            <w:tcW w:w="1386" w:type="pct"/>
          </w:tcPr>
          <w:p w:rsidR="004B218D" w:rsidRPr="00817A92" w:rsidRDefault="004B218D"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w:t>
            </w:r>
          </w:p>
        </w:tc>
        <w:tc>
          <w:tcPr>
            <w:tcW w:w="1323" w:type="pct"/>
          </w:tcPr>
          <w:p w:rsidR="004B218D" w:rsidRPr="00817A92" w:rsidRDefault="004B218D"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Diagnosi di ipertensione da camice bianco e di ipertensione mascherata</w:t>
            </w:r>
          </w:p>
        </w:tc>
        <w:tc>
          <w:tcPr>
            <w:tcW w:w="484"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w:t>
            </w:r>
          </w:p>
        </w:tc>
        <w:tc>
          <w:tcPr>
            <w:cnfStyle w:val="000010000000"/>
            <w:tcW w:w="1386" w:type="pct"/>
            <w:tcBorders>
              <w:left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w:t>
            </w:r>
          </w:p>
        </w:tc>
        <w:tc>
          <w:tcPr>
            <w:tcW w:w="1323"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rPr>
          <w:cnfStyle w:val="000000100000"/>
        </w:trPr>
        <w:tc>
          <w:tcPr>
            <w:cnfStyle w:val="000010000000"/>
            <w:tcW w:w="180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Effetto placebo</w:t>
            </w:r>
          </w:p>
        </w:tc>
        <w:tc>
          <w:tcPr>
            <w:tcW w:w="484" w:type="pct"/>
            <w:tcBorders>
              <w:top w:val="single" w:sz="8" w:space="0" w:color="000000"/>
              <w:bottom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c>
          <w:tcPr>
            <w:cnfStyle w:val="000010000000"/>
            <w:tcW w:w="138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w:t>
            </w:r>
          </w:p>
        </w:tc>
        <w:tc>
          <w:tcPr>
            <w:tcW w:w="1323" w:type="pct"/>
            <w:tcBorders>
              <w:top w:val="single" w:sz="8" w:space="0" w:color="000000"/>
              <w:bottom w:val="single" w:sz="8" w:space="0" w:color="000000"/>
              <w:right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Riproducibilità</w:t>
            </w:r>
          </w:p>
        </w:tc>
        <w:tc>
          <w:tcPr>
            <w:tcW w:w="484"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Scarsa</w:t>
            </w:r>
          </w:p>
        </w:tc>
        <w:tc>
          <w:tcPr>
            <w:cnfStyle w:val="000010000000"/>
            <w:tcW w:w="1386" w:type="pct"/>
            <w:tcBorders>
              <w:left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Elevata (valori medi delle 24h)</w:t>
            </w:r>
          </w:p>
        </w:tc>
        <w:tc>
          <w:tcPr>
            <w:tcW w:w="1323"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Elevata (media di diverse misurazioni)</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rPr>
          <w:cnfStyle w:val="000000100000"/>
        </w:trPr>
        <w:tc>
          <w:tcPr>
            <w:cnfStyle w:val="000010000000"/>
            <w:tcW w:w="180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Valore prognostico</w:t>
            </w:r>
          </w:p>
        </w:tc>
        <w:tc>
          <w:tcPr>
            <w:tcW w:w="484" w:type="pct"/>
            <w:tcBorders>
              <w:top w:val="single" w:sz="8" w:space="0" w:color="000000"/>
              <w:bottom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c>
          <w:tcPr>
            <w:cnfStyle w:val="000010000000"/>
            <w:tcW w:w="138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w:t>
            </w:r>
          </w:p>
        </w:tc>
        <w:tc>
          <w:tcPr>
            <w:tcW w:w="1323" w:type="pct"/>
            <w:tcBorders>
              <w:top w:val="single" w:sz="8" w:space="0" w:color="000000"/>
              <w:bottom w:val="single" w:sz="8" w:space="0" w:color="000000"/>
              <w:right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Coinvolgimento attivo del paziente</w:t>
            </w:r>
          </w:p>
        </w:tc>
        <w:tc>
          <w:tcPr>
            <w:tcW w:w="484"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w:t>
            </w:r>
          </w:p>
        </w:tc>
        <w:tc>
          <w:tcPr>
            <w:cnfStyle w:val="000010000000"/>
            <w:tcW w:w="1386" w:type="pct"/>
            <w:tcBorders>
              <w:left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w:t>
            </w:r>
          </w:p>
        </w:tc>
        <w:tc>
          <w:tcPr>
            <w:tcW w:w="1323"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rPr>
          <w:cnfStyle w:val="000000100000"/>
        </w:trPr>
        <w:tc>
          <w:tcPr>
            <w:cnfStyle w:val="000010000000"/>
            <w:tcW w:w="180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Necessità di training del paziente</w:t>
            </w:r>
          </w:p>
        </w:tc>
        <w:tc>
          <w:tcPr>
            <w:tcW w:w="484" w:type="pct"/>
            <w:tcBorders>
              <w:top w:val="single" w:sz="8" w:space="0" w:color="000000"/>
              <w:bottom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c>
          <w:tcPr>
            <w:cnfStyle w:val="000010000000"/>
            <w:tcW w:w="138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w:t>
            </w:r>
          </w:p>
        </w:tc>
        <w:tc>
          <w:tcPr>
            <w:tcW w:w="1323" w:type="pct"/>
            <w:tcBorders>
              <w:top w:val="single" w:sz="8" w:space="0" w:color="000000"/>
              <w:bottom w:val="single" w:sz="8" w:space="0" w:color="000000"/>
              <w:right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Coinvolgimento del medico</w:t>
            </w:r>
          </w:p>
        </w:tc>
        <w:tc>
          <w:tcPr>
            <w:tcW w:w="484"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w:t>
            </w:r>
          </w:p>
        </w:tc>
        <w:tc>
          <w:tcPr>
            <w:cnfStyle w:val="000010000000"/>
            <w:tcW w:w="1386" w:type="pct"/>
            <w:tcBorders>
              <w:left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w:t>
            </w:r>
          </w:p>
        </w:tc>
        <w:tc>
          <w:tcPr>
            <w:tcW w:w="1323"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rPr>
          <w:cnfStyle w:val="000000100000"/>
        </w:trPr>
        <w:tc>
          <w:tcPr>
            <w:cnfStyle w:val="000010000000"/>
            <w:tcW w:w="180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Accettazione da parte del paziente</w:t>
            </w:r>
          </w:p>
        </w:tc>
        <w:tc>
          <w:tcPr>
            <w:tcW w:w="484" w:type="pct"/>
            <w:tcBorders>
              <w:top w:val="single" w:sz="8" w:space="0" w:color="000000"/>
              <w:bottom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c>
          <w:tcPr>
            <w:cnfStyle w:val="000010000000"/>
            <w:tcW w:w="138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w:t>
            </w:r>
          </w:p>
        </w:tc>
        <w:tc>
          <w:tcPr>
            <w:tcW w:w="1323" w:type="pct"/>
            <w:tcBorders>
              <w:top w:val="single" w:sz="8" w:space="0" w:color="000000"/>
              <w:bottom w:val="single" w:sz="8" w:space="0" w:color="000000"/>
              <w:right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Monitoraggio della terapia</w:t>
            </w:r>
          </w:p>
        </w:tc>
        <w:tc>
          <w:tcPr>
            <w:tcW w:w="484"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Info limitate</w:t>
            </w:r>
          </w:p>
        </w:tc>
        <w:tc>
          <w:tcPr>
            <w:cnfStyle w:val="000010000000"/>
            <w:tcW w:w="1386" w:type="pct"/>
            <w:tcBorders>
              <w:left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Info estese sul profilo PA delle 24h. Non può essere ripetuto frequentemente</w:t>
            </w:r>
          </w:p>
        </w:tc>
        <w:tc>
          <w:tcPr>
            <w:tcW w:w="1323"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Appropriato per monitoraggio a lungo termine, info limitate sul profilo PA nelle 24h</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rPr>
          <w:cnfStyle w:val="000000100000"/>
        </w:trPr>
        <w:tc>
          <w:tcPr>
            <w:cnfStyle w:val="000010000000"/>
            <w:tcW w:w="180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Miglioramento del controllo dell'ipertensione</w:t>
            </w:r>
          </w:p>
        </w:tc>
        <w:tc>
          <w:tcPr>
            <w:tcW w:w="484" w:type="pct"/>
            <w:tcBorders>
              <w:top w:val="single" w:sz="8" w:space="0" w:color="000000"/>
              <w:bottom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c>
          <w:tcPr>
            <w:cnfStyle w:val="000010000000"/>
            <w:tcW w:w="138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w:t>
            </w:r>
          </w:p>
        </w:tc>
        <w:tc>
          <w:tcPr>
            <w:tcW w:w="1323" w:type="pct"/>
            <w:tcBorders>
              <w:top w:val="single" w:sz="8" w:space="0" w:color="000000"/>
              <w:bottom w:val="single" w:sz="8" w:space="0" w:color="000000"/>
              <w:right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Costo</w:t>
            </w:r>
          </w:p>
        </w:tc>
        <w:tc>
          <w:tcPr>
            <w:tcW w:w="484"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Basso</w:t>
            </w:r>
          </w:p>
        </w:tc>
        <w:tc>
          <w:tcPr>
            <w:cnfStyle w:val="000010000000"/>
            <w:tcW w:w="1386" w:type="pct"/>
            <w:tcBorders>
              <w:left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Elevato</w:t>
            </w:r>
          </w:p>
        </w:tc>
        <w:tc>
          <w:tcPr>
            <w:tcW w:w="1323" w:type="pct"/>
          </w:tcPr>
          <w:p w:rsidR="003557BE" w:rsidRPr="00817A92" w:rsidRDefault="003557BE" w:rsidP="00FD2288">
            <w:pPr>
              <w:pStyle w:val="Contenutotabella"/>
              <w:jc w:val="center"/>
              <w:cnfStyle w:val="000000000000"/>
              <w:rPr>
                <w:rFonts w:asciiTheme="minorHAnsi" w:hAnsiTheme="minorHAnsi" w:cs="Times New Roman"/>
                <w:sz w:val="22"/>
                <w:szCs w:val="22"/>
              </w:rPr>
            </w:pPr>
            <w:r w:rsidRPr="00817A92">
              <w:rPr>
                <w:rFonts w:asciiTheme="minorHAnsi" w:hAnsiTheme="minorHAnsi" w:cs="Times New Roman"/>
                <w:sz w:val="22"/>
                <w:szCs w:val="22"/>
              </w:rPr>
              <w:t>Basso</w:t>
            </w:r>
          </w:p>
        </w:tc>
      </w:tr>
      <w:tr w:rsidR="003557BE" w:rsidRPr="00817A92" w:rsidTr="004B218D">
        <w:tblPrEx>
          <w:tblBorders>
            <w:top w:val="single" w:sz="8" w:space="0" w:color="000000"/>
            <w:left w:val="single" w:sz="8" w:space="0" w:color="000000"/>
            <w:bottom w:val="single" w:sz="8" w:space="0" w:color="000000"/>
            <w:right w:val="single" w:sz="8" w:space="0" w:color="000000"/>
          </w:tblBorders>
        </w:tblPrEx>
        <w:trPr>
          <w:cnfStyle w:val="000000100000"/>
        </w:trPr>
        <w:tc>
          <w:tcPr>
            <w:cnfStyle w:val="000010000000"/>
            <w:tcW w:w="180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rPr>
                <w:rFonts w:asciiTheme="minorHAnsi" w:hAnsiTheme="minorHAnsi" w:cs="Times New Roman"/>
                <w:sz w:val="22"/>
                <w:szCs w:val="22"/>
              </w:rPr>
            </w:pPr>
            <w:r w:rsidRPr="00817A92">
              <w:rPr>
                <w:rFonts w:asciiTheme="minorHAnsi" w:hAnsiTheme="minorHAnsi" w:cs="Times New Roman"/>
                <w:sz w:val="22"/>
                <w:szCs w:val="22"/>
              </w:rPr>
              <w:t>Disponibilità</w:t>
            </w:r>
          </w:p>
        </w:tc>
        <w:tc>
          <w:tcPr>
            <w:tcW w:w="484" w:type="pct"/>
            <w:tcBorders>
              <w:top w:val="single" w:sz="8" w:space="0" w:color="000000"/>
              <w:bottom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Elevato</w:t>
            </w:r>
          </w:p>
        </w:tc>
        <w:tc>
          <w:tcPr>
            <w:cnfStyle w:val="000010000000"/>
            <w:tcW w:w="1386" w:type="pct"/>
            <w:tcBorders>
              <w:top w:val="single" w:sz="8" w:space="0" w:color="000000"/>
              <w:left w:val="single" w:sz="8" w:space="0" w:color="000000"/>
              <w:bottom w:val="single" w:sz="8" w:space="0" w:color="000000"/>
              <w:right w:val="single" w:sz="8" w:space="0" w:color="000000"/>
            </w:tcBorders>
          </w:tcPr>
          <w:p w:rsidR="003557BE" w:rsidRPr="00817A92" w:rsidRDefault="003557BE" w:rsidP="00FD2288">
            <w:pPr>
              <w:pStyle w:val="Contenutotabella"/>
              <w:jc w:val="center"/>
              <w:rPr>
                <w:rFonts w:asciiTheme="minorHAnsi" w:hAnsiTheme="minorHAnsi" w:cs="Times New Roman"/>
                <w:sz w:val="22"/>
                <w:szCs w:val="22"/>
              </w:rPr>
            </w:pPr>
            <w:r w:rsidRPr="00817A92">
              <w:rPr>
                <w:rFonts w:asciiTheme="minorHAnsi" w:hAnsiTheme="minorHAnsi" w:cs="Times New Roman"/>
                <w:sz w:val="22"/>
                <w:szCs w:val="22"/>
              </w:rPr>
              <w:t>Scarso</w:t>
            </w:r>
          </w:p>
        </w:tc>
        <w:tc>
          <w:tcPr>
            <w:tcW w:w="1323" w:type="pct"/>
            <w:tcBorders>
              <w:top w:val="single" w:sz="8" w:space="0" w:color="000000"/>
              <w:bottom w:val="single" w:sz="8" w:space="0" w:color="000000"/>
              <w:right w:val="single" w:sz="8" w:space="0" w:color="000000"/>
            </w:tcBorders>
          </w:tcPr>
          <w:p w:rsidR="003557BE" w:rsidRPr="00817A92" w:rsidRDefault="003557BE" w:rsidP="00FD2288">
            <w:pPr>
              <w:pStyle w:val="Contenutotabella"/>
              <w:jc w:val="center"/>
              <w:cnfStyle w:val="000000100000"/>
              <w:rPr>
                <w:rFonts w:asciiTheme="minorHAnsi" w:hAnsiTheme="minorHAnsi" w:cs="Times New Roman"/>
                <w:sz w:val="22"/>
                <w:szCs w:val="22"/>
              </w:rPr>
            </w:pPr>
            <w:r w:rsidRPr="00817A92">
              <w:rPr>
                <w:rFonts w:asciiTheme="minorHAnsi" w:hAnsiTheme="minorHAnsi" w:cs="Times New Roman"/>
                <w:sz w:val="22"/>
                <w:szCs w:val="22"/>
              </w:rPr>
              <w:t>Elevata</w:t>
            </w:r>
          </w:p>
        </w:tc>
      </w:tr>
    </w:tbl>
    <w:p w:rsidR="001D5225" w:rsidRDefault="001D5225" w:rsidP="00B8670B">
      <w:pPr>
        <w:pStyle w:val="Bibliografia"/>
        <w:spacing w:line="360" w:lineRule="auto"/>
        <w:rPr>
          <w:rFonts w:ascii="Times New Roman" w:hAnsi="Times New Roman" w:cs="Times New Roman"/>
          <w:b/>
          <w:color w:val="000000" w:themeColor="text1"/>
          <w:sz w:val="24"/>
          <w:szCs w:val="24"/>
        </w:rPr>
      </w:pPr>
    </w:p>
    <w:p w:rsidR="0038100B" w:rsidRDefault="0038100B" w:rsidP="0038100B"/>
    <w:p w:rsidR="0038100B" w:rsidRDefault="0038100B" w:rsidP="0038100B"/>
    <w:p w:rsidR="00C52A8E" w:rsidRDefault="00C52A8E" w:rsidP="0038100B"/>
    <w:p w:rsidR="00C52A8E" w:rsidRPr="0038100B" w:rsidRDefault="00C52A8E" w:rsidP="0038100B"/>
    <w:p w:rsidR="0038100B" w:rsidRPr="0038100B" w:rsidRDefault="0038100B" w:rsidP="0038100B">
      <w:pPr>
        <w:pStyle w:val="Didascalia"/>
        <w:keepNext/>
        <w:rPr>
          <w:rFonts w:ascii="Times New Roman" w:hAnsi="Times New Roman" w:cs="Times New Roman"/>
          <w:color w:val="auto"/>
          <w:sz w:val="24"/>
          <w:szCs w:val="24"/>
        </w:rPr>
      </w:pPr>
      <w:r w:rsidRPr="0038100B">
        <w:rPr>
          <w:rFonts w:ascii="Times New Roman" w:hAnsi="Times New Roman" w:cs="Times New Roman"/>
          <w:color w:val="auto"/>
          <w:sz w:val="24"/>
          <w:szCs w:val="24"/>
        </w:rPr>
        <w:lastRenderedPageBreak/>
        <w:t xml:space="preserve">Tabella </w:t>
      </w:r>
      <w:r w:rsidRPr="0038100B">
        <w:rPr>
          <w:rFonts w:ascii="Times New Roman" w:hAnsi="Times New Roman" w:cs="Times New Roman"/>
          <w:color w:val="auto"/>
          <w:sz w:val="24"/>
          <w:szCs w:val="24"/>
        </w:rPr>
        <w:fldChar w:fldCharType="begin"/>
      </w:r>
      <w:r w:rsidRPr="0038100B">
        <w:rPr>
          <w:rFonts w:ascii="Times New Roman" w:hAnsi="Times New Roman" w:cs="Times New Roman"/>
          <w:color w:val="auto"/>
          <w:sz w:val="24"/>
          <w:szCs w:val="24"/>
        </w:rPr>
        <w:instrText xml:space="preserve"> SEQ Tabella \* ARABIC </w:instrText>
      </w:r>
      <w:r w:rsidRPr="0038100B">
        <w:rPr>
          <w:rFonts w:ascii="Times New Roman" w:hAnsi="Times New Roman" w:cs="Times New Roman"/>
          <w:color w:val="auto"/>
          <w:sz w:val="24"/>
          <w:szCs w:val="24"/>
        </w:rPr>
        <w:fldChar w:fldCharType="separate"/>
      </w:r>
      <w:r w:rsidR="00E65C06">
        <w:rPr>
          <w:rFonts w:ascii="Times New Roman" w:hAnsi="Times New Roman" w:cs="Times New Roman"/>
          <w:noProof/>
          <w:color w:val="auto"/>
          <w:sz w:val="24"/>
          <w:szCs w:val="24"/>
        </w:rPr>
        <w:t>5</w:t>
      </w:r>
      <w:r w:rsidRPr="0038100B">
        <w:rPr>
          <w:rFonts w:ascii="Times New Roman" w:hAnsi="Times New Roman" w:cs="Times New Roman"/>
          <w:color w:val="auto"/>
          <w:sz w:val="24"/>
          <w:szCs w:val="24"/>
        </w:rPr>
        <w:fldChar w:fldCharType="end"/>
      </w:r>
      <w:r w:rsidRPr="0038100B">
        <w:rPr>
          <w:rFonts w:ascii="Times New Roman" w:hAnsi="Times New Roman" w:cs="Times New Roman"/>
          <w:color w:val="auto"/>
          <w:sz w:val="24"/>
          <w:szCs w:val="24"/>
        </w:rPr>
        <w:t xml:space="preserve"> e 6 Valori soglia all’ABPM rispetto alla sett di gestazione (valori range della PA e valore massimo fra parentesi)</w:t>
      </w:r>
      <w:sdt>
        <w:sdtPr>
          <w:rPr>
            <w:rFonts w:ascii="Times New Roman" w:hAnsi="Times New Roman" w:cs="Times New Roman"/>
            <w:color w:val="auto"/>
            <w:sz w:val="24"/>
            <w:szCs w:val="24"/>
          </w:rPr>
          <w:id w:val="1316098782"/>
          <w:citation/>
        </w:sdtPr>
        <w:sdtContent>
          <w:r w:rsidRPr="0038100B">
            <w:rPr>
              <w:rFonts w:ascii="Times New Roman" w:hAnsi="Times New Roman" w:cs="Times New Roman"/>
              <w:color w:val="auto"/>
              <w:sz w:val="24"/>
              <w:szCs w:val="24"/>
            </w:rPr>
            <w:fldChar w:fldCharType="begin"/>
          </w:r>
          <w:r w:rsidRPr="0038100B">
            <w:rPr>
              <w:rFonts w:ascii="Times New Roman" w:hAnsi="Times New Roman" w:cs="Times New Roman"/>
              <w:color w:val="auto"/>
              <w:sz w:val="24"/>
              <w:szCs w:val="24"/>
              <w:lang w:val="it-IT"/>
            </w:rPr>
            <w:instrText xml:space="preserve"> CITATION LIN1 \l 1040 </w:instrText>
          </w:r>
          <w:r w:rsidRPr="0038100B">
            <w:rPr>
              <w:rFonts w:ascii="Times New Roman" w:hAnsi="Times New Roman" w:cs="Times New Roman"/>
              <w:color w:val="auto"/>
              <w:sz w:val="24"/>
              <w:szCs w:val="24"/>
            </w:rPr>
            <w:fldChar w:fldCharType="separate"/>
          </w:r>
          <w:r w:rsidRPr="0038100B">
            <w:rPr>
              <w:rFonts w:ascii="Times New Roman" w:hAnsi="Times New Roman" w:cs="Times New Roman"/>
              <w:noProof/>
              <w:color w:val="auto"/>
              <w:sz w:val="24"/>
              <w:szCs w:val="24"/>
              <w:lang w:val="it-IT"/>
            </w:rPr>
            <w:t xml:space="preserve"> (7)</w:t>
          </w:r>
          <w:r w:rsidRPr="0038100B">
            <w:rPr>
              <w:rFonts w:ascii="Times New Roman" w:hAnsi="Times New Roman" w:cs="Times New Roman"/>
              <w:color w:val="auto"/>
              <w:sz w:val="24"/>
              <w:szCs w:val="24"/>
            </w:rPr>
            <w:fldChar w:fldCharType="end"/>
          </w:r>
        </w:sdtContent>
      </w:sdt>
    </w:p>
    <w:tbl>
      <w:tblPr>
        <w:tblStyle w:val="Grigliatabella"/>
        <w:tblW w:w="5000" w:type="pct"/>
        <w:tblLook w:val="04A0"/>
      </w:tblPr>
      <w:tblGrid>
        <w:gridCol w:w="2272"/>
        <w:gridCol w:w="1822"/>
        <w:gridCol w:w="1684"/>
        <w:gridCol w:w="1684"/>
        <w:gridCol w:w="1824"/>
      </w:tblGrid>
      <w:tr w:rsidR="00330550" w:rsidRPr="00AD5BA1" w:rsidTr="00330550">
        <w:tc>
          <w:tcPr>
            <w:tcW w:w="1223" w:type="pct"/>
            <w:tcBorders>
              <w:bottom w:val="nil"/>
              <w:right w:val="single" w:sz="4" w:space="0" w:color="F2F2F2" w:themeColor="background1" w:themeShade="F2"/>
            </w:tcBorders>
            <w:shd w:val="clear" w:color="auto" w:fill="000000" w:themeFill="text1"/>
            <w:vAlign w:val="bottom"/>
          </w:tcPr>
          <w:p w:rsidR="00330550" w:rsidRPr="00AD5BA1" w:rsidRDefault="00330550" w:rsidP="00835AA4">
            <w:pPr>
              <w:pStyle w:val="Bibliografia"/>
              <w:spacing w:line="360" w:lineRule="auto"/>
              <w:rPr>
                <w:rFonts w:cs="Times New Roman"/>
                <w:b/>
                <w:color w:val="FFFFFF" w:themeColor="background1"/>
              </w:rPr>
            </w:pPr>
          </w:p>
        </w:tc>
        <w:tc>
          <w:tcPr>
            <w:tcW w:w="3777" w:type="pct"/>
            <w:gridSpan w:val="4"/>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000000" w:themeFill="text1"/>
            <w:vAlign w:val="center"/>
          </w:tcPr>
          <w:p w:rsidR="00330550" w:rsidRPr="00AD5BA1" w:rsidRDefault="00330550" w:rsidP="00835AA4">
            <w:pPr>
              <w:pStyle w:val="Bibliografia"/>
              <w:spacing w:line="360" w:lineRule="auto"/>
              <w:jc w:val="center"/>
              <w:rPr>
                <w:rFonts w:cs="Times New Roman"/>
                <w:b/>
                <w:color w:val="FFFFFF" w:themeColor="background1"/>
              </w:rPr>
            </w:pPr>
            <w:r w:rsidRPr="00AD5BA1">
              <w:rPr>
                <w:rFonts w:cs="Times New Roman"/>
                <w:b/>
                <w:color w:val="FFFFFF" w:themeColor="background1"/>
              </w:rPr>
              <w:t>Media PA delle 24 ore</w:t>
            </w:r>
          </w:p>
        </w:tc>
      </w:tr>
      <w:tr w:rsidR="00330550" w:rsidRPr="00AD5BA1" w:rsidTr="0038100B">
        <w:tc>
          <w:tcPr>
            <w:tcW w:w="1223" w:type="pct"/>
            <w:tcBorders>
              <w:top w:val="nil"/>
              <w:right w:val="single" w:sz="4" w:space="0" w:color="F2F2F2" w:themeColor="background1" w:themeShade="F2"/>
            </w:tcBorders>
            <w:shd w:val="clear" w:color="auto" w:fill="000000" w:themeFill="text1"/>
          </w:tcPr>
          <w:p w:rsidR="00330550" w:rsidRPr="00AD5BA1" w:rsidRDefault="00330550" w:rsidP="00B8670B">
            <w:pPr>
              <w:pStyle w:val="Bibliografia"/>
              <w:spacing w:line="360" w:lineRule="auto"/>
              <w:rPr>
                <w:rFonts w:cs="Times New Roman"/>
                <w:b/>
                <w:color w:val="FFFFFF" w:themeColor="background1"/>
              </w:rPr>
            </w:pPr>
            <w:r w:rsidRPr="00AD5BA1">
              <w:rPr>
                <w:rFonts w:cs="Times New Roman"/>
                <w:b/>
                <w:color w:val="FFFFFF" w:themeColor="background1"/>
              </w:rPr>
              <w:t>Sett di gestazione</w:t>
            </w:r>
          </w:p>
        </w:tc>
        <w:tc>
          <w:tcPr>
            <w:tcW w:w="981" w:type="pct"/>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000000" w:themeFill="text1"/>
            <w:vAlign w:val="bottom"/>
          </w:tcPr>
          <w:p w:rsidR="00330550" w:rsidRPr="00AD5BA1" w:rsidRDefault="00330550" w:rsidP="00330550">
            <w:pPr>
              <w:pStyle w:val="Bibliografia"/>
              <w:spacing w:line="360" w:lineRule="auto"/>
              <w:jc w:val="center"/>
              <w:rPr>
                <w:rFonts w:cs="Times New Roman"/>
                <w:b/>
                <w:color w:val="FFFFFF" w:themeColor="background1"/>
              </w:rPr>
            </w:pPr>
            <w:r w:rsidRPr="00AD5BA1">
              <w:rPr>
                <w:rFonts w:cs="Times New Roman"/>
                <w:b/>
                <w:color w:val="FFFFFF" w:themeColor="background1"/>
              </w:rPr>
              <w:t>9-17</w:t>
            </w:r>
          </w:p>
        </w:tc>
        <w:tc>
          <w:tcPr>
            <w:tcW w:w="907" w:type="pct"/>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000000" w:themeFill="text1"/>
            <w:vAlign w:val="bottom"/>
          </w:tcPr>
          <w:p w:rsidR="00330550" w:rsidRPr="00AD5BA1" w:rsidRDefault="00330550" w:rsidP="00330550">
            <w:pPr>
              <w:pStyle w:val="Bibliografia"/>
              <w:spacing w:line="360" w:lineRule="auto"/>
              <w:jc w:val="center"/>
              <w:rPr>
                <w:rFonts w:cs="Times New Roman"/>
                <w:b/>
                <w:color w:val="FFFFFF" w:themeColor="background1"/>
              </w:rPr>
            </w:pPr>
            <w:r w:rsidRPr="00AD5BA1">
              <w:rPr>
                <w:rFonts w:cs="Times New Roman"/>
                <w:b/>
                <w:color w:val="FFFFFF" w:themeColor="background1"/>
              </w:rPr>
              <w:t>18-22</w:t>
            </w:r>
          </w:p>
        </w:tc>
        <w:tc>
          <w:tcPr>
            <w:tcW w:w="907" w:type="pct"/>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000000" w:themeFill="text1"/>
            <w:vAlign w:val="bottom"/>
          </w:tcPr>
          <w:p w:rsidR="00330550" w:rsidRPr="00AD5BA1" w:rsidRDefault="00330550" w:rsidP="00330550">
            <w:pPr>
              <w:pStyle w:val="Bibliografia"/>
              <w:spacing w:line="360" w:lineRule="auto"/>
              <w:jc w:val="center"/>
              <w:rPr>
                <w:rFonts w:cs="Times New Roman"/>
                <w:b/>
                <w:color w:val="FFFFFF" w:themeColor="background1"/>
              </w:rPr>
            </w:pPr>
            <w:r w:rsidRPr="00AD5BA1">
              <w:rPr>
                <w:rFonts w:cs="Times New Roman"/>
                <w:b/>
                <w:color w:val="FFFFFF" w:themeColor="background1"/>
              </w:rPr>
              <w:t>26-30</w:t>
            </w:r>
          </w:p>
        </w:tc>
        <w:tc>
          <w:tcPr>
            <w:tcW w:w="982" w:type="pct"/>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000000" w:themeFill="text1"/>
            <w:vAlign w:val="bottom"/>
          </w:tcPr>
          <w:p w:rsidR="00330550" w:rsidRPr="00AD5BA1" w:rsidRDefault="00330550" w:rsidP="00330550">
            <w:pPr>
              <w:pStyle w:val="Bibliografia"/>
              <w:spacing w:line="360" w:lineRule="auto"/>
              <w:jc w:val="center"/>
              <w:rPr>
                <w:rFonts w:cs="Times New Roman"/>
                <w:b/>
                <w:color w:val="FFFFFF" w:themeColor="background1"/>
              </w:rPr>
            </w:pPr>
            <w:r w:rsidRPr="00AD5BA1">
              <w:rPr>
                <w:rFonts w:cs="Times New Roman"/>
                <w:b/>
                <w:color w:val="FFFFFF" w:themeColor="background1"/>
              </w:rPr>
              <w:t>31-40</w:t>
            </w:r>
          </w:p>
        </w:tc>
      </w:tr>
      <w:tr w:rsidR="00330550" w:rsidRPr="00AD5BA1" w:rsidTr="0038100B">
        <w:tc>
          <w:tcPr>
            <w:tcW w:w="1223" w:type="pct"/>
          </w:tcPr>
          <w:p w:rsidR="00330550" w:rsidRPr="00AD5BA1" w:rsidRDefault="00330550" w:rsidP="00B8670B">
            <w:pPr>
              <w:pStyle w:val="Bibliografia"/>
              <w:spacing w:line="360" w:lineRule="auto"/>
              <w:rPr>
                <w:rFonts w:cs="Times New Roman"/>
                <w:b/>
                <w:color w:val="000000" w:themeColor="text1"/>
              </w:rPr>
            </w:pPr>
            <w:r w:rsidRPr="00AD5BA1">
              <w:rPr>
                <w:rFonts w:cs="Times New Roman"/>
                <w:b/>
                <w:color w:val="000000" w:themeColor="text1"/>
              </w:rPr>
              <w:t>PAS (mmHg)</w:t>
            </w:r>
          </w:p>
        </w:tc>
        <w:tc>
          <w:tcPr>
            <w:tcW w:w="981" w:type="pct"/>
            <w:tcBorders>
              <w:top w:val="single" w:sz="4" w:space="0" w:color="F2F2F2" w:themeColor="background1" w:themeShade="F2"/>
            </w:tcBorders>
            <w:vAlign w:val="center"/>
          </w:tcPr>
          <w:p w:rsidR="00330550" w:rsidRPr="00AD5BA1" w:rsidRDefault="00330550" w:rsidP="00330550">
            <w:pPr>
              <w:pStyle w:val="Bibliografia"/>
              <w:spacing w:line="360" w:lineRule="auto"/>
              <w:jc w:val="center"/>
              <w:rPr>
                <w:rFonts w:cs="Times New Roman"/>
                <w:color w:val="000000" w:themeColor="text1"/>
              </w:rPr>
            </w:pPr>
            <w:r w:rsidRPr="00AD5BA1">
              <w:rPr>
                <w:rFonts w:cs="Times New Roman"/>
                <w:color w:val="000000" w:themeColor="text1"/>
              </w:rPr>
              <w:t>101-118 (121)</w:t>
            </w:r>
          </w:p>
        </w:tc>
        <w:tc>
          <w:tcPr>
            <w:tcW w:w="907" w:type="pct"/>
            <w:tcBorders>
              <w:top w:val="single" w:sz="4" w:space="0" w:color="F2F2F2" w:themeColor="background1" w:themeShade="F2"/>
            </w:tcBorders>
            <w:vAlign w:val="center"/>
          </w:tcPr>
          <w:p w:rsidR="00330550" w:rsidRPr="00AD5BA1" w:rsidRDefault="00330550" w:rsidP="00330550">
            <w:pPr>
              <w:pStyle w:val="Bibliografia"/>
              <w:spacing w:line="360" w:lineRule="auto"/>
              <w:jc w:val="center"/>
              <w:rPr>
                <w:rFonts w:cs="Times New Roman"/>
                <w:color w:val="000000" w:themeColor="text1"/>
              </w:rPr>
            </w:pPr>
            <w:r w:rsidRPr="00AD5BA1">
              <w:rPr>
                <w:rFonts w:cs="Times New Roman"/>
                <w:color w:val="000000" w:themeColor="text1"/>
              </w:rPr>
              <w:t>96-127 (126)</w:t>
            </w:r>
          </w:p>
        </w:tc>
        <w:tc>
          <w:tcPr>
            <w:tcW w:w="907" w:type="pct"/>
            <w:tcBorders>
              <w:top w:val="single" w:sz="4" w:space="0" w:color="F2F2F2" w:themeColor="background1" w:themeShade="F2"/>
            </w:tcBorders>
            <w:vAlign w:val="center"/>
          </w:tcPr>
          <w:p w:rsidR="00330550" w:rsidRPr="00AD5BA1" w:rsidRDefault="00330550" w:rsidP="00330550">
            <w:pPr>
              <w:pStyle w:val="Bibliografia"/>
              <w:spacing w:line="360" w:lineRule="auto"/>
              <w:jc w:val="center"/>
              <w:rPr>
                <w:rFonts w:cs="Times New Roman"/>
                <w:color w:val="000000" w:themeColor="text1"/>
              </w:rPr>
            </w:pPr>
            <w:r w:rsidRPr="00AD5BA1">
              <w:rPr>
                <w:rFonts w:cs="Times New Roman"/>
                <w:color w:val="000000" w:themeColor="text1"/>
              </w:rPr>
              <w:t>97-133 (128)</w:t>
            </w:r>
          </w:p>
        </w:tc>
        <w:tc>
          <w:tcPr>
            <w:tcW w:w="982" w:type="pct"/>
            <w:tcBorders>
              <w:top w:val="single" w:sz="4" w:space="0" w:color="F2F2F2" w:themeColor="background1" w:themeShade="F2"/>
            </w:tcBorders>
            <w:vAlign w:val="center"/>
          </w:tcPr>
          <w:p w:rsidR="00330550" w:rsidRPr="00AD5BA1" w:rsidRDefault="00330550" w:rsidP="00330550">
            <w:pPr>
              <w:pStyle w:val="Bibliografia"/>
              <w:spacing w:line="360" w:lineRule="auto"/>
              <w:jc w:val="center"/>
              <w:rPr>
                <w:rFonts w:cs="Times New Roman"/>
                <w:color w:val="000000" w:themeColor="text1"/>
              </w:rPr>
            </w:pPr>
            <w:r w:rsidRPr="00AD5BA1">
              <w:rPr>
                <w:rFonts w:cs="Times New Roman"/>
                <w:color w:val="000000" w:themeColor="text1"/>
              </w:rPr>
              <w:t>103-136 (131)</w:t>
            </w:r>
          </w:p>
        </w:tc>
      </w:tr>
      <w:tr w:rsidR="00330550" w:rsidRPr="00AD5BA1" w:rsidTr="0038100B">
        <w:tc>
          <w:tcPr>
            <w:tcW w:w="1223" w:type="pct"/>
          </w:tcPr>
          <w:p w:rsidR="00330550" w:rsidRPr="00AD5BA1" w:rsidRDefault="00330550" w:rsidP="00B8670B">
            <w:pPr>
              <w:pStyle w:val="Bibliografia"/>
              <w:spacing w:line="360" w:lineRule="auto"/>
              <w:rPr>
                <w:rFonts w:cs="Times New Roman"/>
                <w:b/>
                <w:color w:val="000000" w:themeColor="text1"/>
              </w:rPr>
            </w:pPr>
            <w:r w:rsidRPr="00AD5BA1">
              <w:rPr>
                <w:rFonts w:cs="Times New Roman"/>
                <w:b/>
                <w:color w:val="000000" w:themeColor="text1"/>
              </w:rPr>
              <w:t>PAD (mmHg)</w:t>
            </w:r>
          </w:p>
        </w:tc>
        <w:tc>
          <w:tcPr>
            <w:tcW w:w="981" w:type="pct"/>
            <w:vAlign w:val="center"/>
          </w:tcPr>
          <w:p w:rsidR="00330550" w:rsidRPr="00AD5BA1" w:rsidRDefault="00330550" w:rsidP="00330550">
            <w:pPr>
              <w:pStyle w:val="Bibliografia"/>
              <w:spacing w:line="360" w:lineRule="auto"/>
              <w:jc w:val="center"/>
              <w:rPr>
                <w:rFonts w:cs="Times New Roman"/>
                <w:color w:val="000000" w:themeColor="text1"/>
              </w:rPr>
            </w:pPr>
            <w:r w:rsidRPr="00AD5BA1">
              <w:rPr>
                <w:rFonts w:cs="Times New Roman"/>
                <w:color w:val="000000" w:themeColor="text1"/>
              </w:rPr>
              <w:t>60-71 (73)</w:t>
            </w:r>
          </w:p>
        </w:tc>
        <w:tc>
          <w:tcPr>
            <w:tcW w:w="907" w:type="pct"/>
            <w:vAlign w:val="center"/>
          </w:tcPr>
          <w:p w:rsidR="00330550" w:rsidRPr="00AD5BA1" w:rsidRDefault="00330550" w:rsidP="00330550">
            <w:pPr>
              <w:pStyle w:val="Bibliografia"/>
              <w:spacing w:line="360" w:lineRule="auto"/>
              <w:jc w:val="center"/>
              <w:rPr>
                <w:rFonts w:cs="Times New Roman"/>
                <w:color w:val="000000" w:themeColor="text1"/>
              </w:rPr>
            </w:pPr>
            <w:r w:rsidRPr="00AD5BA1">
              <w:rPr>
                <w:rFonts w:cs="Times New Roman"/>
                <w:color w:val="000000" w:themeColor="text1"/>
              </w:rPr>
              <w:t>56-78 (76)</w:t>
            </w:r>
          </w:p>
        </w:tc>
        <w:tc>
          <w:tcPr>
            <w:tcW w:w="907" w:type="pct"/>
            <w:vAlign w:val="center"/>
          </w:tcPr>
          <w:p w:rsidR="00330550" w:rsidRPr="00AD5BA1" w:rsidRDefault="00330550" w:rsidP="00330550">
            <w:pPr>
              <w:pStyle w:val="Bibliografia"/>
              <w:spacing w:line="360" w:lineRule="auto"/>
              <w:jc w:val="center"/>
              <w:rPr>
                <w:rFonts w:cs="Times New Roman"/>
                <w:color w:val="000000" w:themeColor="text1"/>
              </w:rPr>
            </w:pPr>
            <w:r w:rsidRPr="00AD5BA1">
              <w:rPr>
                <w:rFonts w:cs="Times New Roman"/>
                <w:color w:val="000000" w:themeColor="text1"/>
              </w:rPr>
              <w:t>56-84 (78)</w:t>
            </w:r>
          </w:p>
        </w:tc>
        <w:tc>
          <w:tcPr>
            <w:tcW w:w="982" w:type="pct"/>
            <w:vAlign w:val="center"/>
          </w:tcPr>
          <w:p w:rsidR="00330550" w:rsidRPr="00AD5BA1" w:rsidRDefault="00330550" w:rsidP="00330550">
            <w:pPr>
              <w:pStyle w:val="Bibliografia"/>
              <w:spacing w:line="360" w:lineRule="auto"/>
              <w:jc w:val="center"/>
              <w:rPr>
                <w:rFonts w:cs="Times New Roman"/>
                <w:color w:val="000000" w:themeColor="text1"/>
              </w:rPr>
            </w:pPr>
            <w:r w:rsidRPr="00AD5BA1">
              <w:rPr>
                <w:rFonts w:cs="Times New Roman"/>
                <w:color w:val="000000" w:themeColor="text1"/>
              </w:rPr>
              <w:t>57-85 (82)</w:t>
            </w:r>
          </w:p>
        </w:tc>
      </w:tr>
    </w:tbl>
    <w:p w:rsidR="002657B9" w:rsidRDefault="002657B9" w:rsidP="002657B9">
      <w:pPr>
        <w:pStyle w:val="Didascalia"/>
        <w:rPr>
          <w:rFonts w:ascii="Times New Roman" w:hAnsi="Times New Roman" w:cs="Times New Roman"/>
          <w:color w:val="auto"/>
          <w:sz w:val="24"/>
          <w:szCs w:val="24"/>
        </w:rPr>
      </w:pPr>
    </w:p>
    <w:p w:rsidR="004B218D" w:rsidRPr="002657B9" w:rsidRDefault="002657B9" w:rsidP="002657B9">
      <w:pPr>
        <w:pStyle w:val="Didascalia"/>
        <w:rPr>
          <w:rFonts w:ascii="Times New Roman" w:hAnsi="Times New Roman" w:cs="Times New Roman"/>
          <w:color w:val="auto"/>
          <w:sz w:val="24"/>
          <w:szCs w:val="24"/>
        </w:rPr>
      </w:pPr>
      <w:r w:rsidRPr="002657B9">
        <w:rPr>
          <w:rFonts w:ascii="Times New Roman" w:hAnsi="Times New Roman" w:cs="Times New Roman"/>
          <w:color w:val="auto"/>
          <w:sz w:val="24"/>
          <w:szCs w:val="24"/>
        </w:rPr>
        <w:t xml:space="preserve">Tabella </w:t>
      </w:r>
      <w:r w:rsidRPr="002657B9">
        <w:rPr>
          <w:rFonts w:ascii="Times New Roman" w:hAnsi="Times New Roman" w:cs="Times New Roman"/>
          <w:color w:val="auto"/>
          <w:sz w:val="24"/>
          <w:szCs w:val="24"/>
        </w:rPr>
        <w:fldChar w:fldCharType="begin"/>
      </w:r>
      <w:r w:rsidRPr="002657B9">
        <w:rPr>
          <w:rFonts w:ascii="Times New Roman" w:hAnsi="Times New Roman" w:cs="Times New Roman"/>
          <w:color w:val="auto"/>
          <w:sz w:val="24"/>
          <w:szCs w:val="24"/>
        </w:rPr>
        <w:instrText xml:space="preserve"> SEQ Tabella \* ARABIC </w:instrText>
      </w:r>
      <w:r w:rsidRPr="002657B9">
        <w:rPr>
          <w:rFonts w:ascii="Times New Roman" w:hAnsi="Times New Roman" w:cs="Times New Roman"/>
          <w:color w:val="auto"/>
          <w:sz w:val="24"/>
          <w:szCs w:val="24"/>
        </w:rPr>
        <w:fldChar w:fldCharType="separate"/>
      </w:r>
      <w:r w:rsidR="00E65C06">
        <w:rPr>
          <w:rFonts w:ascii="Times New Roman" w:hAnsi="Times New Roman" w:cs="Times New Roman"/>
          <w:noProof/>
          <w:color w:val="auto"/>
          <w:sz w:val="24"/>
          <w:szCs w:val="24"/>
        </w:rPr>
        <w:t>6</w:t>
      </w:r>
      <w:r w:rsidRPr="002657B9">
        <w:rPr>
          <w:rFonts w:ascii="Times New Roman" w:hAnsi="Times New Roman" w:cs="Times New Roman"/>
          <w:color w:val="auto"/>
          <w:sz w:val="24"/>
          <w:szCs w:val="24"/>
        </w:rPr>
        <w:fldChar w:fldCharType="end"/>
      </w:r>
    </w:p>
    <w:tbl>
      <w:tblPr>
        <w:tblStyle w:val="Grigliatabella"/>
        <w:tblW w:w="5000" w:type="pct"/>
        <w:tblLook w:val="04A0"/>
      </w:tblPr>
      <w:tblGrid>
        <w:gridCol w:w="2272"/>
        <w:gridCol w:w="1822"/>
        <w:gridCol w:w="1684"/>
        <w:gridCol w:w="1684"/>
        <w:gridCol w:w="1824"/>
      </w:tblGrid>
      <w:tr w:rsidR="0038100B" w:rsidRPr="00AD5BA1" w:rsidTr="002414BE">
        <w:tc>
          <w:tcPr>
            <w:tcW w:w="1223" w:type="pct"/>
            <w:tcBorders>
              <w:bottom w:val="nil"/>
              <w:right w:val="single" w:sz="4" w:space="0" w:color="F2F2F2" w:themeColor="background1" w:themeShade="F2"/>
            </w:tcBorders>
            <w:shd w:val="clear" w:color="auto" w:fill="000000" w:themeFill="text1"/>
            <w:vAlign w:val="bottom"/>
          </w:tcPr>
          <w:p w:rsidR="0038100B" w:rsidRPr="00AD5BA1" w:rsidRDefault="0038100B" w:rsidP="002414BE">
            <w:pPr>
              <w:pStyle w:val="Bibliografia"/>
              <w:spacing w:line="360" w:lineRule="auto"/>
              <w:rPr>
                <w:rFonts w:cs="Times New Roman"/>
                <w:b/>
                <w:color w:val="FFFFFF" w:themeColor="background1"/>
              </w:rPr>
            </w:pPr>
          </w:p>
        </w:tc>
        <w:tc>
          <w:tcPr>
            <w:tcW w:w="3777" w:type="pct"/>
            <w:gridSpan w:val="4"/>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000000" w:themeFill="text1"/>
            <w:vAlign w:val="center"/>
          </w:tcPr>
          <w:p w:rsidR="0038100B" w:rsidRPr="00AD5BA1" w:rsidRDefault="0038100B" w:rsidP="0038100B">
            <w:pPr>
              <w:pStyle w:val="Bibliografia"/>
              <w:spacing w:line="360" w:lineRule="auto"/>
              <w:jc w:val="center"/>
              <w:rPr>
                <w:rFonts w:cs="Times New Roman"/>
                <w:b/>
                <w:color w:val="FFFFFF" w:themeColor="background1"/>
              </w:rPr>
            </w:pPr>
            <w:r w:rsidRPr="00AD5BA1">
              <w:rPr>
                <w:rFonts w:cs="Times New Roman"/>
                <w:b/>
                <w:color w:val="FFFFFF" w:themeColor="background1"/>
              </w:rPr>
              <w:t>Media PA notturna</w:t>
            </w:r>
          </w:p>
        </w:tc>
      </w:tr>
      <w:tr w:rsidR="0038100B" w:rsidRPr="00AD5BA1" w:rsidTr="002414BE">
        <w:tc>
          <w:tcPr>
            <w:tcW w:w="1223" w:type="pct"/>
            <w:tcBorders>
              <w:top w:val="nil"/>
              <w:right w:val="single" w:sz="4" w:space="0" w:color="F2F2F2" w:themeColor="background1" w:themeShade="F2"/>
            </w:tcBorders>
            <w:shd w:val="clear" w:color="auto" w:fill="000000" w:themeFill="text1"/>
          </w:tcPr>
          <w:p w:rsidR="0038100B" w:rsidRPr="00AD5BA1" w:rsidRDefault="0038100B" w:rsidP="002414BE">
            <w:pPr>
              <w:pStyle w:val="Bibliografia"/>
              <w:spacing w:line="360" w:lineRule="auto"/>
              <w:rPr>
                <w:rFonts w:cs="Times New Roman"/>
                <w:b/>
                <w:color w:val="FFFFFF" w:themeColor="background1"/>
              </w:rPr>
            </w:pPr>
            <w:r w:rsidRPr="00AD5BA1">
              <w:rPr>
                <w:rFonts w:cs="Times New Roman"/>
                <w:b/>
                <w:color w:val="FFFFFF" w:themeColor="background1"/>
              </w:rPr>
              <w:t>Sett di gestazione</w:t>
            </w:r>
          </w:p>
        </w:tc>
        <w:tc>
          <w:tcPr>
            <w:tcW w:w="981" w:type="pct"/>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000000" w:themeFill="text1"/>
            <w:vAlign w:val="bottom"/>
          </w:tcPr>
          <w:p w:rsidR="0038100B" w:rsidRPr="00AD5BA1" w:rsidRDefault="0038100B" w:rsidP="002414BE">
            <w:pPr>
              <w:pStyle w:val="Bibliografia"/>
              <w:spacing w:line="360" w:lineRule="auto"/>
              <w:jc w:val="center"/>
              <w:rPr>
                <w:rFonts w:cs="Times New Roman"/>
                <w:b/>
                <w:color w:val="FFFFFF" w:themeColor="background1"/>
              </w:rPr>
            </w:pPr>
            <w:r w:rsidRPr="00AD5BA1">
              <w:rPr>
                <w:rFonts w:cs="Times New Roman"/>
                <w:b/>
                <w:color w:val="FFFFFF" w:themeColor="background1"/>
              </w:rPr>
              <w:t>9-17</w:t>
            </w:r>
          </w:p>
        </w:tc>
        <w:tc>
          <w:tcPr>
            <w:tcW w:w="907" w:type="pct"/>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000000" w:themeFill="text1"/>
            <w:vAlign w:val="bottom"/>
          </w:tcPr>
          <w:p w:rsidR="0038100B" w:rsidRPr="00AD5BA1" w:rsidRDefault="0038100B" w:rsidP="002414BE">
            <w:pPr>
              <w:pStyle w:val="Bibliografia"/>
              <w:spacing w:line="360" w:lineRule="auto"/>
              <w:jc w:val="center"/>
              <w:rPr>
                <w:rFonts w:cs="Times New Roman"/>
                <w:b/>
                <w:color w:val="FFFFFF" w:themeColor="background1"/>
              </w:rPr>
            </w:pPr>
            <w:r w:rsidRPr="00AD5BA1">
              <w:rPr>
                <w:rFonts w:cs="Times New Roman"/>
                <w:b/>
                <w:color w:val="FFFFFF" w:themeColor="background1"/>
              </w:rPr>
              <w:t>18-22</w:t>
            </w:r>
          </w:p>
        </w:tc>
        <w:tc>
          <w:tcPr>
            <w:tcW w:w="907" w:type="pct"/>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000000" w:themeFill="text1"/>
            <w:vAlign w:val="bottom"/>
          </w:tcPr>
          <w:p w:rsidR="0038100B" w:rsidRPr="00AD5BA1" w:rsidRDefault="0038100B" w:rsidP="002414BE">
            <w:pPr>
              <w:pStyle w:val="Bibliografia"/>
              <w:spacing w:line="360" w:lineRule="auto"/>
              <w:jc w:val="center"/>
              <w:rPr>
                <w:rFonts w:cs="Times New Roman"/>
                <w:b/>
                <w:color w:val="FFFFFF" w:themeColor="background1"/>
              </w:rPr>
            </w:pPr>
            <w:r w:rsidRPr="00AD5BA1">
              <w:rPr>
                <w:rFonts w:cs="Times New Roman"/>
                <w:b/>
                <w:color w:val="FFFFFF" w:themeColor="background1"/>
              </w:rPr>
              <w:t>26-30</w:t>
            </w:r>
          </w:p>
        </w:tc>
        <w:tc>
          <w:tcPr>
            <w:tcW w:w="981" w:type="pct"/>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000000" w:themeFill="text1"/>
            <w:vAlign w:val="bottom"/>
          </w:tcPr>
          <w:p w:rsidR="0038100B" w:rsidRPr="00AD5BA1" w:rsidRDefault="0038100B" w:rsidP="002414BE">
            <w:pPr>
              <w:pStyle w:val="Bibliografia"/>
              <w:spacing w:line="360" w:lineRule="auto"/>
              <w:jc w:val="center"/>
              <w:rPr>
                <w:rFonts w:cs="Times New Roman"/>
                <w:b/>
                <w:color w:val="FFFFFF" w:themeColor="background1"/>
              </w:rPr>
            </w:pPr>
            <w:r w:rsidRPr="00AD5BA1">
              <w:rPr>
                <w:rFonts w:cs="Times New Roman"/>
                <w:b/>
                <w:color w:val="FFFFFF" w:themeColor="background1"/>
              </w:rPr>
              <w:t>31-40</w:t>
            </w:r>
          </w:p>
        </w:tc>
      </w:tr>
      <w:tr w:rsidR="0038100B" w:rsidRPr="00AD5BA1" w:rsidTr="002414BE">
        <w:tc>
          <w:tcPr>
            <w:tcW w:w="1223" w:type="pct"/>
          </w:tcPr>
          <w:p w:rsidR="0038100B" w:rsidRPr="00AD5BA1" w:rsidRDefault="0038100B" w:rsidP="002414BE">
            <w:pPr>
              <w:pStyle w:val="Bibliografia"/>
              <w:spacing w:line="360" w:lineRule="auto"/>
              <w:rPr>
                <w:rFonts w:cs="Times New Roman"/>
                <w:b/>
                <w:color w:val="000000" w:themeColor="text1"/>
              </w:rPr>
            </w:pPr>
            <w:r w:rsidRPr="00AD5BA1">
              <w:rPr>
                <w:rFonts w:cs="Times New Roman"/>
                <w:b/>
                <w:color w:val="000000" w:themeColor="text1"/>
              </w:rPr>
              <w:t>PAS (mmHg)</w:t>
            </w:r>
          </w:p>
        </w:tc>
        <w:tc>
          <w:tcPr>
            <w:tcW w:w="981" w:type="pct"/>
            <w:tcBorders>
              <w:top w:val="single" w:sz="4" w:space="0" w:color="F2F2F2" w:themeColor="background1" w:themeShade="F2"/>
            </w:tcBorders>
            <w:vAlign w:val="center"/>
          </w:tcPr>
          <w:p w:rsidR="0038100B" w:rsidRPr="00AD5BA1" w:rsidRDefault="0038100B" w:rsidP="002414BE">
            <w:pPr>
              <w:pStyle w:val="Bibliografia"/>
              <w:spacing w:line="360" w:lineRule="auto"/>
              <w:jc w:val="center"/>
              <w:rPr>
                <w:rFonts w:cs="Times New Roman"/>
                <w:color w:val="000000" w:themeColor="text1"/>
              </w:rPr>
            </w:pPr>
            <w:r w:rsidRPr="00AD5BA1">
              <w:rPr>
                <w:rFonts w:cs="Times New Roman"/>
                <w:color w:val="000000" w:themeColor="text1"/>
              </w:rPr>
              <w:t>93-109 (110)</w:t>
            </w:r>
          </w:p>
        </w:tc>
        <w:tc>
          <w:tcPr>
            <w:tcW w:w="907" w:type="pct"/>
            <w:tcBorders>
              <w:top w:val="single" w:sz="4" w:space="0" w:color="F2F2F2" w:themeColor="background1" w:themeShade="F2"/>
            </w:tcBorders>
            <w:vAlign w:val="center"/>
          </w:tcPr>
          <w:p w:rsidR="0038100B" w:rsidRPr="00AD5BA1" w:rsidRDefault="0038100B" w:rsidP="002414BE">
            <w:pPr>
              <w:pStyle w:val="Bibliografia"/>
              <w:spacing w:line="360" w:lineRule="auto"/>
              <w:jc w:val="center"/>
              <w:rPr>
                <w:rFonts w:cs="Times New Roman"/>
                <w:color w:val="000000" w:themeColor="text1"/>
              </w:rPr>
            </w:pPr>
            <w:r w:rsidRPr="00AD5BA1">
              <w:rPr>
                <w:rFonts w:cs="Times New Roman"/>
                <w:color w:val="000000" w:themeColor="text1"/>
              </w:rPr>
              <w:t>88-120 (114)</w:t>
            </w:r>
          </w:p>
        </w:tc>
        <w:tc>
          <w:tcPr>
            <w:tcW w:w="907" w:type="pct"/>
            <w:tcBorders>
              <w:top w:val="single" w:sz="4" w:space="0" w:color="F2F2F2" w:themeColor="background1" w:themeShade="F2"/>
            </w:tcBorders>
            <w:vAlign w:val="center"/>
          </w:tcPr>
          <w:p w:rsidR="0038100B" w:rsidRPr="00AD5BA1" w:rsidRDefault="0038100B" w:rsidP="002414BE">
            <w:pPr>
              <w:pStyle w:val="Bibliografia"/>
              <w:spacing w:line="360" w:lineRule="auto"/>
              <w:jc w:val="center"/>
              <w:rPr>
                <w:rFonts w:cs="Times New Roman"/>
                <w:color w:val="000000" w:themeColor="text1"/>
              </w:rPr>
            </w:pPr>
            <w:r w:rsidRPr="00AD5BA1">
              <w:rPr>
                <w:rFonts w:cs="Times New Roman"/>
                <w:color w:val="000000" w:themeColor="text1"/>
              </w:rPr>
              <w:t>87-125 (117)</w:t>
            </w:r>
          </w:p>
        </w:tc>
        <w:tc>
          <w:tcPr>
            <w:tcW w:w="981" w:type="pct"/>
            <w:tcBorders>
              <w:top w:val="single" w:sz="4" w:space="0" w:color="F2F2F2" w:themeColor="background1" w:themeShade="F2"/>
            </w:tcBorders>
            <w:vAlign w:val="center"/>
          </w:tcPr>
          <w:p w:rsidR="0038100B" w:rsidRPr="00AD5BA1" w:rsidRDefault="0038100B" w:rsidP="002414BE">
            <w:pPr>
              <w:pStyle w:val="Bibliografia"/>
              <w:spacing w:line="360" w:lineRule="auto"/>
              <w:jc w:val="center"/>
              <w:rPr>
                <w:rFonts w:cs="Times New Roman"/>
                <w:color w:val="000000" w:themeColor="text1"/>
              </w:rPr>
            </w:pPr>
            <w:r w:rsidRPr="00AD5BA1">
              <w:rPr>
                <w:rFonts w:cs="Times New Roman"/>
                <w:color w:val="000000" w:themeColor="text1"/>
              </w:rPr>
              <w:t>85-131 (123)</w:t>
            </w:r>
          </w:p>
        </w:tc>
      </w:tr>
      <w:tr w:rsidR="0038100B" w:rsidRPr="00AD5BA1" w:rsidTr="002414BE">
        <w:tc>
          <w:tcPr>
            <w:tcW w:w="1223" w:type="pct"/>
          </w:tcPr>
          <w:p w:rsidR="0038100B" w:rsidRPr="00AD5BA1" w:rsidRDefault="0038100B" w:rsidP="002414BE">
            <w:pPr>
              <w:pStyle w:val="Bibliografia"/>
              <w:spacing w:line="360" w:lineRule="auto"/>
              <w:rPr>
                <w:rFonts w:cs="Times New Roman"/>
                <w:b/>
                <w:color w:val="000000" w:themeColor="text1"/>
              </w:rPr>
            </w:pPr>
            <w:r w:rsidRPr="00AD5BA1">
              <w:rPr>
                <w:rFonts w:cs="Times New Roman"/>
                <w:b/>
                <w:color w:val="000000" w:themeColor="text1"/>
              </w:rPr>
              <w:t>PAD (mmHg)</w:t>
            </w:r>
          </w:p>
        </w:tc>
        <w:tc>
          <w:tcPr>
            <w:tcW w:w="981" w:type="pct"/>
            <w:vAlign w:val="center"/>
          </w:tcPr>
          <w:p w:rsidR="0038100B" w:rsidRPr="00AD5BA1" w:rsidRDefault="0038100B" w:rsidP="002414BE">
            <w:pPr>
              <w:pStyle w:val="Bibliografia"/>
              <w:spacing w:line="360" w:lineRule="auto"/>
              <w:jc w:val="center"/>
              <w:rPr>
                <w:rFonts w:cs="Times New Roman"/>
                <w:color w:val="000000" w:themeColor="text1"/>
              </w:rPr>
            </w:pPr>
            <w:r w:rsidRPr="00AD5BA1">
              <w:rPr>
                <w:rFonts w:cs="Times New Roman"/>
                <w:color w:val="000000" w:themeColor="text1"/>
              </w:rPr>
              <w:t>50-64 (64)</w:t>
            </w:r>
          </w:p>
        </w:tc>
        <w:tc>
          <w:tcPr>
            <w:tcW w:w="907" w:type="pct"/>
            <w:vAlign w:val="center"/>
          </w:tcPr>
          <w:p w:rsidR="0038100B" w:rsidRPr="00AD5BA1" w:rsidRDefault="0038100B" w:rsidP="002414BE">
            <w:pPr>
              <w:pStyle w:val="Bibliografia"/>
              <w:spacing w:line="360" w:lineRule="auto"/>
              <w:jc w:val="center"/>
              <w:rPr>
                <w:rFonts w:cs="Times New Roman"/>
                <w:color w:val="000000" w:themeColor="text1"/>
              </w:rPr>
            </w:pPr>
            <w:r w:rsidRPr="00AD5BA1">
              <w:rPr>
                <w:rFonts w:cs="Times New Roman"/>
                <w:color w:val="000000" w:themeColor="text1"/>
              </w:rPr>
              <w:t>46-68 (66)</w:t>
            </w:r>
          </w:p>
        </w:tc>
        <w:tc>
          <w:tcPr>
            <w:tcW w:w="907" w:type="pct"/>
            <w:vAlign w:val="center"/>
          </w:tcPr>
          <w:p w:rsidR="0038100B" w:rsidRPr="00AD5BA1" w:rsidRDefault="0038100B" w:rsidP="002414BE">
            <w:pPr>
              <w:pStyle w:val="Bibliografia"/>
              <w:spacing w:line="360" w:lineRule="auto"/>
              <w:jc w:val="center"/>
              <w:rPr>
                <w:rFonts w:cs="Times New Roman"/>
                <w:color w:val="000000" w:themeColor="text1"/>
              </w:rPr>
            </w:pPr>
            <w:r w:rsidRPr="00AD5BA1">
              <w:rPr>
                <w:rFonts w:cs="Times New Roman"/>
                <w:color w:val="000000" w:themeColor="text1"/>
              </w:rPr>
              <w:t>46-76 (68)</w:t>
            </w:r>
          </w:p>
        </w:tc>
        <w:tc>
          <w:tcPr>
            <w:tcW w:w="981" w:type="pct"/>
            <w:vAlign w:val="center"/>
          </w:tcPr>
          <w:p w:rsidR="0038100B" w:rsidRPr="00AD5BA1" w:rsidRDefault="0038100B" w:rsidP="002414BE">
            <w:pPr>
              <w:pStyle w:val="Bibliografia"/>
              <w:spacing w:line="360" w:lineRule="auto"/>
              <w:jc w:val="center"/>
              <w:rPr>
                <w:rFonts w:cs="Times New Roman"/>
                <w:color w:val="000000" w:themeColor="text1"/>
              </w:rPr>
            </w:pPr>
            <w:r w:rsidRPr="00AD5BA1">
              <w:rPr>
                <w:rFonts w:cs="Times New Roman"/>
                <w:color w:val="000000" w:themeColor="text1"/>
              </w:rPr>
              <w:t>47-77 (72)</w:t>
            </w:r>
          </w:p>
        </w:tc>
      </w:tr>
    </w:tbl>
    <w:p w:rsidR="0003198C" w:rsidRPr="00B8670B" w:rsidRDefault="0003198C" w:rsidP="00B8670B">
      <w:pPr>
        <w:spacing w:line="360" w:lineRule="auto"/>
        <w:rPr>
          <w:rFonts w:ascii="Times New Roman" w:hAnsi="Times New Roman" w:cs="Times New Roman"/>
          <w:sz w:val="24"/>
          <w:szCs w:val="24"/>
        </w:rPr>
      </w:pPr>
    </w:p>
    <w:p w:rsidR="0003198C" w:rsidRPr="0038100B" w:rsidRDefault="00D96092" w:rsidP="0038100B">
      <w:pPr>
        <w:pStyle w:val="Didascalia"/>
        <w:keepNext/>
        <w:rPr>
          <w:rFonts w:ascii="Times New Roman" w:hAnsi="Times New Roman" w:cs="Times New Roman"/>
          <w:color w:val="auto"/>
          <w:sz w:val="24"/>
          <w:szCs w:val="24"/>
        </w:rPr>
      </w:pPr>
      <w:r w:rsidRPr="00B8670B">
        <w:rPr>
          <w:rFonts w:ascii="Times New Roman" w:hAnsi="Times New Roman" w:cs="Times New Roman"/>
          <w:color w:val="auto"/>
          <w:sz w:val="24"/>
          <w:szCs w:val="24"/>
        </w:rPr>
        <w:t xml:space="preserve">Tabella </w:t>
      </w:r>
      <w:r w:rsidR="00D64EC2" w:rsidRPr="00B8670B">
        <w:rPr>
          <w:rFonts w:ascii="Times New Roman" w:hAnsi="Times New Roman" w:cs="Times New Roman"/>
          <w:color w:val="auto"/>
          <w:sz w:val="24"/>
          <w:szCs w:val="24"/>
        </w:rPr>
        <w:fldChar w:fldCharType="begin"/>
      </w:r>
      <w:r w:rsidRPr="00B8670B">
        <w:rPr>
          <w:rFonts w:ascii="Times New Roman" w:hAnsi="Times New Roman" w:cs="Times New Roman"/>
          <w:color w:val="auto"/>
          <w:sz w:val="24"/>
          <w:szCs w:val="24"/>
        </w:rPr>
        <w:instrText xml:space="preserve"> SEQ Tabella \* ARABIC </w:instrText>
      </w:r>
      <w:r w:rsidR="00D64EC2" w:rsidRPr="00B8670B">
        <w:rPr>
          <w:rFonts w:ascii="Times New Roman" w:hAnsi="Times New Roman" w:cs="Times New Roman"/>
          <w:color w:val="auto"/>
          <w:sz w:val="24"/>
          <w:szCs w:val="24"/>
        </w:rPr>
        <w:fldChar w:fldCharType="separate"/>
      </w:r>
      <w:r w:rsidR="00E65C06">
        <w:rPr>
          <w:rFonts w:ascii="Times New Roman" w:hAnsi="Times New Roman" w:cs="Times New Roman"/>
          <w:noProof/>
          <w:color w:val="auto"/>
          <w:sz w:val="24"/>
          <w:szCs w:val="24"/>
        </w:rPr>
        <w:t>7</w:t>
      </w:r>
      <w:r w:rsidR="00D64EC2" w:rsidRPr="00B8670B">
        <w:rPr>
          <w:rFonts w:ascii="Times New Roman" w:hAnsi="Times New Roman" w:cs="Times New Roman"/>
          <w:color w:val="auto"/>
          <w:sz w:val="24"/>
          <w:szCs w:val="24"/>
        </w:rPr>
        <w:fldChar w:fldCharType="end"/>
      </w:r>
      <w:r w:rsidR="004B218D" w:rsidRPr="00B8670B">
        <w:rPr>
          <w:rFonts w:ascii="Times New Roman" w:hAnsi="Times New Roman" w:cs="Times New Roman"/>
          <w:color w:val="auto"/>
          <w:sz w:val="24"/>
          <w:szCs w:val="24"/>
        </w:rPr>
        <w:t xml:space="preserve"> Valori soglia per la diagnosi di ipertensione con le diverse metodiche</w:t>
      </w:r>
    </w:p>
    <w:tbl>
      <w:tblPr>
        <w:tblStyle w:val="Sfondochiaro1"/>
        <w:tblW w:w="0" w:type="auto"/>
        <w:jc w:val="center"/>
        <w:tblLook w:val="04A0"/>
      </w:tblPr>
      <w:tblGrid>
        <w:gridCol w:w="1763"/>
        <w:gridCol w:w="1249"/>
        <w:gridCol w:w="1388"/>
      </w:tblGrid>
      <w:tr w:rsidR="001D5225" w:rsidRPr="00817A92" w:rsidTr="00D96092">
        <w:trPr>
          <w:cnfStyle w:val="100000000000"/>
          <w:trHeight w:val="699"/>
          <w:jc w:val="center"/>
        </w:trPr>
        <w:tc>
          <w:tcPr>
            <w:cnfStyle w:val="001000000000"/>
            <w:tcW w:w="0" w:type="auto"/>
            <w:shd w:val="clear" w:color="auto" w:fill="EEECE1" w:themeFill="background2"/>
          </w:tcPr>
          <w:p w:rsidR="001D5225" w:rsidRPr="00817A92" w:rsidRDefault="001D5225" w:rsidP="00FD2288">
            <w:pPr>
              <w:spacing w:after="200"/>
              <w:jc w:val="center"/>
              <w:rPr>
                <w:rFonts w:eastAsia="Times New Roman" w:cs="Times New Roman"/>
                <w:b w:val="0"/>
                <w:color w:val="auto"/>
                <w:lang w:eastAsia="it-IT"/>
              </w:rPr>
            </w:pPr>
            <w:r w:rsidRPr="00817A92">
              <w:rPr>
                <w:rFonts w:eastAsia="Times New Roman" w:cs="Times New Roman"/>
                <w:color w:val="auto"/>
                <w:lang w:eastAsia="it-IT"/>
              </w:rPr>
              <w:t>Categoria</w:t>
            </w:r>
          </w:p>
        </w:tc>
        <w:tc>
          <w:tcPr>
            <w:tcW w:w="0" w:type="auto"/>
            <w:shd w:val="clear" w:color="auto" w:fill="EEECE1" w:themeFill="background2"/>
          </w:tcPr>
          <w:p w:rsidR="001D5225" w:rsidRPr="00817A92" w:rsidRDefault="001D5225" w:rsidP="00FD2288">
            <w:pPr>
              <w:spacing w:after="200"/>
              <w:jc w:val="center"/>
              <w:cnfStyle w:val="100000000000"/>
              <w:rPr>
                <w:rFonts w:eastAsia="Times New Roman" w:cs="Times New Roman"/>
                <w:color w:val="auto"/>
                <w:lang w:eastAsia="it-IT"/>
              </w:rPr>
            </w:pPr>
            <w:r w:rsidRPr="00817A92">
              <w:rPr>
                <w:rFonts w:eastAsia="Times New Roman" w:cs="Times New Roman"/>
                <w:color w:val="auto"/>
                <w:lang w:eastAsia="it-IT"/>
              </w:rPr>
              <w:t>PA sistolica</w:t>
            </w:r>
          </w:p>
          <w:p w:rsidR="001D5225" w:rsidRPr="00817A92" w:rsidRDefault="001D5225" w:rsidP="00FD2288">
            <w:pPr>
              <w:spacing w:after="200"/>
              <w:jc w:val="center"/>
              <w:cnfStyle w:val="100000000000"/>
              <w:rPr>
                <w:rFonts w:eastAsia="Times New Roman" w:cs="Times New Roman"/>
                <w:b w:val="0"/>
                <w:color w:val="auto"/>
                <w:lang w:eastAsia="it-IT"/>
              </w:rPr>
            </w:pPr>
            <w:r w:rsidRPr="00817A92">
              <w:rPr>
                <w:rFonts w:eastAsia="Times New Roman" w:cs="Times New Roman"/>
                <w:color w:val="auto"/>
                <w:lang w:eastAsia="it-IT"/>
              </w:rPr>
              <w:t>(mmHg)</w:t>
            </w:r>
          </w:p>
        </w:tc>
        <w:tc>
          <w:tcPr>
            <w:tcW w:w="0" w:type="auto"/>
            <w:shd w:val="clear" w:color="auto" w:fill="EEECE1" w:themeFill="background2"/>
          </w:tcPr>
          <w:p w:rsidR="001D5225" w:rsidRPr="00817A92" w:rsidRDefault="001D5225" w:rsidP="00FD2288">
            <w:pPr>
              <w:spacing w:after="200"/>
              <w:jc w:val="center"/>
              <w:cnfStyle w:val="100000000000"/>
              <w:rPr>
                <w:rFonts w:eastAsia="Times New Roman" w:cs="Times New Roman"/>
                <w:b w:val="0"/>
                <w:color w:val="auto"/>
                <w:lang w:eastAsia="it-IT"/>
              </w:rPr>
            </w:pPr>
            <w:r w:rsidRPr="00817A92">
              <w:rPr>
                <w:rFonts w:eastAsia="Times New Roman" w:cs="Times New Roman"/>
                <w:color w:val="auto"/>
                <w:lang w:eastAsia="it-IT"/>
              </w:rPr>
              <w:t>PA diastolica</w:t>
            </w:r>
          </w:p>
          <w:p w:rsidR="001D5225" w:rsidRPr="00817A92" w:rsidRDefault="001D5225" w:rsidP="00FD2288">
            <w:pPr>
              <w:spacing w:after="200"/>
              <w:jc w:val="center"/>
              <w:cnfStyle w:val="100000000000"/>
              <w:rPr>
                <w:rFonts w:eastAsia="Times New Roman" w:cs="Times New Roman"/>
                <w:b w:val="0"/>
                <w:color w:val="auto"/>
                <w:lang w:eastAsia="it-IT"/>
              </w:rPr>
            </w:pPr>
            <w:r w:rsidRPr="00817A92">
              <w:rPr>
                <w:rFonts w:eastAsia="Times New Roman" w:cs="Times New Roman"/>
                <w:color w:val="auto"/>
                <w:lang w:eastAsia="it-IT"/>
              </w:rPr>
              <w:t>(mmHg)</w:t>
            </w:r>
          </w:p>
        </w:tc>
      </w:tr>
      <w:tr w:rsidR="001D5225" w:rsidRPr="00817A92" w:rsidTr="00D96092">
        <w:trPr>
          <w:cnfStyle w:val="000000100000"/>
          <w:jc w:val="center"/>
        </w:trPr>
        <w:tc>
          <w:tcPr>
            <w:cnfStyle w:val="001000000000"/>
            <w:tcW w:w="0" w:type="auto"/>
          </w:tcPr>
          <w:p w:rsidR="001D5225" w:rsidRPr="00817A92" w:rsidRDefault="001D5225" w:rsidP="00FD2288">
            <w:pPr>
              <w:spacing w:after="200"/>
              <w:jc w:val="both"/>
              <w:rPr>
                <w:rFonts w:eastAsia="Times New Roman" w:cs="Times New Roman"/>
                <w:b w:val="0"/>
                <w:lang w:eastAsia="it-IT"/>
              </w:rPr>
            </w:pPr>
            <w:r w:rsidRPr="00817A92">
              <w:rPr>
                <w:rFonts w:eastAsia="Times New Roman" w:cs="Times New Roman"/>
                <w:lang w:eastAsia="it-IT"/>
              </w:rPr>
              <w:t>PA clinica</w:t>
            </w:r>
          </w:p>
        </w:tc>
        <w:tc>
          <w:tcPr>
            <w:tcW w:w="0" w:type="auto"/>
          </w:tcPr>
          <w:p w:rsidR="001D5225" w:rsidRPr="00817A92" w:rsidRDefault="001D5225" w:rsidP="00FD2288">
            <w:pPr>
              <w:spacing w:after="200"/>
              <w:jc w:val="center"/>
              <w:cnfStyle w:val="000000100000"/>
              <w:rPr>
                <w:rFonts w:eastAsia="Times New Roman" w:cs="Times New Roman"/>
                <w:lang w:eastAsia="it-IT"/>
              </w:rPr>
            </w:pPr>
            <w:r w:rsidRPr="00817A92">
              <w:rPr>
                <w:rFonts w:eastAsia="Times New Roman" w:cs="Times New Roman"/>
                <w:lang w:eastAsia="it-IT"/>
              </w:rPr>
              <w:t>≥140</w:t>
            </w:r>
          </w:p>
        </w:tc>
        <w:tc>
          <w:tcPr>
            <w:tcW w:w="0" w:type="auto"/>
          </w:tcPr>
          <w:p w:rsidR="001D5225" w:rsidRPr="00817A92" w:rsidRDefault="001D5225" w:rsidP="00FD2288">
            <w:pPr>
              <w:spacing w:after="200"/>
              <w:jc w:val="center"/>
              <w:cnfStyle w:val="000000100000"/>
              <w:rPr>
                <w:rFonts w:eastAsia="Times New Roman" w:cs="Times New Roman"/>
                <w:lang w:eastAsia="it-IT"/>
              </w:rPr>
            </w:pPr>
            <w:r w:rsidRPr="00817A92">
              <w:rPr>
                <w:rFonts w:eastAsia="Times New Roman" w:cs="Times New Roman"/>
                <w:lang w:eastAsia="it-IT"/>
              </w:rPr>
              <w:t>≥90</w:t>
            </w:r>
          </w:p>
        </w:tc>
      </w:tr>
      <w:tr w:rsidR="001D5225" w:rsidRPr="00817A92" w:rsidTr="00D96092">
        <w:trPr>
          <w:jc w:val="center"/>
        </w:trPr>
        <w:tc>
          <w:tcPr>
            <w:cnfStyle w:val="001000000000"/>
            <w:tcW w:w="0" w:type="auto"/>
            <w:shd w:val="clear" w:color="auto" w:fill="EEECE1" w:themeFill="background2"/>
          </w:tcPr>
          <w:p w:rsidR="001D5225" w:rsidRPr="00817A92" w:rsidRDefault="001D5225" w:rsidP="00FD2288">
            <w:pPr>
              <w:spacing w:after="200"/>
              <w:jc w:val="both"/>
              <w:rPr>
                <w:rFonts w:eastAsia="Times New Roman" w:cs="Times New Roman"/>
                <w:b w:val="0"/>
                <w:lang w:eastAsia="it-IT"/>
              </w:rPr>
            </w:pPr>
            <w:r w:rsidRPr="00817A92">
              <w:rPr>
                <w:rFonts w:eastAsia="Times New Roman" w:cs="Times New Roman"/>
                <w:lang w:eastAsia="it-IT"/>
              </w:rPr>
              <w:t>PA ambulatoria</w:t>
            </w:r>
          </w:p>
          <w:p w:rsidR="001D5225" w:rsidRPr="00817A92" w:rsidRDefault="001D5225" w:rsidP="00FD2288">
            <w:pPr>
              <w:spacing w:after="200"/>
              <w:ind w:left="708"/>
              <w:jc w:val="both"/>
              <w:rPr>
                <w:rFonts w:eastAsia="Times New Roman" w:cs="Times New Roman"/>
                <w:b w:val="0"/>
                <w:lang w:eastAsia="it-IT"/>
              </w:rPr>
            </w:pPr>
            <w:r w:rsidRPr="00817A92">
              <w:rPr>
                <w:rFonts w:eastAsia="Times New Roman" w:cs="Times New Roman"/>
                <w:lang w:eastAsia="it-IT"/>
              </w:rPr>
              <w:t>Diurna</w:t>
            </w:r>
          </w:p>
          <w:p w:rsidR="001D5225" w:rsidRPr="00817A92" w:rsidRDefault="001D5225" w:rsidP="00FD2288">
            <w:pPr>
              <w:spacing w:after="200"/>
              <w:ind w:left="708"/>
              <w:jc w:val="both"/>
              <w:rPr>
                <w:rFonts w:eastAsia="Times New Roman" w:cs="Times New Roman"/>
                <w:b w:val="0"/>
                <w:lang w:eastAsia="it-IT"/>
              </w:rPr>
            </w:pPr>
            <w:r w:rsidRPr="00817A92">
              <w:rPr>
                <w:rFonts w:eastAsia="Times New Roman" w:cs="Times New Roman"/>
                <w:lang w:eastAsia="it-IT"/>
              </w:rPr>
              <w:t>Notturna</w:t>
            </w:r>
          </w:p>
          <w:p w:rsidR="001D5225" w:rsidRPr="00817A92" w:rsidRDefault="001D5225" w:rsidP="00FD2288">
            <w:pPr>
              <w:spacing w:after="200"/>
              <w:ind w:left="708"/>
              <w:jc w:val="both"/>
              <w:rPr>
                <w:rFonts w:eastAsia="Times New Roman" w:cs="Times New Roman"/>
                <w:b w:val="0"/>
                <w:lang w:eastAsia="it-IT"/>
              </w:rPr>
            </w:pPr>
            <w:r w:rsidRPr="00817A92">
              <w:rPr>
                <w:rFonts w:eastAsia="Times New Roman" w:cs="Times New Roman"/>
                <w:lang w:eastAsia="it-IT"/>
              </w:rPr>
              <w:t>24 ore</w:t>
            </w:r>
          </w:p>
        </w:tc>
        <w:tc>
          <w:tcPr>
            <w:tcW w:w="0" w:type="auto"/>
            <w:shd w:val="clear" w:color="auto" w:fill="EEECE1" w:themeFill="background2"/>
          </w:tcPr>
          <w:p w:rsidR="001D5225" w:rsidRPr="00817A92" w:rsidRDefault="001D5225" w:rsidP="00FD2288">
            <w:pPr>
              <w:spacing w:after="200"/>
              <w:jc w:val="center"/>
              <w:cnfStyle w:val="000000000000"/>
              <w:rPr>
                <w:rFonts w:eastAsia="Times New Roman" w:cs="Times New Roman"/>
                <w:lang w:eastAsia="it-IT"/>
              </w:rPr>
            </w:pPr>
          </w:p>
          <w:p w:rsidR="001D5225" w:rsidRPr="00817A92" w:rsidRDefault="001D5225" w:rsidP="00FD2288">
            <w:pPr>
              <w:spacing w:after="200"/>
              <w:jc w:val="center"/>
              <w:cnfStyle w:val="000000000000"/>
              <w:rPr>
                <w:rFonts w:eastAsia="Times New Roman" w:cs="Times New Roman"/>
                <w:lang w:eastAsia="it-IT"/>
              </w:rPr>
            </w:pPr>
            <w:r w:rsidRPr="00817A92">
              <w:rPr>
                <w:rFonts w:eastAsia="Times New Roman" w:cs="Times New Roman"/>
                <w:lang w:eastAsia="it-IT"/>
              </w:rPr>
              <w:t>≥135</w:t>
            </w:r>
          </w:p>
          <w:p w:rsidR="001D5225" w:rsidRPr="00817A92" w:rsidRDefault="001D5225" w:rsidP="00FD2288">
            <w:pPr>
              <w:spacing w:after="200"/>
              <w:jc w:val="center"/>
              <w:cnfStyle w:val="000000000000"/>
              <w:rPr>
                <w:rFonts w:eastAsia="Times New Roman" w:cs="Times New Roman"/>
                <w:lang w:eastAsia="it-IT"/>
              </w:rPr>
            </w:pPr>
            <w:r w:rsidRPr="00817A92">
              <w:rPr>
                <w:rFonts w:eastAsia="Times New Roman" w:cs="Times New Roman"/>
                <w:lang w:eastAsia="it-IT"/>
              </w:rPr>
              <w:t>≥120</w:t>
            </w:r>
          </w:p>
          <w:p w:rsidR="001D5225" w:rsidRPr="00817A92" w:rsidRDefault="001D5225" w:rsidP="00FD2288">
            <w:pPr>
              <w:spacing w:after="200"/>
              <w:jc w:val="center"/>
              <w:cnfStyle w:val="000000000000"/>
              <w:rPr>
                <w:rFonts w:eastAsia="Times New Roman" w:cs="Times New Roman"/>
                <w:lang w:eastAsia="it-IT"/>
              </w:rPr>
            </w:pPr>
            <w:r w:rsidRPr="00817A92">
              <w:rPr>
                <w:rFonts w:eastAsia="Times New Roman" w:cs="Times New Roman"/>
                <w:lang w:eastAsia="it-IT"/>
              </w:rPr>
              <w:t>≥130</w:t>
            </w:r>
          </w:p>
        </w:tc>
        <w:tc>
          <w:tcPr>
            <w:tcW w:w="0" w:type="auto"/>
            <w:shd w:val="clear" w:color="auto" w:fill="EEECE1" w:themeFill="background2"/>
          </w:tcPr>
          <w:p w:rsidR="001D5225" w:rsidRPr="00817A92" w:rsidRDefault="001D5225" w:rsidP="00FD2288">
            <w:pPr>
              <w:spacing w:after="200"/>
              <w:jc w:val="center"/>
              <w:cnfStyle w:val="000000000000"/>
              <w:rPr>
                <w:rFonts w:eastAsia="Times New Roman" w:cs="Times New Roman"/>
                <w:lang w:eastAsia="it-IT"/>
              </w:rPr>
            </w:pPr>
          </w:p>
          <w:p w:rsidR="001D5225" w:rsidRPr="00817A92" w:rsidRDefault="001D5225" w:rsidP="00FD2288">
            <w:pPr>
              <w:spacing w:after="200"/>
              <w:jc w:val="center"/>
              <w:cnfStyle w:val="000000000000"/>
              <w:rPr>
                <w:rFonts w:eastAsia="Times New Roman" w:cs="Times New Roman"/>
                <w:lang w:eastAsia="it-IT"/>
              </w:rPr>
            </w:pPr>
            <w:r w:rsidRPr="00817A92">
              <w:rPr>
                <w:rFonts w:eastAsia="Times New Roman" w:cs="Times New Roman"/>
                <w:lang w:eastAsia="it-IT"/>
              </w:rPr>
              <w:t>≥85</w:t>
            </w:r>
          </w:p>
          <w:p w:rsidR="001D5225" w:rsidRPr="00817A92" w:rsidRDefault="001D5225" w:rsidP="00FD2288">
            <w:pPr>
              <w:spacing w:after="200"/>
              <w:jc w:val="center"/>
              <w:cnfStyle w:val="000000000000"/>
              <w:rPr>
                <w:rFonts w:eastAsia="Times New Roman" w:cs="Times New Roman"/>
                <w:lang w:eastAsia="it-IT"/>
              </w:rPr>
            </w:pPr>
            <w:r w:rsidRPr="00817A92">
              <w:rPr>
                <w:rFonts w:eastAsia="Times New Roman" w:cs="Times New Roman"/>
                <w:lang w:eastAsia="it-IT"/>
              </w:rPr>
              <w:t>≥70</w:t>
            </w:r>
          </w:p>
          <w:p w:rsidR="001D5225" w:rsidRPr="00817A92" w:rsidRDefault="001D5225" w:rsidP="00FD2288">
            <w:pPr>
              <w:spacing w:after="200"/>
              <w:jc w:val="center"/>
              <w:cnfStyle w:val="000000000000"/>
              <w:rPr>
                <w:rFonts w:eastAsia="Times New Roman" w:cs="Times New Roman"/>
                <w:lang w:eastAsia="it-IT"/>
              </w:rPr>
            </w:pPr>
            <w:r w:rsidRPr="00817A92">
              <w:rPr>
                <w:rFonts w:eastAsia="Times New Roman" w:cs="Times New Roman"/>
                <w:lang w:eastAsia="it-IT"/>
              </w:rPr>
              <w:t>≥80</w:t>
            </w:r>
          </w:p>
        </w:tc>
      </w:tr>
      <w:tr w:rsidR="001D5225" w:rsidRPr="00817A92" w:rsidTr="00D96092">
        <w:trPr>
          <w:cnfStyle w:val="000000100000"/>
          <w:jc w:val="center"/>
        </w:trPr>
        <w:tc>
          <w:tcPr>
            <w:cnfStyle w:val="001000000000"/>
            <w:tcW w:w="0" w:type="auto"/>
          </w:tcPr>
          <w:p w:rsidR="001D5225" w:rsidRPr="00817A92" w:rsidRDefault="001D5225" w:rsidP="00FD2288">
            <w:pPr>
              <w:spacing w:after="200"/>
              <w:jc w:val="both"/>
              <w:rPr>
                <w:rFonts w:eastAsia="Times New Roman" w:cs="Times New Roman"/>
                <w:b w:val="0"/>
                <w:lang w:eastAsia="it-IT"/>
              </w:rPr>
            </w:pPr>
            <w:r w:rsidRPr="00817A92">
              <w:rPr>
                <w:rFonts w:eastAsia="Times New Roman" w:cs="Times New Roman"/>
                <w:lang w:eastAsia="it-IT"/>
              </w:rPr>
              <w:t>PA domiciliare</w:t>
            </w:r>
          </w:p>
        </w:tc>
        <w:tc>
          <w:tcPr>
            <w:tcW w:w="0" w:type="auto"/>
          </w:tcPr>
          <w:p w:rsidR="001D5225" w:rsidRPr="00817A92" w:rsidRDefault="001D5225" w:rsidP="00FD2288">
            <w:pPr>
              <w:spacing w:after="200"/>
              <w:jc w:val="center"/>
              <w:cnfStyle w:val="000000100000"/>
              <w:rPr>
                <w:rFonts w:eastAsia="Times New Roman" w:cs="Times New Roman"/>
                <w:lang w:eastAsia="it-IT"/>
              </w:rPr>
            </w:pPr>
            <w:r w:rsidRPr="00817A92">
              <w:rPr>
                <w:rFonts w:eastAsia="Times New Roman" w:cs="Times New Roman"/>
                <w:lang w:eastAsia="it-IT"/>
              </w:rPr>
              <w:t>≥135</w:t>
            </w:r>
          </w:p>
        </w:tc>
        <w:tc>
          <w:tcPr>
            <w:tcW w:w="0" w:type="auto"/>
          </w:tcPr>
          <w:p w:rsidR="001D5225" w:rsidRPr="00817A92" w:rsidRDefault="001D5225" w:rsidP="00FD2288">
            <w:pPr>
              <w:spacing w:after="200"/>
              <w:jc w:val="center"/>
              <w:cnfStyle w:val="000000100000"/>
              <w:rPr>
                <w:rFonts w:eastAsia="Times New Roman" w:cs="Times New Roman"/>
                <w:lang w:eastAsia="it-IT"/>
              </w:rPr>
            </w:pPr>
            <w:r w:rsidRPr="00817A92">
              <w:rPr>
                <w:rFonts w:eastAsia="Times New Roman" w:cs="Times New Roman"/>
                <w:lang w:eastAsia="it-IT"/>
              </w:rPr>
              <w:t>≥85</w:t>
            </w:r>
          </w:p>
        </w:tc>
      </w:tr>
    </w:tbl>
    <w:p w:rsidR="0003198C" w:rsidRPr="00B8670B" w:rsidRDefault="0003198C" w:rsidP="00FD2288">
      <w:pPr>
        <w:spacing w:line="240" w:lineRule="auto"/>
        <w:rPr>
          <w:rFonts w:ascii="Times New Roman" w:hAnsi="Times New Roman" w:cs="Times New Roman"/>
        </w:rPr>
      </w:pPr>
    </w:p>
    <w:p w:rsidR="0003198C" w:rsidRPr="0038100B" w:rsidRDefault="00D96092" w:rsidP="0038100B">
      <w:pPr>
        <w:pStyle w:val="Didascalia"/>
        <w:keepNext/>
        <w:rPr>
          <w:rFonts w:ascii="Times New Roman" w:hAnsi="Times New Roman" w:cs="Times New Roman"/>
          <w:color w:val="auto"/>
          <w:sz w:val="24"/>
          <w:szCs w:val="24"/>
        </w:rPr>
      </w:pPr>
      <w:r w:rsidRPr="00B8670B">
        <w:rPr>
          <w:rFonts w:ascii="Times New Roman" w:hAnsi="Times New Roman" w:cs="Times New Roman"/>
          <w:color w:val="auto"/>
          <w:sz w:val="24"/>
          <w:szCs w:val="24"/>
        </w:rPr>
        <w:t xml:space="preserve">Tabella </w:t>
      </w:r>
      <w:r w:rsidR="00D64EC2" w:rsidRPr="00B8670B">
        <w:rPr>
          <w:rFonts w:ascii="Times New Roman" w:hAnsi="Times New Roman" w:cs="Times New Roman"/>
          <w:color w:val="auto"/>
          <w:sz w:val="24"/>
          <w:szCs w:val="24"/>
        </w:rPr>
        <w:fldChar w:fldCharType="begin"/>
      </w:r>
      <w:r w:rsidRPr="00B8670B">
        <w:rPr>
          <w:rFonts w:ascii="Times New Roman" w:hAnsi="Times New Roman" w:cs="Times New Roman"/>
          <w:color w:val="auto"/>
          <w:sz w:val="24"/>
          <w:szCs w:val="24"/>
        </w:rPr>
        <w:instrText xml:space="preserve"> SEQ Tabella \* ARABIC </w:instrText>
      </w:r>
      <w:r w:rsidR="00D64EC2" w:rsidRPr="00B8670B">
        <w:rPr>
          <w:rFonts w:ascii="Times New Roman" w:hAnsi="Times New Roman" w:cs="Times New Roman"/>
          <w:color w:val="auto"/>
          <w:sz w:val="24"/>
          <w:szCs w:val="24"/>
        </w:rPr>
        <w:fldChar w:fldCharType="separate"/>
      </w:r>
      <w:r w:rsidR="00E65C06">
        <w:rPr>
          <w:rFonts w:ascii="Times New Roman" w:hAnsi="Times New Roman" w:cs="Times New Roman"/>
          <w:noProof/>
          <w:color w:val="auto"/>
          <w:sz w:val="24"/>
          <w:szCs w:val="24"/>
        </w:rPr>
        <w:t>8</w:t>
      </w:r>
      <w:r w:rsidR="00D64EC2" w:rsidRPr="00B8670B">
        <w:rPr>
          <w:rFonts w:ascii="Times New Roman" w:hAnsi="Times New Roman" w:cs="Times New Roman"/>
          <w:color w:val="auto"/>
          <w:sz w:val="24"/>
          <w:szCs w:val="24"/>
        </w:rPr>
        <w:fldChar w:fldCharType="end"/>
      </w:r>
      <w:r w:rsidR="0003198C" w:rsidRPr="00B8670B">
        <w:rPr>
          <w:rFonts w:ascii="Times New Roman" w:hAnsi="Times New Roman" w:cs="Times New Roman"/>
          <w:color w:val="auto"/>
          <w:sz w:val="24"/>
          <w:szCs w:val="24"/>
        </w:rPr>
        <w:t xml:space="preserve"> Classificazione dell’ipertensione arteriosa secondo le linee guida del NICE</w:t>
      </w:r>
    </w:p>
    <w:tbl>
      <w:tblPr>
        <w:tblStyle w:val="Sfondochiaro1"/>
        <w:tblW w:w="0" w:type="auto"/>
        <w:jc w:val="center"/>
        <w:tblLook w:val="04A0"/>
      </w:tblPr>
      <w:tblGrid>
        <w:gridCol w:w="2666"/>
        <w:gridCol w:w="1134"/>
        <w:gridCol w:w="1134"/>
        <w:gridCol w:w="1134"/>
      </w:tblGrid>
      <w:tr w:rsidR="00D96092" w:rsidRPr="00817A92" w:rsidTr="00D96092">
        <w:trPr>
          <w:cnfStyle w:val="100000000000"/>
          <w:trHeight w:val="680"/>
          <w:jc w:val="center"/>
        </w:trPr>
        <w:tc>
          <w:tcPr>
            <w:cnfStyle w:val="001000000000"/>
            <w:tcW w:w="2666" w:type="dxa"/>
            <w:shd w:val="clear" w:color="auto" w:fill="EEECE1" w:themeFill="background2"/>
            <w:vAlign w:val="center"/>
          </w:tcPr>
          <w:p w:rsidR="00D96092" w:rsidRPr="00817A92" w:rsidRDefault="00D96092" w:rsidP="00FD2288">
            <w:pPr>
              <w:spacing w:after="200"/>
              <w:jc w:val="center"/>
              <w:rPr>
                <w:rFonts w:eastAsia="Times New Roman" w:cs="Times New Roman"/>
                <w:b w:val="0"/>
                <w:color w:val="auto"/>
                <w:lang w:eastAsia="it-IT"/>
              </w:rPr>
            </w:pPr>
            <w:r w:rsidRPr="00817A92">
              <w:rPr>
                <w:rFonts w:eastAsia="Times New Roman" w:cs="Times New Roman"/>
                <w:color w:val="auto"/>
                <w:lang w:eastAsia="it-IT"/>
              </w:rPr>
              <w:t>Categoria</w:t>
            </w:r>
          </w:p>
        </w:tc>
        <w:tc>
          <w:tcPr>
            <w:tcW w:w="1134" w:type="dxa"/>
            <w:shd w:val="clear" w:color="auto" w:fill="EEECE1" w:themeFill="background2"/>
            <w:vAlign w:val="center"/>
          </w:tcPr>
          <w:p w:rsidR="00D96092" w:rsidRPr="00817A92" w:rsidRDefault="00D96092" w:rsidP="00FD2288">
            <w:pPr>
              <w:spacing w:after="200"/>
              <w:jc w:val="center"/>
              <w:cnfStyle w:val="100000000000"/>
              <w:rPr>
                <w:rFonts w:eastAsia="Times New Roman" w:cs="Times New Roman"/>
                <w:b w:val="0"/>
                <w:color w:val="auto"/>
                <w:lang w:eastAsia="it-IT"/>
              </w:rPr>
            </w:pPr>
            <w:r w:rsidRPr="00817A92">
              <w:rPr>
                <w:rFonts w:eastAsia="Times New Roman" w:cs="Times New Roman"/>
                <w:color w:val="auto"/>
                <w:lang w:eastAsia="it-IT"/>
              </w:rPr>
              <w:t>PA clinica</w:t>
            </w:r>
          </w:p>
        </w:tc>
        <w:tc>
          <w:tcPr>
            <w:tcW w:w="1134" w:type="dxa"/>
            <w:shd w:val="clear" w:color="auto" w:fill="EEECE1" w:themeFill="background2"/>
            <w:vAlign w:val="center"/>
          </w:tcPr>
          <w:p w:rsidR="00D96092" w:rsidRPr="00817A92" w:rsidRDefault="00D96092" w:rsidP="00FD2288">
            <w:pPr>
              <w:spacing w:after="200"/>
              <w:jc w:val="center"/>
              <w:cnfStyle w:val="100000000000"/>
              <w:rPr>
                <w:rFonts w:eastAsia="Times New Roman" w:cs="Times New Roman"/>
                <w:lang w:eastAsia="it-IT"/>
              </w:rPr>
            </w:pPr>
            <w:r w:rsidRPr="00817A92">
              <w:rPr>
                <w:rFonts w:eastAsia="Times New Roman" w:cs="Times New Roman"/>
                <w:lang w:eastAsia="it-IT"/>
              </w:rPr>
              <w:t>ABPM</w:t>
            </w:r>
          </w:p>
          <w:p w:rsidR="00D96092" w:rsidRPr="00817A92" w:rsidRDefault="00D96092" w:rsidP="00FD2288">
            <w:pPr>
              <w:spacing w:after="200"/>
              <w:jc w:val="center"/>
              <w:cnfStyle w:val="100000000000"/>
              <w:rPr>
                <w:rFonts w:eastAsia="Times New Roman" w:cs="Times New Roman"/>
                <w:b w:val="0"/>
                <w:color w:val="auto"/>
                <w:lang w:eastAsia="it-IT"/>
              </w:rPr>
            </w:pPr>
            <w:r w:rsidRPr="00817A92">
              <w:rPr>
                <w:rFonts w:eastAsia="Times New Roman" w:cs="Times New Roman"/>
                <w:b w:val="0"/>
                <w:lang w:eastAsia="it-IT"/>
              </w:rPr>
              <w:t>(</w:t>
            </w:r>
            <w:r w:rsidRPr="00817A92">
              <w:rPr>
                <w:rFonts w:eastAsia="Times New Roman" w:cs="Times New Roman"/>
                <w:color w:val="auto"/>
                <w:lang w:eastAsia="it-IT"/>
              </w:rPr>
              <w:t>diurna)</w:t>
            </w:r>
          </w:p>
        </w:tc>
        <w:tc>
          <w:tcPr>
            <w:tcW w:w="1134" w:type="dxa"/>
            <w:shd w:val="clear" w:color="auto" w:fill="EEECE1" w:themeFill="background2"/>
            <w:vAlign w:val="center"/>
          </w:tcPr>
          <w:p w:rsidR="00D96092" w:rsidRPr="00817A92" w:rsidRDefault="00D96092" w:rsidP="00FD2288">
            <w:pPr>
              <w:spacing w:after="200"/>
              <w:jc w:val="center"/>
              <w:cnfStyle w:val="100000000000"/>
              <w:rPr>
                <w:rFonts w:eastAsia="Times New Roman" w:cs="Times New Roman"/>
                <w:b w:val="0"/>
                <w:color w:val="auto"/>
                <w:lang w:eastAsia="it-IT"/>
              </w:rPr>
            </w:pPr>
            <w:r w:rsidRPr="00817A92">
              <w:rPr>
                <w:rFonts w:eastAsia="Times New Roman" w:cs="Times New Roman"/>
                <w:color w:val="auto"/>
                <w:lang w:eastAsia="it-IT"/>
              </w:rPr>
              <w:t>HBPM</w:t>
            </w:r>
          </w:p>
        </w:tc>
      </w:tr>
      <w:tr w:rsidR="00D96092" w:rsidRPr="00817A92" w:rsidTr="00D96092">
        <w:trPr>
          <w:cnfStyle w:val="000000100000"/>
          <w:trHeight w:val="680"/>
          <w:jc w:val="center"/>
        </w:trPr>
        <w:tc>
          <w:tcPr>
            <w:cnfStyle w:val="001000000000"/>
            <w:tcW w:w="2666" w:type="dxa"/>
          </w:tcPr>
          <w:p w:rsidR="00D96092" w:rsidRPr="00817A92" w:rsidRDefault="00D96092" w:rsidP="00FD2288">
            <w:pPr>
              <w:spacing w:after="200"/>
              <w:jc w:val="center"/>
              <w:rPr>
                <w:rFonts w:eastAsia="Times New Roman" w:cs="Times New Roman"/>
                <w:lang w:eastAsia="it-IT"/>
              </w:rPr>
            </w:pPr>
            <w:r w:rsidRPr="00817A92">
              <w:rPr>
                <w:rFonts w:eastAsia="Times New Roman" w:cs="Times New Roman"/>
                <w:lang w:eastAsia="it-IT"/>
              </w:rPr>
              <w:t>Ipertensione di grado 1</w:t>
            </w:r>
          </w:p>
        </w:tc>
        <w:tc>
          <w:tcPr>
            <w:tcW w:w="1134" w:type="dxa"/>
          </w:tcPr>
          <w:p w:rsidR="00D96092" w:rsidRPr="00817A92" w:rsidRDefault="00D96092" w:rsidP="00FD2288">
            <w:pPr>
              <w:spacing w:after="200"/>
              <w:jc w:val="center"/>
              <w:cnfStyle w:val="000000100000"/>
              <w:rPr>
                <w:rFonts w:eastAsia="Times New Roman" w:cs="Times New Roman"/>
                <w:lang w:eastAsia="it-IT"/>
              </w:rPr>
            </w:pPr>
            <w:r w:rsidRPr="00817A92">
              <w:rPr>
                <w:rFonts w:eastAsia="Times New Roman" w:cs="Times New Roman"/>
                <w:lang w:eastAsia="it-IT"/>
              </w:rPr>
              <w:t>≥140/90</w:t>
            </w:r>
          </w:p>
        </w:tc>
        <w:tc>
          <w:tcPr>
            <w:tcW w:w="1134" w:type="dxa"/>
          </w:tcPr>
          <w:p w:rsidR="00D96092" w:rsidRPr="00817A92" w:rsidRDefault="00D96092" w:rsidP="00FD2288">
            <w:pPr>
              <w:spacing w:after="200"/>
              <w:jc w:val="center"/>
              <w:cnfStyle w:val="000000100000"/>
              <w:rPr>
                <w:rFonts w:eastAsia="Times New Roman" w:cs="Times New Roman"/>
                <w:lang w:eastAsia="it-IT"/>
              </w:rPr>
            </w:pPr>
            <w:r w:rsidRPr="00817A92">
              <w:rPr>
                <w:rFonts w:eastAsia="Times New Roman" w:cs="Times New Roman"/>
                <w:lang w:eastAsia="it-IT"/>
              </w:rPr>
              <w:t>≥135/85</w:t>
            </w:r>
          </w:p>
        </w:tc>
        <w:tc>
          <w:tcPr>
            <w:tcW w:w="1134" w:type="dxa"/>
          </w:tcPr>
          <w:p w:rsidR="00D96092" w:rsidRPr="00817A92" w:rsidRDefault="00D96092" w:rsidP="00FD2288">
            <w:pPr>
              <w:spacing w:after="200"/>
              <w:jc w:val="center"/>
              <w:cnfStyle w:val="000000100000"/>
              <w:rPr>
                <w:rFonts w:eastAsia="Times New Roman" w:cs="Times New Roman"/>
                <w:lang w:eastAsia="it-IT"/>
              </w:rPr>
            </w:pPr>
            <w:r w:rsidRPr="00817A92">
              <w:rPr>
                <w:rFonts w:eastAsia="Times New Roman" w:cs="Times New Roman"/>
                <w:lang w:eastAsia="it-IT"/>
              </w:rPr>
              <w:t>≥135/85</w:t>
            </w:r>
          </w:p>
        </w:tc>
      </w:tr>
      <w:tr w:rsidR="00D96092" w:rsidRPr="00817A92" w:rsidTr="00D96092">
        <w:trPr>
          <w:trHeight w:val="680"/>
          <w:jc w:val="center"/>
        </w:trPr>
        <w:tc>
          <w:tcPr>
            <w:cnfStyle w:val="001000000000"/>
            <w:tcW w:w="2666" w:type="dxa"/>
            <w:shd w:val="clear" w:color="auto" w:fill="EEECE1" w:themeFill="background2"/>
          </w:tcPr>
          <w:p w:rsidR="00D96092" w:rsidRPr="00817A92" w:rsidRDefault="00D96092" w:rsidP="00FD2288">
            <w:pPr>
              <w:spacing w:after="200"/>
              <w:jc w:val="center"/>
              <w:rPr>
                <w:rFonts w:eastAsia="Times New Roman" w:cs="Times New Roman"/>
                <w:lang w:eastAsia="it-IT"/>
              </w:rPr>
            </w:pPr>
            <w:r w:rsidRPr="00817A92">
              <w:rPr>
                <w:rFonts w:eastAsia="Times New Roman" w:cs="Times New Roman"/>
                <w:lang w:eastAsia="it-IT"/>
              </w:rPr>
              <w:t>Ipertensione di grado 2</w:t>
            </w:r>
          </w:p>
        </w:tc>
        <w:tc>
          <w:tcPr>
            <w:tcW w:w="1134" w:type="dxa"/>
            <w:shd w:val="clear" w:color="auto" w:fill="EEECE1" w:themeFill="background2"/>
          </w:tcPr>
          <w:p w:rsidR="00D96092" w:rsidRPr="00817A92" w:rsidRDefault="00D96092" w:rsidP="00FD2288">
            <w:pPr>
              <w:spacing w:after="200"/>
              <w:jc w:val="center"/>
              <w:cnfStyle w:val="000000000000"/>
              <w:rPr>
                <w:rFonts w:eastAsia="Times New Roman" w:cs="Times New Roman"/>
                <w:lang w:eastAsia="it-IT"/>
              </w:rPr>
            </w:pPr>
            <w:r w:rsidRPr="00817A92">
              <w:rPr>
                <w:rFonts w:eastAsia="Times New Roman" w:cs="Times New Roman"/>
                <w:lang w:eastAsia="it-IT"/>
              </w:rPr>
              <w:t>≥160/100</w:t>
            </w:r>
          </w:p>
        </w:tc>
        <w:tc>
          <w:tcPr>
            <w:tcW w:w="1134" w:type="dxa"/>
            <w:shd w:val="clear" w:color="auto" w:fill="EEECE1" w:themeFill="background2"/>
          </w:tcPr>
          <w:p w:rsidR="00D96092" w:rsidRPr="00817A92" w:rsidRDefault="00D96092" w:rsidP="00FD2288">
            <w:pPr>
              <w:spacing w:after="200"/>
              <w:jc w:val="center"/>
              <w:cnfStyle w:val="000000000000"/>
              <w:rPr>
                <w:rFonts w:eastAsia="Times New Roman" w:cs="Times New Roman"/>
                <w:lang w:eastAsia="it-IT"/>
              </w:rPr>
            </w:pPr>
            <w:r w:rsidRPr="00817A92">
              <w:rPr>
                <w:rFonts w:eastAsia="Times New Roman" w:cs="Times New Roman"/>
                <w:lang w:eastAsia="it-IT"/>
              </w:rPr>
              <w:t>≥150/95</w:t>
            </w:r>
          </w:p>
        </w:tc>
        <w:tc>
          <w:tcPr>
            <w:tcW w:w="1134" w:type="dxa"/>
            <w:shd w:val="clear" w:color="auto" w:fill="EEECE1" w:themeFill="background2"/>
          </w:tcPr>
          <w:p w:rsidR="00D96092" w:rsidRPr="00817A92" w:rsidRDefault="00D96092" w:rsidP="00FD2288">
            <w:pPr>
              <w:spacing w:after="200"/>
              <w:jc w:val="center"/>
              <w:cnfStyle w:val="000000000000"/>
              <w:rPr>
                <w:rFonts w:eastAsia="Times New Roman" w:cs="Times New Roman"/>
                <w:lang w:eastAsia="it-IT"/>
              </w:rPr>
            </w:pPr>
            <w:r w:rsidRPr="00817A92">
              <w:rPr>
                <w:rFonts w:eastAsia="Times New Roman" w:cs="Times New Roman"/>
                <w:lang w:eastAsia="it-IT"/>
              </w:rPr>
              <w:t>≥150/95</w:t>
            </w:r>
          </w:p>
        </w:tc>
      </w:tr>
      <w:tr w:rsidR="00D96092" w:rsidRPr="00817A92" w:rsidTr="00D96092">
        <w:trPr>
          <w:cnfStyle w:val="000000100000"/>
          <w:trHeight w:val="680"/>
          <w:jc w:val="center"/>
        </w:trPr>
        <w:tc>
          <w:tcPr>
            <w:cnfStyle w:val="001000000000"/>
            <w:tcW w:w="2666" w:type="dxa"/>
          </w:tcPr>
          <w:p w:rsidR="00D96092" w:rsidRPr="00817A92" w:rsidRDefault="00D96092" w:rsidP="00FD2288">
            <w:pPr>
              <w:spacing w:after="200"/>
              <w:jc w:val="center"/>
              <w:rPr>
                <w:rFonts w:eastAsia="Times New Roman" w:cs="Times New Roman"/>
                <w:lang w:eastAsia="it-IT"/>
              </w:rPr>
            </w:pPr>
            <w:r w:rsidRPr="00817A92">
              <w:rPr>
                <w:rFonts w:eastAsia="Times New Roman" w:cs="Times New Roman"/>
                <w:lang w:eastAsia="it-IT"/>
              </w:rPr>
              <w:t>Ipertensione severa</w:t>
            </w:r>
          </w:p>
        </w:tc>
        <w:tc>
          <w:tcPr>
            <w:tcW w:w="1134" w:type="dxa"/>
          </w:tcPr>
          <w:p w:rsidR="00D96092" w:rsidRPr="00817A92" w:rsidRDefault="00D96092" w:rsidP="00FD2288">
            <w:pPr>
              <w:spacing w:after="200"/>
              <w:jc w:val="center"/>
              <w:cnfStyle w:val="000000100000"/>
              <w:rPr>
                <w:rFonts w:eastAsia="Times New Roman" w:cs="Times New Roman"/>
                <w:lang w:eastAsia="it-IT"/>
              </w:rPr>
            </w:pPr>
            <w:r w:rsidRPr="00817A92">
              <w:rPr>
                <w:rFonts w:eastAsia="Times New Roman" w:cs="Times New Roman"/>
                <w:lang w:eastAsia="it-IT"/>
              </w:rPr>
              <w:t>160/110</w:t>
            </w:r>
          </w:p>
        </w:tc>
        <w:tc>
          <w:tcPr>
            <w:tcW w:w="1134" w:type="dxa"/>
          </w:tcPr>
          <w:p w:rsidR="00D96092" w:rsidRPr="00817A92" w:rsidRDefault="00D96092" w:rsidP="00FD2288">
            <w:pPr>
              <w:spacing w:after="200"/>
              <w:jc w:val="center"/>
              <w:cnfStyle w:val="000000100000"/>
              <w:rPr>
                <w:rFonts w:eastAsia="Times New Roman" w:cs="Times New Roman"/>
                <w:lang w:eastAsia="it-IT"/>
              </w:rPr>
            </w:pPr>
          </w:p>
        </w:tc>
        <w:tc>
          <w:tcPr>
            <w:tcW w:w="1134" w:type="dxa"/>
          </w:tcPr>
          <w:p w:rsidR="00D96092" w:rsidRPr="00817A92" w:rsidRDefault="00D96092" w:rsidP="00FD2288">
            <w:pPr>
              <w:spacing w:after="200"/>
              <w:jc w:val="center"/>
              <w:cnfStyle w:val="000000100000"/>
              <w:rPr>
                <w:rFonts w:eastAsia="Times New Roman" w:cs="Times New Roman"/>
                <w:lang w:eastAsia="it-IT"/>
              </w:rPr>
            </w:pPr>
          </w:p>
        </w:tc>
      </w:tr>
    </w:tbl>
    <w:p w:rsidR="000A0CE8" w:rsidRPr="00B8670B" w:rsidRDefault="000A0CE8" w:rsidP="00AD5BA1">
      <w:pPr>
        <w:pStyle w:val="Didascalia"/>
        <w:keepNext/>
        <w:rPr>
          <w:rFonts w:ascii="Times New Roman" w:hAnsi="Times New Roman" w:cs="Times New Roman"/>
          <w:color w:val="auto"/>
          <w:sz w:val="24"/>
          <w:szCs w:val="24"/>
        </w:rPr>
      </w:pPr>
      <w:r w:rsidRPr="00B8670B">
        <w:rPr>
          <w:rFonts w:ascii="Times New Roman" w:hAnsi="Times New Roman" w:cs="Times New Roman"/>
          <w:color w:val="auto"/>
          <w:sz w:val="24"/>
          <w:szCs w:val="24"/>
        </w:rPr>
        <w:lastRenderedPageBreak/>
        <w:t xml:space="preserve">Tabella </w:t>
      </w:r>
      <w:r w:rsidR="00D64EC2" w:rsidRPr="00B8670B">
        <w:rPr>
          <w:rFonts w:ascii="Times New Roman" w:hAnsi="Times New Roman" w:cs="Times New Roman"/>
          <w:color w:val="auto"/>
          <w:sz w:val="24"/>
          <w:szCs w:val="24"/>
        </w:rPr>
        <w:fldChar w:fldCharType="begin"/>
      </w:r>
      <w:r w:rsidRPr="00B8670B">
        <w:rPr>
          <w:rFonts w:ascii="Times New Roman" w:hAnsi="Times New Roman" w:cs="Times New Roman"/>
          <w:color w:val="auto"/>
          <w:sz w:val="24"/>
          <w:szCs w:val="24"/>
        </w:rPr>
        <w:instrText xml:space="preserve"> SEQ Tabella \* ARABIC </w:instrText>
      </w:r>
      <w:r w:rsidR="00D64EC2" w:rsidRPr="00B8670B">
        <w:rPr>
          <w:rFonts w:ascii="Times New Roman" w:hAnsi="Times New Roman" w:cs="Times New Roman"/>
          <w:color w:val="auto"/>
          <w:sz w:val="24"/>
          <w:szCs w:val="24"/>
        </w:rPr>
        <w:fldChar w:fldCharType="separate"/>
      </w:r>
      <w:r w:rsidR="00E65C06">
        <w:rPr>
          <w:rFonts w:ascii="Times New Roman" w:hAnsi="Times New Roman" w:cs="Times New Roman"/>
          <w:noProof/>
          <w:color w:val="auto"/>
          <w:sz w:val="24"/>
          <w:szCs w:val="24"/>
        </w:rPr>
        <w:t>9</w:t>
      </w:r>
      <w:r w:rsidR="00D64EC2" w:rsidRPr="00B8670B">
        <w:rPr>
          <w:rFonts w:ascii="Times New Roman" w:hAnsi="Times New Roman" w:cs="Times New Roman"/>
          <w:color w:val="auto"/>
          <w:sz w:val="24"/>
          <w:szCs w:val="24"/>
        </w:rPr>
        <w:fldChar w:fldCharType="end"/>
      </w:r>
    </w:p>
    <w:tbl>
      <w:tblPr>
        <w:tblStyle w:val="Sfondochiaro-Colore2"/>
        <w:tblpPr w:leftFromText="141" w:rightFromText="141" w:vertAnchor="text" w:horzAnchor="margin" w:tblpY="33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4"/>
        <w:gridCol w:w="4636"/>
        <w:gridCol w:w="750"/>
        <w:gridCol w:w="1036"/>
      </w:tblGrid>
      <w:tr w:rsidR="000A0CE8" w:rsidRPr="00817A92" w:rsidTr="00AD5BA1">
        <w:trPr>
          <w:cnfStyle w:val="100000000000"/>
          <w:trHeight w:val="454"/>
        </w:trPr>
        <w:tc>
          <w:tcPr>
            <w:cnfStyle w:val="001000000000"/>
            <w:tcW w:w="1542" w:type="pct"/>
            <w:vMerge w:val="restart"/>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rsidR="000A0CE8" w:rsidRPr="00817A92" w:rsidRDefault="000A0CE8" w:rsidP="00AD5BA1">
            <w:pPr>
              <w:jc w:val="center"/>
              <w:rPr>
                <w:rFonts w:cs="Times New Roman"/>
                <w:color w:val="auto"/>
              </w:rPr>
            </w:pPr>
            <w:r w:rsidRPr="00817A92">
              <w:rPr>
                <w:rFonts w:cs="Times New Roman"/>
                <w:color w:val="auto"/>
              </w:rPr>
              <w:t>Pazienti reclutati 190</w:t>
            </w:r>
          </w:p>
        </w:tc>
        <w:tc>
          <w:tcPr>
            <w:tcW w:w="2496" w:type="pct"/>
            <w:tcBorders>
              <w:top w:val="none" w:sz="0" w:space="0" w:color="auto"/>
              <w:left w:val="none" w:sz="0" w:space="0" w:color="auto"/>
              <w:bottom w:val="none" w:sz="0" w:space="0" w:color="auto"/>
              <w:right w:val="none" w:sz="0" w:space="0" w:color="auto"/>
            </w:tcBorders>
            <w:vAlign w:val="center"/>
          </w:tcPr>
          <w:p w:rsidR="000A0CE8" w:rsidRPr="00817A92" w:rsidRDefault="000A0CE8" w:rsidP="00AD5BA1">
            <w:pPr>
              <w:cnfStyle w:val="100000000000"/>
              <w:rPr>
                <w:rFonts w:cs="Times New Roman"/>
                <w:b w:val="0"/>
                <w:color w:val="auto"/>
              </w:rPr>
            </w:pPr>
            <w:r w:rsidRPr="00817A92">
              <w:rPr>
                <w:rFonts w:cs="Times New Roman"/>
                <w:b w:val="0"/>
                <w:color w:val="auto"/>
              </w:rPr>
              <w:t>Nuove diagnosi</w:t>
            </w:r>
          </w:p>
        </w:tc>
        <w:tc>
          <w:tcPr>
            <w:tcW w:w="404" w:type="pct"/>
            <w:tcBorders>
              <w:top w:val="none" w:sz="0" w:space="0" w:color="auto"/>
              <w:left w:val="none" w:sz="0" w:space="0" w:color="auto"/>
              <w:bottom w:val="none" w:sz="0" w:space="0" w:color="auto"/>
              <w:right w:val="none" w:sz="0" w:space="0" w:color="auto"/>
            </w:tcBorders>
            <w:vAlign w:val="center"/>
          </w:tcPr>
          <w:p w:rsidR="000A0CE8" w:rsidRPr="00817A92" w:rsidRDefault="000A0CE8" w:rsidP="00AD5BA1">
            <w:pPr>
              <w:jc w:val="center"/>
              <w:cnfStyle w:val="100000000000"/>
              <w:rPr>
                <w:rFonts w:cs="Times New Roman"/>
                <w:b w:val="0"/>
                <w:color w:val="auto"/>
              </w:rPr>
            </w:pPr>
            <w:r w:rsidRPr="00817A92">
              <w:rPr>
                <w:rFonts w:cs="Times New Roman"/>
                <w:b w:val="0"/>
                <w:color w:val="auto"/>
              </w:rPr>
              <w:t>26</w:t>
            </w:r>
          </w:p>
        </w:tc>
        <w:tc>
          <w:tcPr>
            <w:tcW w:w="558" w:type="pct"/>
            <w:tcBorders>
              <w:top w:val="none" w:sz="0" w:space="0" w:color="auto"/>
              <w:left w:val="none" w:sz="0" w:space="0" w:color="auto"/>
              <w:bottom w:val="none" w:sz="0" w:space="0" w:color="auto"/>
              <w:right w:val="none" w:sz="0" w:space="0" w:color="auto"/>
            </w:tcBorders>
            <w:vAlign w:val="center"/>
          </w:tcPr>
          <w:p w:rsidR="000A0CE8" w:rsidRPr="00817A92" w:rsidRDefault="000A0CE8" w:rsidP="00AD5BA1">
            <w:pPr>
              <w:jc w:val="center"/>
              <w:cnfStyle w:val="100000000000"/>
              <w:rPr>
                <w:rFonts w:cs="Times New Roman"/>
                <w:b w:val="0"/>
                <w:color w:val="auto"/>
              </w:rPr>
            </w:pPr>
            <w:r w:rsidRPr="00817A92">
              <w:rPr>
                <w:rFonts w:cs="Times New Roman"/>
                <w:b w:val="0"/>
                <w:color w:val="auto"/>
              </w:rPr>
              <w:t>13,6%</w:t>
            </w:r>
          </w:p>
        </w:tc>
      </w:tr>
      <w:tr w:rsidR="000A0CE8" w:rsidRPr="00817A92" w:rsidTr="00AD5BA1">
        <w:trPr>
          <w:cnfStyle w:val="000000100000"/>
          <w:trHeight w:val="454"/>
        </w:trPr>
        <w:tc>
          <w:tcPr>
            <w:cnfStyle w:val="001000000000"/>
            <w:tcW w:w="1542" w:type="pct"/>
            <w:vMerge/>
            <w:tcBorders>
              <w:left w:val="none" w:sz="0" w:space="0" w:color="auto"/>
              <w:right w:val="none" w:sz="0" w:space="0" w:color="auto"/>
            </w:tcBorders>
            <w:shd w:val="clear" w:color="auto" w:fill="D9D9D9" w:themeFill="background1" w:themeFillShade="D9"/>
          </w:tcPr>
          <w:p w:rsidR="000A0CE8" w:rsidRPr="00817A92" w:rsidRDefault="000A0CE8" w:rsidP="00FD2288">
            <w:pPr>
              <w:rPr>
                <w:rFonts w:cs="Times New Roman"/>
                <w:color w:val="auto"/>
              </w:rPr>
            </w:pPr>
          </w:p>
        </w:tc>
        <w:tc>
          <w:tcPr>
            <w:tcW w:w="2496" w:type="pct"/>
            <w:tcBorders>
              <w:left w:val="none" w:sz="0" w:space="0" w:color="auto"/>
              <w:right w:val="none" w:sz="0" w:space="0" w:color="auto"/>
            </w:tcBorders>
            <w:shd w:val="clear" w:color="auto" w:fill="D9D9D9" w:themeFill="background1" w:themeFillShade="D9"/>
            <w:vAlign w:val="center"/>
          </w:tcPr>
          <w:p w:rsidR="000A0CE8" w:rsidRPr="00817A92" w:rsidRDefault="000A0CE8" w:rsidP="00FD2288">
            <w:pPr>
              <w:cnfStyle w:val="000000100000"/>
              <w:rPr>
                <w:rFonts w:cs="Times New Roman"/>
                <w:color w:val="auto"/>
              </w:rPr>
            </w:pPr>
            <w:r w:rsidRPr="00817A92">
              <w:rPr>
                <w:rFonts w:cs="Times New Roman"/>
                <w:color w:val="auto"/>
              </w:rPr>
              <w:t>Ipertensione da camice bianco</w:t>
            </w:r>
          </w:p>
        </w:tc>
        <w:tc>
          <w:tcPr>
            <w:tcW w:w="404" w:type="pct"/>
            <w:tcBorders>
              <w:left w:val="none" w:sz="0" w:space="0" w:color="auto"/>
              <w:right w:val="none" w:sz="0" w:space="0" w:color="auto"/>
            </w:tcBorders>
            <w:shd w:val="clear" w:color="auto" w:fill="D9D9D9" w:themeFill="background1" w:themeFillShade="D9"/>
            <w:vAlign w:val="center"/>
          </w:tcPr>
          <w:p w:rsidR="000A0CE8" w:rsidRPr="00817A92" w:rsidRDefault="000A0CE8" w:rsidP="00FD2288">
            <w:pPr>
              <w:jc w:val="center"/>
              <w:cnfStyle w:val="000000100000"/>
              <w:rPr>
                <w:rFonts w:cs="Times New Roman"/>
                <w:color w:val="auto"/>
              </w:rPr>
            </w:pPr>
            <w:r w:rsidRPr="00817A92">
              <w:rPr>
                <w:rFonts w:cs="Times New Roman"/>
                <w:color w:val="auto"/>
              </w:rPr>
              <w:t>38</w:t>
            </w:r>
          </w:p>
        </w:tc>
        <w:tc>
          <w:tcPr>
            <w:tcW w:w="558" w:type="pct"/>
            <w:tcBorders>
              <w:left w:val="none" w:sz="0" w:space="0" w:color="auto"/>
              <w:right w:val="none" w:sz="0" w:space="0" w:color="auto"/>
            </w:tcBorders>
            <w:shd w:val="clear" w:color="auto" w:fill="D9D9D9" w:themeFill="background1" w:themeFillShade="D9"/>
            <w:vAlign w:val="center"/>
          </w:tcPr>
          <w:p w:rsidR="000A0CE8" w:rsidRPr="00817A92" w:rsidRDefault="000A0CE8" w:rsidP="00FD2288">
            <w:pPr>
              <w:jc w:val="center"/>
              <w:cnfStyle w:val="000000100000"/>
              <w:rPr>
                <w:rFonts w:cs="Times New Roman"/>
                <w:color w:val="auto"/>
              </w:rPr>
            </w:pPr>
            <w:r w:rsidRPr="00817A92">
              <w:rPr>
                <w:rFonts w:cs="Times New Roman"/>
                <w:color w:val="auto"/>
              </w:rPr>
              <w:t>20%</w:t>
            </w:r>
          </w:p>
        </w:tc>
      </w:tr>
      <w:tr w:rsidR="000A0CE8" w:rsidRPr="00817A92" w:rsidTr="00AD5BA1">
        <w:trPr>
          <w:trHeight w:val="454"/>
        </w:trPr>
        <w:tc>
          <w:tcPr>
            <w:cnfStyle w:val="001000000000"/>
            <w:tcW w:w="1542" w:type="pct"/>
            <w:vMerge/>
            <w:shd w:val="clear" w:color="auto" w:fill="D9D9D9" w:themeFill="background1" w:themeFillShade="D9"/>
          </w:tcPr>
          <w:p w:rsidR="000A0CE8" w:rsidRPr="00817A92" w:rsidRDefault="000A0CE8" w:rsidP="00FD2288">
            <w:pPr>
              <w:rPr>
                <w:rFonts w:cs="Times New Roman"/>
                <w:color w:val="auto"/>
              </w:rPr>
            </w:pPr>
          </w:p>
        </w:tc>
        <w:tc>
          <w:tcPr>
            <w:tcW w:w="2496" w:type="pct"/>
            <w:vAlign w:val="center"/>
          </w:tcPr>
          <w:p w:rsidR="000A0CE8" w:rsidRPr="00817A92" w:rsidRDefault="000A0CE8" w:rsidP="00FD2288">
            <w:pPr>
              <w:cnfStyle w:val="000000000000"/>
              <w:rPr>
                <w:rFonts w:cs="Times New Roman"/>
                <w:color w:val="auto"/>
              </w:rPr>
            </w:pPr>
            <w:r w:rsidRPr="00817A92">
              <w:rPr>
                <w:rFonts w:cs="Times New Roman"/>
                <w:color w:val="auto"/>
              </w:rPr>
              <w:t>Follow-up di ipertesi in trattamento</w:t>
            </w:r>
          </w:p>
        </w:tc>
        <w:tc>
          <w:tcPr>
            <w:tcW w:w="404" w:type="pct"/>
            <w:vAlign w:val="center"/>
          </w:tcPr>
          <w:p w:rsidR="000A0CE8" w:rsidRPr="00817A92" w:rsidRDefault="000A0CE8" w:rsidP="00FD2288">
            <w:pPr>
              <w:jc w:val="center"/>
              <w:cnfStyle w:val="000000000000"/>
              <w:rPr>
                <w:rFonts w:cs="Times New Roman"/>
                <w:color w:val="auto"/>
              </w:rPr>
            </w:pPr>
            <w:r w:rsidRPr="00817A92">
              <w:rPr>
                <w:rFonts w:cs="Times New Roman"/>
                <w:color w:val="auto"/>
              </w:rPr>
              <w:t>126</w:t>
            </w:r>
          </w:p>
        </w:tc>
        <w:tc>
          <w:tcPr>
            <w:tcW w:w="558" w:type="pct"/>
            <w:vAlign w:val="center"/>
          </w:tcPr>
          <w:p w:rsidR="000A0CE8" w:rsidRPr="00817A92" w:rsidRDefault="000A0CE8" w:rsidP="00FD2288">
            <w:pPr>
              <w:jc w:val="center"/>
              <w:cnfStyle w:val="000000000000"/>
              <w:rPr>
                <w:rFonts w:cs="Times New Roman"/>
                <w:color w:val="auto"/>
              </w:rPr>
            </w:pPr>
            <w:r w:rsidRPr="00817A92">
              <w:rPr>
                <w:rFonts w:cs="Times New Roman"/>
                <w:color w:val="auto"/>
              </w:rPr>
              <w:t>66,4%</w:t>
            </w:r>
          </w:p>
        </w:tc>
      </w:tr>
    </w:tbl>
    <w:p w:rsidR="000A0CE8" w:rsidRPr="00B8670B" w:rsidRDefault="000A0CE8" w:rsidP="00FD2288">
      <w:pPr>
        <w:pStyle w:val="Bibliografia"/>
        <w:spacing w:line="240" w:lineRule="auto"/>
        <w:rPr>
          <w:rFonts w:ascii="Times New Roman" w:hAnsi="Times New Roman" w:cs="Times New Roman"/>
          <w:b/>
          <w:color w:val="000000" w:themeColor="text1"/>
          <w:sz w:val="24"/>
          <w:szCs w:val="24"/>
        </w:rPr>
      </w:pPr>
    </w:p>
    <w:p w:rsidR="0003198C" w:rsidRPr="00AD5BA1" w:rsidRDefault="007235E5" w:rsidP="00AD5BA1">
      <w:pPr>
        <w:pStyle w:val="Didascalia"/>
        <w:keepNext/>
        <w:rPr>
          <w:rFonts w:ascii="Times New Roman" w:hAnsi="Times New Roman" w:cs="Times New Roman"/>
          <w:color w:val="auto"/>
          <w:sz w:val="24"/>
          <w:szCs w:val="24"/>
        </w:rPr>
      </w:pPr>
      <w:r w:rsidRPr="00B8670B">
        <w:rPr>
          <w:rFonts w:ascii="Times New Roman" w:hAnsi="Times New Roman" w:cs="Times New Roman"/>
          <w:color w:val="auto"/>
          <w:sz w:val="24"/>
          <w:szCs w:val="24"/>
        </w:rPr>
        <w:t>Figura 1</w:t>
      </w:r>
    </w:p>
    <w:p w:rsidR="007235E5" w:rsidRPr="00B8670B" w:rsidRDefault="007235E5" w:rsidP="00FD2288">
      <w:pPr>
        <w:spacing w:line="240" w:lineRule="auto"/>
        <w:jc w:val="center"/>
        <w:rPr>
          <w:rFonts w:ascii="Times New Roman" w:hAnsi="Times New Roman" w:cs="Times New Roman"/>
          <w:sz w:val="24"/>
          <w:szCs w:val="24"/>
        </w:rPr>
      </w:pPr>
      <w:r w:rsidRPr="00B8670B">
        <w:rPr>
          <w:rFonts w:ascii="Times New Roman" w:hAnsi="Times New Roman" w:cs="Times New Roman"/>
          <w:noProof/>
          <w:lang w:val="it-IT" w:eastAsia="it-IT" w:bidi="ar-SA"/>
        </w:rPr>
        <w:drawing>
          <wp:inline distT="0" distB="0" distL="0" distR="0">
            <wp:extent cx="4654934" cy="2976113"/>
            <wp:effectExtent l="19050" t="0" r="12316" b="0"/>
            <wp:docPr id="4" name="Gra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235E5" w:rsidRPr="00B8670B" w:rsidRDefault="007235E5" w:rsidP="00FD2288">
      <w:pPr>
        <w:spacing w:line="240" w:lineRule="auto"/>
        <w:jc w:val="center"/>
        <w:rPr>
          <w:rFonts w:ascii="Times New Roman" w:hAnsi="Times New Roman" w:cs="Times New Roman"/>
          <w:sz w:val="24"/>
          <w:szCs w:val="24"/>
        </w:rPr>
      </w:pPr>
    </w:p>
    <w:p w:rsidR="007235E5" w:rsidRPr="00B8670B" w:rsidRDefault="007235E5" w:rsidP="00FD2288">
      <w:pPr>
        <w:spacing w:line="240" w:lineRule="auto"/>
        <w:jc w:val="center"/>
        <w:rPr>
          <w:rFonts w:ascii="Times New Roman" w:hAnsi="Times New Roman" w:cs="Times New Roman"/>
          <w:sz w:val="24"/>
          <w:szCs w:val="24"/>
        </w:rPr>
      </w:pPr>
    </w:p>
    <w:p w:rsidR="007235E5" w:rsidRPr="00B8670B" w:rsidRDefault="007235E5" w:rsidP="00FD2288">
      <w:pPr>
        <w:spacing w:line="240" w:lineRule="auto"/>
        <w:jc w:val="center"/>
        <w:rPr>
          <w:rFonts w:ascii="Times New Roman" w:hAnsi="Times New Roman" w:cs="Times New Roman"/>
          <w:sz w:val="24"/>
          <w:szCs w:val="24"/>
        </w:rPr>
      </w:pPr>
    </w:p>
    <w:p w:rsidR="007235E5" w:rsidRPr="00B8670B" w:rsidRDefault="007235E5" w:rsidP="00FD2288">
      <w:pPr>
        <w:spacing w:line="240" w:lineRule="auto"/>
        <w:jc w:val="center"/>
        <w:rPr>
          <w:rFonts w:ascii="Times New Roman" w:hAnsi="Times New Roman" w:cs="Times New Roman"/>
          <w:sz w:val="24"/>
          <w:szCs w:val="24"/>
        </w:rPr>
      </w:pPr>
    </w:p>
    <w:p w:rsidR="007235E5" w:rsidRPr="00B8670B" w:rsidRDefault="007235E5" w:rsidP="00FD2288">
      <w:pPr>
        <w:spacing w:line="240" w:lineRule="auto"/>
        <w:jc w:val="center"/>
        <w:rPr>
          <w:rFonts w:ascii="Times New Roman" w:hAnsi="Times New Roman" w:cs="Times New Roman"/>
          <w:sz w:val="24"/>
          <w:szCs w:val="24"/>
        </w:rPr>
      </w:pPr>
    </w:p>
    <w:p w:rsidR="007235E5" w:rsidRPr="00B8670B" w:rsidRDefault="007235E5" w:rsidP="00FD2288">
      <w:pPr>
        <w:spacing w:line="240" w:lineRule="auto"/>
        <w:jc w:val="center"/>
        <w:rPr>
          <w:rFonts w:ascii="Times New Roman" w:hAnsi="Times New Roman" w:cs="Times New Roman"/>
          <w:sz w:val="24"/>
          <w:szCs w:val="24"/>
        </w:rPr>
      </w:pPr>
    </w:p>
    <w:p w:rsidR="007235E5" w:rsidRPr="00B8670B" w:rsidRDefault="007235E5" w:rsidP="00FD2288">
      <w:pPr>
        <w:spacing w:line="240" w:lineRule="auto"/>
        <w:jc w:val="center"/>
        <w:rPr>
          <w:rFonts w:ascii="Times New Roman" w:hAnsi="Times New Roman" w:cs="Times New Roman"/>
          <w:sz w:val="24"/>
          <w:szCs w:val="24"/>
        </w:rPr>
      </w:pPr>
    </w:p>
    <w:p w:rsidR="007235E5" w:rsidRPr="00B8670B" w:rsidRDefault="007235E5" w:rsidP="00FD2288">
      <w:pPr>
        <w:spacing w:line="240" w:lineRule="auto"/>
        <w:jc w:val="center"/>
        <w:rPr>
          <w:rFonts w:ascii="Times New Roman" w:hAnsi="Times New Roman" w:cs="Times New Roman"/>
          <w:sz w:val="24"/>
          <w:szCs w:val="24"/>
        </w:rPr>
      </w:pPr>
    </w:p>
    <w:p w:rsidR="007235E5" w:rsidRPr="00B8670B" w:rsidRDefault="007235E5" w:rsidP="00FD2288">
      <w:pPr>
        <w:spacing w:line="240" w:lineRule="auto"/>
        <w:jc w:val="center"/>
        <w:rPr>
          <w:rFonts w:ascii="Times New Roman" w:hAnsi="Times New Roman" w:cs="Times New Roman"/>
          <w:sz w:val="24"/>
          <w:szCs w:val="24"/>
        </w:rPr>
      </w:pPr>
    </w:p>
    <w:p w:rsidR="007235E5" w:rsidRDefault="007235E5" w:rsidP="00FD2288">
      <w:pPr>
        <w:spacing w:line="240" w:lineRule="auto"/>
        <w:jc w:val="center"/>
        <w:rPr>
          <w:rFonts w:ascii="Times New Roman" w:hAnsi="Times New Roman" w:cs="Times New Roman"/>
        </w:rPr>
      </w:pPr>
    </w:p>
    <w:p w:rsidR="00FD2288" w:rsidRPr="00B8670B" w:rsidRDefault="00FD2288" w:rsidP="00FD2288">
      <w:pPr>
        <w:spacing w:line="240" w:lineRule="auto"/>
        <w:jc w:val="center"/>
        <w:rPr>
          <w:rFonts w:ascii="Times New Roman" w:hAnsi="Times New Roman" w:cs="Times New Roman"/>
        </w:rPr>
      </w:pPr>
    </w:p>
    <w:p w:rsidR="007235E5" w:rsidRPr="00B8670B" w:rsidRDefault="007235E5" w:rsidP="00FD2288">
      <w:pPr>
        <w:pStyle w:val="Didascalia"/>
        <w:keepNext/>
        <w:rPr>
          <w:rFonts w:ascii="Times New Roman" w:hAnsi="Times New Roman" w:cs="Times New Roman"/>
          <w:color w:val="auto"/>
          <w:sz w:val="24"/>
          <w:szCs w:val="24"/>
        </w:rPr>
      </w:pPr>
      <w:r w:rsidRPr="00B8670B">
        <w:rPr>
          <w:rFonts w:ascii="Times New Roman" w:hAnsi="Times New Roman" w:cs="Times New Roman"/>
          <w:color w:val="auto"/>
          <w:sz w:val="24"/>
          <w:szCs w:val="24"/>
        </w:rPr>
        <w:lastRenderedPageBreak/>
        <w:t xml:space="preserve">Tabella </w:t>
      </w:r>
      <w:r w:rsidR="00D64EC2" w:rsidRPr="00B8670B">
        <w:rPr>
          <w:rFonts w:ascii="Times New Roman" w:hAnsi="Times New Roman" w:cs="Times New Roman"/>
          <w:color w:val="auto"/>
          <w:sz w:val="24"/>
          <w:szCs w:val="24"/>
        </w:rPr>
        <w:fldChar w:fldCharType="begin"/>
      </w:r>
      <w:r w:rsidRPr="00B8670B">
        <w:rPr>
          <w:rFonts w:ascii="Times New Roman" w:hAnsi="Times New Roman" w:cs="Times New Roman"/>
          <w:color w:val="auto"/>
          <w:sz w:val="24"/>
          <w:szCs w:val="24"/>
        </w:rPr>
        <w:instrText xml:space="preserve"> SEQ Tabella \* ARABIC </w:instrText>
      </w:r>
      <w:r w:rsidR="00D64EC2" w:rsidRPr="00B8670B">
        <w:rPr>
          <w:rFonts w:ascii="Times New Roman" w:hAnsi="Times New Roman" w:cs="Times New Roman"/>
          <w:color w:val="auto"/>
          <w:sz w:val="24"/>
          <w:szCs w:val="24"/>
        </w:rPr>
        <w:fldChar w:fldCharType="separate"/>
      </w:r>
      <w:r w:rsidR="00E65C06">
        <w:rPr>
          <w:rFonts w:ascii="Times New Roman" w:hAnsi="Times New Roman" w:cs="Times New Roman"/>
          <w:noProof/>
          <w:color w:val="auto"/>
          <w:sz w:val="24"/>
          <w:szCs w:val="24"/>
        </w:rPr>
        <w:t>10</w:t>
      </w:r>
      <w:r w:rsidR="00D64EC2" w:rsidRPr="00B8670B">
        <w:rPr>
          <w:rFonts w:ascii="Times New Roman" w:hAnsi="Times New Roman" w:cs="Times New Roman"/>
          <w:color w:val="auto"/>
          <w:sz w:val="24"/>
          <w:szCs w:val="24"/>
        </w:rPr>
        <w:fldChar w:fldCharType="end"/>
      </w:r>
    </w:p>
    <w:tbl>
      <w:tblPr>
        <w:tblStyle w:val="Grigliatabella"/>
        <w:tblW w:w="5000" w:type="pct"/>
        <w:tblLook w:val="04A0"/>
      </w:tblPr>
      <w:tblGrid>
        <w:gridCol w:w="2237"/>
        <w:gridCol w:w="3271"/>
        <w:gridCol w:w="1096"/>
        <w:gridCol w:w="901"/>
        <w:gridCol w:w="815"/>
        <w:gridCol w:w="966"/>
      </w:tblGrid>
      <w:tr w:rsidR="007235E5" w:rsidRPr="00817A92" w:rsidTr="00817A92">
        <w:trPr>
          <w:trHeight w:val="454"/>
        </w:trPr>
        <w:tc>
          <w:tcPr>
            <w:tcW w:w="1205" w:type="pct"/>
            <w:tcBorders>
              <w:bottom w:val="nil"/>
            </w:tcBorders>
            <w:shd w:val="clear" w:color="auto" w:fill="D9D9D9" w:themeFill="background1" w:themeFillShade="D9"/>
          </w:tcPr>
          <w:p w:rsidR="007235E5" w:rsidRPr="00817A92" w:rsidRDefault="007235E5" w:rsidP="00FD2288">
            <w:pPr>
              <w:jc w:val="center"/>
              <w:rPr>
                <w:rFonts w:cs="Times New Roman"/>
              </w:rPr>
            </w:pPr>
          </w:p>
        </w:tc>
        <w:tc>
          <w:tcPr>
            <w:tcW w:w="1761" w:type="pct"/>
            <w:vAlign w:val="center"/>
          </w:tcPr>
          <w:p w:rsidR="007235E5" w:rsidRPr="00817A92" w:rsidRDefault="007235E5" w:rsidP="00817A92">
            <w:pPr>
              <w:jc w:val="center"/>
              <w:rPr>
                <w:rFonts w:cs="Times New Roman"/>
                <w:b/>
              </w:rPr>
            </w:pPr>
            <w:r w:rsidRPr="00817A92">
              <w:rPr>
                <w:rFonts w:cs="Times New Roman"/>
                <w:b/>
              </w:rPr>
              <w:t>Risultato</w:t>
            </w:r>
          </w:p>
        </w:tc>
        <w:tc>
          <w:tcPr>
            <w:tcW w:w="590" w:type="pct"/>
            <w:vAlign w:val="center"/>
          </w:tcPr>
          <w:p w:rsidR="007235E5" w:rsidRPr="00817A92" w:rsidRDefault="007235E5" w:rsidP="00817A92">
            <w:pPr>
              <w:jc w:val="center"/>
              <w:rPr>
                <w:rFonts w:cs="Times New Roman"/>
                <w:b/>
              </w:rPr>
            </w:pPr>
            <w:r w:rsidRPr="00817A92">
              <w:rPr>
                <w:rFonts w:cs="Times New Roman"/>
                <w:b/>
              </w:rPr>
              <w:t>Femmine</w:t>
            </w:r>
          </w:p>
        </w:tc>
        <w:tc>
          <w:tcPr>
            <w:tcW w:w="485" w:type="pct"/>
            <w:vAlign w:val="center"/>
          </w:tcPr>
          <w:p w:rsidR="007235E5" w:rsidRPr="00817A92" w:rsidRDefault="007235E5" w:rsidP="00817A92">
            <w:pPr>
              <w:jc w:val="center"/>
              <w:rPr>
                <w:rFonts w:cs="Times New Roman"/>
                <w:b/>
              </w:rPr>
            </w:pPr>
            <w:r w:rsidRPr="00817A92">
              <w:rPr>
                <w:rFonts w:cs="Times New Roman"/>
                <w:b/>
              </w:rPr>
              <w:t>Maschi</w:t>
            </w:r>
          </w:p>
        </w:tc>
        <w:tc>
          <w:tcPr>
            <w:tcW w:w="439" w:type="pct"/>
            <w:vAlign w:val="center"/>
          </w:tcPr>
          <w:p w:rsidR="007235E5" w:rsidRPr="00817A92" w:rsidRDefault="007235E5" w:rsidP="00817A92">
            <w:pPr>
              <w:jc w:val="center"/>
              <w:rPr>
                <w:rFonts w:cs="Times New Roman"/>
                <w:b/>
              </w:rPr>
            </w:pPr>
            <w:r w:rsidRPr="00817A92">
              <w:rPr>
                <w:rFonts w:cs="Times New Roman"/>
                <w:b/>
              </w:rPr>
              <w:t>Totale</w:t>
            </w:r>
          </w:p>
        </w:tc>
        <w:tc>
          <w:tcPr>
            <w:tcW w:w="521" w:type="pct"/>
            <w:vAlign w:val="center"/>
          </w:tcPr>
          <w:p w:rsidR="007235E5" w:rsidRPr="00817A92" w:rsidRDefault="007235E5" w:rsidP="00817A92">
            <w:pPr>
              <w:jc w:val="center"/>
              <w:rPr>
                <w:rFonts w:cs="Times New Roman"/>
                <w:b/>
              </w:rPr>
            </w:pPr>
            <w:r w:rsidRPr="00817A92">
              <w:rPr>
                <w:rFonts w:cs="Times New Roman"/>
                <w:b/>
              </w:rPr>
              <w:t>Totale %</w:t>
            </w:r>
          </w:p>
        </w:tc>
      </w:tr>
      <w:tr w:rsidR="007235E5" w:rsidRPr="00817A92" w:rsidTr="00817A92">
        <w:trPr>
          <w:trHeight w:val="454"/>
        </w:trPr>
        <w:tc>
          <w:tcPr>
            <w:tcW w:w="1205" w:type="pct"/>
            <w:vMerge w:val="restart"/>
            <w:tcBorders>
              <w:top w:val="nil"/>
            </w:tcBorders>
            <w:shd w:val="clear" w:color="auto" w:fill="D9D9D9" w:themeFill="background1" w:themeFillShade="D9"/>
          </w:tcPr>
          <w:p w:rsidR="007235E5" w:rsidRPr="00817A92" w:rsidRDefault="007235E5" w:rsidP="00817A92">
            <w:pPr>
              <w:jc w:val="center"/>
              <w:rPr>
                <w:rFonts w:cs="Times New Roman"/>
                <w:b/>
              </w:rPr>
            </w:pPr>
            <w:r w:rsidRPr="00817A92">
              <w:rPr>
                <w:rFonts w:cs="Times New Roman"/>
                <w:b/>
              </w:rPr>
              <w:t>Follow-up di pazienti in trattamento 126</w:t>
            </w:r>
          </w:p>
        </w:tc>
        <w:tc>
          <w:tcPr>
            <w:tcW w:w="1761" w:type="pct"/>
          </w:tcPr>
          <w:p w:rsidR="007235E5" w:rsidRPr="00817A92" w:rsidRDefault="007235E5" w:rsidP="00FD2288">
            <w:pPr>
              <w:jc w:val="center"/>
              <w:rPr>
                <w:rFonts w:cs="Times New Roman"/>
              </w:rPr>
            </w:pPr>
            <w:r w:rsidRPr="00817A92">
              <w:rPr>
                <w:rFonts w:cs="Times New Roman"/>
              </w:rPr>
              <w:t>Pressione arteriosa normale</w:t>
            </w:r>
          </w:p>
        </w:tc>
        <w:tc>
          <w:tcPr>
            <w:tcW w:w="590" w:type="pct"/>
          </w:tcPr>
          <w:p w:rsidR="007235E5" w:rsidRPr="00817A92" w:rsidRDefault="007235E5" w:rsidP="00FD2288">
            <w:pPr>
              <w:jc w:val="center"/>
              <w:rPr>
                <w:rFonts w:cs="Times New Roman"/>
              </w:rPr>
            </w:pPr>
            <w:r w:rsidRPr="00817A92">
              <w:rPr>
                <w:rFonts w:cs="Times New Roman"/>
              </w:rPr>
              <w:t>53</w:t>
            </w:r>
          </w:p>
        </w:tc>
        <w:tc>
          <w:tcPr>
            <w:tcW w:w="485" w:type="pct"/>
          </w:tcPr>
          <w:p w:rsidR="007235E5" w:rsidRPr="00817A92" w:rsidRDefault="007235E5" w:rsidP="00FD2288">
            <w:pPr>
              <w:jc w:val="center"/>
              <w:rPr>
                <w:rFonts w:cs="Times New Roman"/>
              </w:rPr>
            </w:pPr>
            <w:r w:rsidRPr="00817A92">
              <w:rPr>
                <w:rFonts w:cs="Times New Roman"/>
              </w:rPr>
              <w:t>35</w:t>
            </w:r>
          </w:p>
        </w:tc>
        <w:tc>
          <w:tcPr>
            <w:tcW w:w="439" w:type="pct"/>
          </w:tcPr>
          <w:p w:rsidR="007235E5" w:rsidRPr="00817A92" w:rsidRDefault="007235E5" w:rsidP="00FD2288">
            <w:pPr>
              <w:jc w:val="center"/>
              <w:rPr>
                <w:rFonts w:cs="Times New Roman"/>
              </w:rPr>
            </w:pPr>
            <w:r w:rsidRPr="00817A92">
              <w:rPr>
                <w:rFonts w:cs="Times New Roman"/>
              </w:rPr>
              <w:t>88</w:t>
            </w:r>
          </w:p>
        </w:tc>
        <w:tc>
          <w:tcPr>
            <w:tcW w:w="521" w:type="pct"/>
          </w:tcPr>
          <w:p w:rsidR="007235E5" w:rsidRPr="00817A92" w:rsidRDefault="007235E5" w:rsidP="00FD2288">
            <w:pPr>
              <w:jc w:val="center"/>
              <w:rPr>
                <w:rFonts w:cs="Times New Roman"/>
              </w:rPr>
            </w:pPr>
            <w:r w:rsidRPr="00817A92">
              <w:rPr>
                <w:rFonts w:cs="Times New Roman"/>
              </w:rPr>
              <w:t>70</w:t>
            </w:r>
          </w:p>
        </w:tc>
      </w:tr>
      <w:tr w:rsidR="007235E5" w:rsidRPr="00817A92" w:rsidTr="00817A92">
        <w:trPr>
          <w:trHeight w:val="454"/>
        </w:trPr>
        <w:tc>
          <w:tcPr>
            <w:tcW w:w="1205" w:type="pct"/>
            <w:vMerge/>
            <w:shd w:val="clear" w:color="auto" w:fill="D9D9D9" w:themeFill="background1" w:themeFillShade="D9"/>
          </w:tcPr>
          <w:p w:rsidR="007235E5" w:rsidRPr="00817A92" w:rsidRDefault="007235E5" w:rsidP="00FD2288">
            <w:pPr>
              <w:jc w:val="center"/>
              <w:rPr>
                <w:rFonts w:cs="Times New Roman"/>
              </w:rPr>
            </w:pPr>
          </w:p>
        </w:tc>
        <w:tc>
          <w:tcPr>
            <w:tcW w:w="1761" w:type="pct"/>
          </w:tcPr>
          <w:p w:rsidR="007235E5" w:rsidRPr="00817A92" w:rsidRDefault="007235E5" w:rsidP="00FD2288">
            <w:pPr>
              <w:jc w:val="center"/>
              <w:rPr>
                <w:rFonts w:cs="Times New Roman"/>
              </w:rPr>
            </w:pPr>
            <w:r w:rsidRPr="00817A92">
              <w:rPr>
                <w:rFonts w:cs="Times New Roman"/>
              </w:rPr>
              <w:t>Ipertensione di grado 1</w:t>
            </w:r>
          </w:p>
        </w:tc>
        <w:tc>
          <w:tcPr>
            <w:tcW w:w="590" w:type="pct"/>
          </w:tcPr>
          <w:p w:rsidR="007235E5" w:rsidRPr="00817A92" w:rsidRDefault="007235E5" w:rsidP="00FD2288">
            <w:pPr>
              <w:jc w:val="center"/>
              <w:rPr>
                <w:rFonts w:cs="Times New Roman"/>
              </w:rPr>
            </w:pPr>
            <w:r w:rsidRPr="00817A92">
              <w:rPr>
                <w:rFonts w:cs="Times New Roman"/>
              </w:rPr>
              <w:t>9</w:t>
            </w:r>
          </w:p>
        </w:tc>
        <w:tc>
          <w:tcPr>
            <w:tcW w:w="485" w:type="pct"/>
          </w:tcPr>
          <w:p w:rsidR="007235E5" w:rsidRPr="00817A92" w:rsidRDefault="00AD5BA1" w:rsidP="00FD2288">
            <w:pPr>
              <w:jc w:val="center"/>
              <w:rPr>
                <w:rFonts w:cs="Times New Roman"/>
              </w:rPr>
            </w:pPr>
            <w:r w:rsidRPr="00817A92">
              <w:rPr>
                <w:rFonts w:cs="Times New Roman"/>
              </w:rPr>
              <w:t>22</w:t>
            </w:r>
          </w:p>
        </w:tc>
        <w:tc>
          <w:tcPr>
            <w:tcW w:w="439" w:type="pct"/>
          </w:tcPr>
          <w:p w:rsidR="007235E5" w:rsidRPr="00817A92" w:rsidRDefault="00AD5BA1" w:rsidP="00FD2288">
            <w:pPr>
              <w:jc w:val="center"/>
              <w:rPr>
                <w:rFonts w:cs="Times New Roman"/>
              </w:rPr>
            </w:pPr>
            <w:r w:rsidRPr="00817A92">
              <w:rPr>
                <w:rFonts w:cs="Times New Roman"/>
              </w:rPr>
              <w:t>31</w:t>
            </w:r>
          </w:p>
        </w:tc>
        <w:tc>
          <w:tcPr>
            <w:tcW w:w="521" w:type="pct"/>
          </w:tcPr>
          <w:p w:rsidR="007235E5" w:rsidRPr="00817A92" w:rsidRDefault="00817A92" w:rsidP="00FD2288">
            <w:pPr>
              <w:jc w:val="center"/>
              <w:rPr>
                <w:rFonts w:cs="Times New Roman"/>
              </w:rPr>
            </w:pPr>
            <w:r w:rsidRPr="00817A92">
              <w:rPr>
                <w:rFonts w:cs="Times New Roman"/>
              </w:rPr>
              <w:t>24,5</w:t>
            </w:r>
          </w:p>
        </w:tc>
      </w:tr>
      <w:tr w:rsidR="007235E5" w:rsidRPr="00817A92" w:rsidTr="00817A92">
        <w:trPr>
          <w:trHeight w:val="454"/>
        </w:trPr>
        <w:tc>
          <w:tcPr>
            <w:tcW w:w="1205" w:type="pct"/>
            <w:vMerge/>
            <w:shd w:val="clear" w:color="auto" w:fill="D9D9D9" w:themeFill="background1" w:themeFillShade="D9"/>
          </w:tcPr>
          <w:p w:rsidR="007235E5" w:rsidRPr="00817A92" w:rsidRDefault="007235E5" w:rsidP="00FD2288">
            <w:pPr>
              <w:jc w:val="center"/>
              <w:rPr>
                <w:rFonts w:cs="Times New Roman"/>
              </w:rPr>
            </w:pPr>
          </w:p>
        </w:tc>
        <w:tc>
          <w:tcPr>
            <w:tcW w:w="1761" w:type="pct"/>
          </w:tcPr>
          <w:p w:rsidR="007235E5" w:rsidRPr="00817A92" w:rsidRDefault="007235E5" w:rsidP="00FD2288">
            <w:pPr>
              <w:jc w:val="center"/>
              <w:rPr>
                <w:rFonts w:cs="Times New Roman"/>
              </w:rPr>
            </w:pPr>
            <w:r w:rsidRPr="00817A92">
              <w:rPr>
                <w:rFonts w:cs="Times New Roman"/>
              </w:rPr>
              <w:t>Ipertensione di grado 2</w:t>
            </w:r>
          </w:p>
        </w:tc>
        <w:tc>
          <w:tcPr>
            <w:tcW w:w="590" w:type="pct"/>
          </w:tcPr>
          <w:p w:rsidR="007235E5" w:rsidRPr="00817A92" w:rsidRDefault="007235E5" w:rsidP="00FD2288">
            <w:pPr>
              <w:jc w:val="center"/>
              <w:rPr>
                <w:rFonts w:cs="Times New Roman"/>
              </w:rPr>
            </w:pPr>
            <w:r w:rsidRPr="00817A92">
              <w:rPr>
                <w:rFonts w:cs="Times New Roman"/>
              </w:rPr>
              <w:t>5</w:t>
            </w:r>
          </w:p>
        </w:tc>
        <w:tc>
          <w:tcPr>
            <w:tcW w:w="485" w:type="pct"/>
          </w:tcPr>
          <w:p w:rsidR="007235E5" w:rsidRPr="00817A92" w:rsidRDefault="007235E5" w:rsidP="00FD2288">
            <w:pPr>
              <w:jc w:val="center"/>
              <w:rPr>
                <w:rFonts w:cs="Times New Roman"/>
              </w:rPr>
            </w:pPr>
            <w:r w:rsidRPr="00817A92">
              <w:rPr>
                <w:rFonts w:cs="Times New Roman"/>
              </w:rPr>
              <w:t>2</w:t>
            </w:r>
          </w:p>
        </w:tc>
        <w:tc>
          <w:tcPr>
            <w:tcW w:w="439" w:type="pct"/>
          </w:tcPr>
          <w:p w:rsidR="007235E5" w:rsidRPr="00817A92" w:rsidRDefault="007235E5" w:rsidP="00FD2288">
            <w:pPr>
              <w:jc w:val="center"/>
              <w:rPr>
                <w:rFonts w:cs="Times New Roman"/>
              </w:rPr>
            </w:pPr>
            <w:r w:rsidRPr="00817A92">
              <w:rPr>
                <w:rFonts w:cs="Times New Roman"/>
              </w:rPr>
              <w:t>7</w:t>
            </w:r>
          </w:p>
        </w:tc>
        <w:tc>
          <w:tcPr>
            <w:tcW w:w="521" w:type="pct"/>
          </w:tcPr>
          <w:p w:rsidR="007235E5" w:rsidRPr="00817A92" w:rsidRDefault="007235E5" w:rsidP="00FD2288">
            <w:pPr>
              <w:jc w:val="center"/>
              <w:rPr>
                <w:rFonts w:cs="Times New Roman"/>
              </w:rPr>
            </w:pPr>
            <w:r w:rsidRPr="00817A92">
              <w:rPr>
                <w:rFonts w:cs="Times New Roman"/>
              </w:rPr>
              <w:t>5,5</w:t>
            </w:r>
          </w:p>
        </w:tc>
      </w:tr>
    </w:tbl>
    <w:p w:rsidR="007235E5" w:rsidRPr="00B8670B" w:rsidRDefault="007235E5" w:rsidP="00FD2288">
      <w:pPr>
        <w:spacing w:line="240" w:lineRule="auto"/>
        <w:rPr>
          <w:rFonts w:ascii="Times New Roman" w:hAnsi="Times New Roman" w:cs="Times New Roman"/>
          <w:sz w:val="24"/>
          <w:szCs w:val="24"/>
        </w:rPr>
      </w:pPr>
    </w:p>
    <w:p w:rsidR="0003198C" w:rsidRPr="00B8670B" w:rsidRDefault="007235E5" w:rsidP="00FD2288">
      <w:pPr>
        <w:pStyle w:val="Didascalia"/>
        <w:keepNext/>
        <w:rPr>
          <w:rFonts w:ascii="Times New Roman" w:hAnsi="Times New Roman" w:cs="Times New Roman"/>
          <w:color w:val="auto"/>
          <w:sz w:val="24"/>
          <w:szCs w:val="24"/>
        </w:rPr>
      </w:pPr>
      <w:r w:rsidRPr="00B8670B">
        <w:rPr>
          <w:rFonts w:ascii="Times New Roman" w:hAnsi="Times New Roman" w:cs="Times New Roman"/>
          <w:color w:val="auto"/>
          <w:sz w:val="24"/>
          <w:szCs w:val="24"/>
        </w:rPr>
        <w:t xml:space="preserve">Figura </w:t>
      </w:r>
      <w:r w:rsidR="0003198C" w:rsidRPr="00B8670B">
        <w:rPr>
          <w:rFonts w:ascii="Times New Roman" w:hAnsi="Times New Roman" w:cs="Times New Roman"/>
          <w:color w:val="auto"/>
          <w:sz w:val="24"/>
          <w:szCs w:val="24"/>
        </w:rPr>
        <w:t>2</w:t>
      </w:r>
    </w:p>
    <w:p w:rsidR="000A0CE8" w:rsidRPr="00B8670B" w:rsidRDefault="000A0CE8" w:rsidP="00FD2288">
      <w:pPr>
        <w:pStyle w:val="Bibliografia"/>
        <w:spacing w:line="240" w:lineRule="auto"/>
        <w:jc w:val="center"/>
        <w:rPr>
          <w:rFonts w:ascii="Times New Roman" w:hAnsi="Times New Roman" w:cs="Times New Roman"/>
          <w:b/>
          <w:color w:val="000000" w:themeColor="text1"/>
          <w:sz w:val="24"/>
          <w:szCs w:val="24"/>
        </w:rPr>
      </w:pPr>
      <w:r w:rsidRPr="00B8670B">
        <w:rPr>
          <w:rFonts w:ascii="Times New Roman" w:hAnsi="Times New Roman" w:cs="Times New Roman"/>
          <w:b/>
          <w:noProof/>
          <w:color w:val="000000" w:themeColor="text1"/>
          <w:sz w:val="36"/>
          <w:szCs w:val="36"/>
          <w:lang w:val="it-IT" w:eastAsia="it-IT" w:bidi="ar-SA"/>
        </w:rPr>
        <w:drawing>
          <wp:inline distT="0" distB="0" distL="0" distR="0">
            <wp:extent cx="3471844" cy="2725947"/>
            <wp:effectExtent l="19050" t="0" r="14306" b="0"/>
            <wp:docPr id="11" name="Gra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52A8E" w:rsidRDefault="00C52A8E" w:rsidP="00006139">
      <w:pPr>
        <w:pStyle w:val="Didascalia"/>
        <w:rPr>
          <w:rFonts w:ascii="Times New Roman" w:hAnsi="Times New Roman" w:cs="Times New Roman"/>
          <w:color w:val="auto"/>
          <w:sz w:val="24"/>
          <w:szCs w:val="24"/>
        </w:rPr>
      </w:pPr>
    </w:p>
    <w:p w:rsidR="00006139" w:rsidRPr="00006139" w:rsidRDefault="0003198C" w:rsidP="00006139">
      <w:pPr>
        <w:pStyle w:val="Didascalia"/>
        <w:rPr>
          <w:rFonts w:ascii="Times New Roman" w:hAnsi="Times New Roman" w:cs="Times New Roman"/>
          <w:color w:val="auto"/>
          <w:sz w:val="24"/>
          <w:szCs w:val="24"/>
        </w:rPr>
      </w:pPr>
      <w:r w:rsidRPr="00B8670B">
        <w:rPr>
          <w:rFonts w:ascii="Times New Roman" w:hAnsi="Times New Roman" w:cs="Times New Roman"/>
          <w:color w:val="auto"/>
          <w:sz w:val="24"/>
          <w:szCs w:val="24"/>
        </w:rPr>
        <w:t>Figura 3</w:t>
      </w:r>
    </w:p>
    <w:p w:rsidR="00C52A8E" w:rsidRDefault="007235E5" w:rsidP="00C52A8E">
      <w:pPr>
        <w:pStyle w:val="Bibliografia"/>
        <w:spacing w:line="240" w:lineRule="auto"/>
        <w:jc w:val="center"/>
        <w:rPr>
          <w:rFonts w:ascii="Times New Roman" w:hAnsi="Times New Roman" w:cs="Times New Roman"/>
          <w:b/>
          <w:color w:val="000000" w:themeColor="text1"/>
          <w:sz w:val="24"/>
          <w:szCs w:val="24"/>
        </w:rPr>
      </w:pPr>
      <w:r w:rsidRPr="00B8670B">
        <w:rPr>
          <w:rFonts w:ascii="Times New Roman" w:hAnsi="Times New Roman" w:cs="Times New Roman"/>
          <w:b/>
          <w:noProof/>
          <w:color w:val="000000" w:themeColor="text1"/>
          <w:sz w:val="36"/>
          <w:szCs w:val="36"/>
          <w:lang w:val="it-IT" w:eastAsia="it-IT" w:bidi="ar-SA"/>
        </w:rPr>
        <w:drawing>
          <wp:inline distT="0" distB="0" distL="0" distR="0">
            <wp:extent cx="4380422" cy="2641959"/>
            <wp:effectExtent l="19050" t="0" r="20128" b="5991"/>
            <wp:docPr id="9" name="Gra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52A8E" w:rsidRDefault="00C52A8E" w:rsidP="00C52A8E"/>
    <w:p w:rsidR="00FD2288" w:rsidRPr="00C52A8E" w:rsidRDefault="00E35B18" w:rsidP="00C52A8E">
      <w:pPr>
        <w:pStyle w:val="Titolo"/>
        <w:rPr>
          <w:rFonts w:ascii="Times New Roman" w:hAnsi="Times New Roman" w:cs="Times New Roman"/>
          <w:sz w:val="36"/>
          <w:szCs w:val="36"/>
        </w:rPr>
      </w:pPr>
      <w:r w:rsidRPr="00C52A8E">
        <w:rPr>
          <w:rFonts w:ascii="Times New Roman" w:hAnsi="Times New Roman" w:cs="Times New Roman"/>
          <w:sz w:val="36"/>
          <w:szCs w:val="36"/>
        </w:rPr>
        <w:lastRenderedPageBreak/>
        <w:t>BIBLIOGRAFIA</w:t>
      </w:r>
    </w:p>
    <w:p w:rsidR="00E35B18" w:rsidRPr="00B8670B" w:rsidRDefault="00D64EC2" w:rsidP="00B8670B">
      <w:pPr>
        <w:spacing w:line="360" w:lineRule="auto"/>
        <w:rPr>
          <w:rFonts w:ascii="Times New Roman" w:eastAsia="Times New Roman" w:hAnsi="Times New Roman" w:cs="Times New Roman"/>
          <w:sz w:val="24"/>
          <w:szCs w:val="24"/>
          <w:lang w:eastAsia="it-IT"/>
        </w:rPr>
      </w:pPr>
      <w:r w:rsidRPr="00B8670B">
        <w:rPr>
          <w:rFonts w:ascii="Times New Roman" w:hAnsi="Times New Roman" w:cs="Times New Roman"/>
          <w:sz w:val="24"/>
          <w:szCs w:val="24"/>
        </w:rPr>
        <w:fldChar w:fldCharType="begin"/>
      </w:r>
      <w:r w:rsidR="00E35B18" w:rsidRPr="00B8670B">
        <w:rPr>
          <w:rFonts w:ascii="Times New Roman" w:hAnsi="Times New Roman" w:cs="Times New Roman"/>
          <w:sz w:val="24"/>
          <w:szCs w:val="24"/>
        </w:rPr>
        <w:instrText xml:space="preserve"> BIBLIOGRAPHY  \l 1040 </w:instrText>
      </w:r>
      <w:r w:rsidRPr="00B8670B">
        <w:rPr>
          <w:rFonts w:ascii="Times New Roman" w:hAnsi="Times New Roman" w:cs="Times New Roman"/>
          <w:sz w:val="24"/>
          <w:szCs w:val="24"/>
        </w:rPr>
        <w:fldChar w:fldCharType="separate"/>
      </w:r>
      <w:r w:rsidR="00E35B18" w:rsidRPr="00B8670B">
        <w:rPr>
          <w:rFonts w:ascii="Times New Roman" w:hAnsi="Times New Roman" w:cs="Times New Roman"/>
          <w:noProof/>
          <w:sz w:val="24"/>
          <w:szCs w:val="24"/>
        </w:rPr>
        <w:t>1</w:t>
      </w:r>
      <w:r w:rsidR="004F586C" w:rsidRPr="00B8670B">
        <w:rPr>
          <w:rFonts w:ascii="Times New Roman" w:eastAsia="Times New Roman" w:hAnsi="Times New Roman" w:cs="Times New Roman"/>
          <w:sz w:val="24"/>
          <w:szCs w:val="24"/>
          <w:lang w:eastAsia="it-IT"/>
        </w:rPr>
        <w:t xml:space="preserve"> </w:t>
      </w:r>
      <w:r w:rsidR="00E35B18" w:rsidRPr="00B8670B">
        <w:rPr>
          <w:rFonts w:ascii="Times New Roman" w:eastAsia="Times New Roman" w:hAnsi="Times New Roman" w:cs="Times New Roman"/>
          <w:sz w:val="24"/>
          <w:szCs w:val="24"/>
          <w:lang w:eastAsia="it-IT"/>
        </w:rPr>
        <w:t>Tocci</w:t>
      </w:r>
      <w:r w:rsidR="004F586C" w:rsidRPr="00B8670B">
        <w:rPr>
          <w:rFonts w:ascii="Times New Roman" w:eastAsia="Times New Roman" w:hAnsi="Times New Roman" w:cs="Times New Roman"/>
          <w:sz w:val="24"/>
          <w:szCs w:val="24"/>
          <w:lang w:eastAsia="it-IT"/>
        </w:rPr>
        <w:t xml:space="preserve"> G, </w:t>
      </w:r>
      <w:r w:rsidR="00E35B18" w:rsidRPr="00B8670B">
        <w:rPr>
          <w:rFonts w:ascii="Times New Roman" w:eastAsia="Times New Roman" w:hAnsi="Times New Roman" w:cs="Times New Roman"/>
          <w:sz w:val="24"/>
          <w:szCs w:val="24"/>
          <w:lang w:eastAsia="it-IT"/>
        </w:rPr>
        <w:t>Agabiti Rosei</w:t>
      </w:r>
      <w:r w:rsidR="004F586C" w:rsidRPr="00B8670B">
        <w:rPr>
          <w:rFonts w:ascii="Times New Roman" w:eastAsia="Times New Roman" w:hAnsi="Times New Roman" w:cs="Times New Roman"/>
          <w:sz w:val="24"/>
          <w:szCs w:val="24"/>
          <w:lang w:eastAsia="it-IT"/>
        </w:rPr>
        <w:t xml:space="preserve"> E</w:t>
      </w:r>
      <w:r w:rsidR="00E35B18" w:rsidRPr="00B8670B">
        <w:rPr>
          <w:rFonts w:ascii="Times New Roman" w:eastAsia="Times New Roman" w:hAnsi="Times New Roman" w:cs="Times New Roman"/>
          <w:sz w:val="24"/>
          <w:szCs w:val="24"/>
          <w:lang w:eastAsia="it-IT"/>
        </w:rPr>
        <w:t>, Ambrosioni</w:t>
      </w:r>
      <w:r w:rsidR="004F586C" w:rsidRPr="00B8670B">
        <w:rPr>
          <w:rFonts w:ascii="Times New Roman" w:eastAsia="Times New Roman" w:hAnsi="Times New Roman" w:cs="Times New Roman"/>
          <w:sz w:val="24"/>
          <w:szCs w:val="24"/>
          <w:lang w:eastAsia="it-IT"/>
        </w:rPr>
        <w:t xml:space="preserve"> E</w:t>
      </w:r>
      <w:r w:rsidR="00E35B18" w:rsidRPr="00B8670B">
        <w:rPr>
          <w:rFonts w:ascii="Times New Roman" w:eastAsia="Times New Roman" w:hAnsi="Times New Roman" w:cs="Times New Roman"/>
          <w:sz w:val="24"/>
          <w:szCs w:val="24"/>
          <w:lang w:eastAsia="it-IT"/>
        </w:rPr>
        <w:t>, Borghi</w:t>
      </w:r>
      <w:r w:rsidR="004F586C" w:rsidRPr="00B8670B">
        <w:rPr>
          <w:rFonts w:ascii="Times New Roman" w:eastAsia="Times New Roman" w:hAnsi="Times New Roman" w:cs="Times New Roman"/>
          <w:sz w:val="24"/>
          <w:szCs w:val="24"/>
          <w:lang w:eastAsia="it-IT"/>
        </w:rPr>
        <w:t xml:space="preserve"> C</w:t>
      </w:r>
      <w:r w:rsidR="00E35B18" w:rsidRPr="00B8670B">
        <w:rPr>
          <w:rFonts w:ascii="Times New Roman" w:eastAsia="Times New Roman" w:hAnsi="Times New Roman" w:cs="Times New Roman"/>
          <w:sz w:val="24"/>
          <w:szCs w:val="24"/>
          <w:lang w:eastAsia="it-IT"/>
        </w:rPr>
        <w:t>, Ferri</w:t>
      </w:r>
      <w:r w:rsidR="004F586C" w:rsidRPr="00B8670B">
        <w:rPr>
          <w:rFonts w:ascii="Times New Roman" w:eastAsia="Times New Roman" w:hAnsi="Times New Roman" w:cs="Times New Roman"/>
          <w:sz w:val="24"/>
          <w:szCs w:val="24"/>
          <w:lang w:eastAsia="it-IT"/>
        </w:rPr>
        <w:t xml:space="preserve"> C</w:t>
      </w:r>
      <w:r w:rsidR="00E35B18" w:rsidRPr="00B8670B">
        <w:rPr>
          <w:rFonts w:ascii="Times New Roman" w:eastAsia="Times New Roman" w:hAnsi="Times New Roman" w:cs="Times New Roman"/>
          <w:sz w:val="24"/>
          <w:szCs w:val="24"/>
          <w:lang w:eastAsia="it-IT"/>
        </w:rPr>
        <w:t>, Ferrucci</w:t>
      </w:r>
      <w:r w:rsidR="004F586C" w:rsidRPr="00B8670B">
        <w:rPr>
          <w:rFonts w:ascii="Times New Roman" w:eastAsia="Times New Roman" w:hAnsi="Times New Roman" w:cs="Times New Roman"/>
          <w:sz w:val="24"/>
          <w:szCs w:val="24"/>
          <w:lang w:eastAsia="it-IT"/>
        </w:rPr>
        <w:t xml:space="preserve"> A, </w:t>
      </w:r>
      <w:r w:rsidR="00E35B18" w:rsidRPr="00B8670B">
        <w:rPr>
          <w:rFonts w:ascii="Times New Roman" w:eastAsia="Times New Roman" w:hAnsi="Times New Roman" w:cs="Times New Roman"/>
          <w:sz w:val="24"/>
          <w:szCs w:val="24"/>
          <w:lang w:eastAsia="it-IT"/>
        </w:rPr>
        <w:t>Mancia</w:t>
      </w:r>
      <w:r w:rsidR="004F586C" w:rsidRPr="00B8670B">
        <w:rPr>
          <w:rFonts w:ascii="Times New Roman" w:eastAsia="Times New Roman" w:hAnsi="Times New Roman" w:cs="Times New Roman"/>
          <w:sz w:val="24"/>
          <w:szCs w:val="24"/>
          <w:lang w:eastAsia="it-IT"/>
        </w:rPr>
        <w:t xml:space="preserve"> G</w:t>
      </w:r>
      <w:r w:rsidR="00E35B18" w:rsidRPr="00B8670B">
        <w:rPr>
          <w:rFonts w:ascii="Times New Roman" w:eastAsia="Times New Roman" w:hAnsi="Times New Roman" w:cs="Times New Roman"/>
          <w:sz w:val="24"/>
          <w:szCs w:val="24"/>
          <w:lang w:eastAsia="it-IT"/>
        </w:rPr>
        <w:t xml:space="preserve">, </w:t>
      </w:r>
      <w:r w:rsidR="004F586C" w:rsidRPr="00B8670B">
        <w:rPr>
          <w:rFonts w:ascii="Times New Roman" w:eastAsia="Times New Roman" w:hAnsi="Times New Roman" w:cs="Times New Roman"/>
          <w:sz w:val="24"/>
          <w:szCs w:val="24"/>
          <w:lang w:eastAsia="it-IT"/>
        </w:rPr>
        <w:t>Morganti A, Pontremoli R, Trimarco B,</w:t>
      </w:r>
      <w:r w:rsidR="00E35B18" w:rsidRPr="00B8670B">
        <w:rPr>
          <w:rFonts w:ascii="Times New Roman" w:eastAsia="Times New Roman" w:hAnsi="Times New Roman" w:cs="Times New Roman"/>
          <w:sz w:val="24"/>
          <w:szCs w:val="24"/>
          <w:lang w:eastAsia="it-IT"/>
        </w:rPr>
        <w:t xml:space="preserve"> Zanchetti</w:t>
      </w:r>
      <w:r w:rsidR="004F586C" w:rsidRPr="00B8670B">
        <w:rPr>
          <w:rFonts w:ascii="Times New Roman" w:eastAsia="Times New Roman" w:hAnsi="Times New Roman" w:cs="Times New Roman"/>
          <w:sz w:val="24"/>
          <w:szCs w:val="24"/>
          <w:lang w:eastAsia="it-IT"/>
        </w:rPr>
        <w:t xml:space="preserve"> A,</w:t>
      </w:r>
      <w:r w:rsidR="00E35B18" w:rsidRPr="00B8670B">
        <w:rPr>
          <w:rFonts w:ascii="Times New Roman" w:eastAsia="Times New Roman" w:hAnsi="Times New Roman" w:cs="Times New Roman"/>
          <w:sz w:val="24"/>
          <w:szCs w:val="24"/>
          <w:lang w:eastAsia="it-IT"/>
        </w:rPr>
        <w:t xml:space="preserve"> Volpe</w:t>
      </w:r>
      <w:r w:rsidR="004F586C" w:rsidRPr="00B8670B">
        <w:rPr>
          <w:rFonts w:ascii="Times New Roman" w:eastAsia="Times New Roman" w:hAnsi="Times New Roman" w:cs="Times New Roman"/>
          <w:sz w:val="24"/>
          <w:szCs w:val="24"/>
          <w:lang w:eastAsia="it-IT"/>
        </w:rPr>
        <w:t xml:space="preserve"> M</w:t>
      </w:r>
      <w:r w:rsidR="00E35B18" w:rsidRPr="00B8670B">
        <w:rPr>
          <w:rFonts w:ascii="Times New Roman" w:hAnsi="Times New Roman" w:cs="Times New Roman"/>
          <w:noProof/>
          <w:sz w:val="24"/>
          <w:szCs w:val="24"/>
        </w:rPr>
        <w:t>.</w:t>
      </w:r>
      <w:r w:rsidR="004F586C" w:rsidRPr="00B8670B">
        <w:rPr>
          <w:rFonts w:ascii="Times New Roman" w:hAnsi="Times New Roman" w:cs="Times New Roman"/>
          <w:noProof/>
          <w:sz w:val="24"/>
          <w:szCs w:val="24"/>
        </w:rPr>
        <w:t xml:space="preserve"> </w:t>
      </w:r>
      <w:r w:rsidR="004F586C" w:rsidRPr="00B8670B">
        <w:rPr>
          <w:rFonts w:ascii="Times New Roman" w:eastAsia="Times New Roman" w:hAnsi="Times New Roman" w:cs="Times New Roman"/>
          <w:i/>
          <w:sz w:val="24"/>
          <w:szCs w:val="24"/>
          <w:lang w:eastAsia="it-IT"/>
        </w:rPr>
        <w:t>Blood pressure control in Italy:an alysis of clinical data from 2005-2011 surveys on hypertension.</w:t>
      </w:r>
      <w:r w:rsidR="004F586C" w:rsidRPr="00B8670B">
        <w:rPr>
          <w:rFonts w:ascii="Times New Roman" w:eastAsia="Times New Roman" w:hAnsi="Times New Roman" w:cs="Times New Roman"/>
          <w:sz w:val="24"/>
          <w:szCs w:val="24"/>
          <w:lang w:eastAsia="it-IT"/>
        </w:rPr>
        <w:t>J Hypertens 2012; 6: 1065-1074.</w:t>
      </w:r>
    </w:p>
    <w:p w:rsidR="00E35B18" w:rsidRPr="00B8670B" w:rsidRDefault="00E35B18" w:rsidP="00B8670B">
      <w:pPr>
        <w:pStyle w:val="Bibliografia"/>
        <w:spacing w:line="360" w:lineRule="auto"/>
        <w:rPr>
          <w:rFonts w:ascii="Times New Roman" w:hAnsi="Times New Roman" w:cs="Times New Roman"/>
          <w:noProof/>
          <w:sz w:val="24"/>
          <w:szCs w:val="24"/>
        </w:rPr>
      </w:pPr>
      <w:r w:rsidRPr="00B8670B">
        <w:rPr>
          <w:rFonts w:ascii="Times New Roman" w:hAnsi="Times New Roman" w:cs="Times New Roman"/>
          <w:noProof/>
          <w:sz w:val="24"/>
          <w:szCs w:val="24"/>
        </w:rPr>
        <w:t xml:space="preserve">2. </w:t>
      </w:r>
      <w:r w:rsidR="004F586C" w:rsidRPr="00B8670B">
        <w:rPr>
          <w:rFonts w:ascii="Times New Roman" w:eastAsia="Times New Roman" w:hAnsi="Times New Roman" w:cs="Times New Roman"/>
          <w:sz w:val="24"/>
          <w:szCs w:val="24"/>
          <w:lang w:eastAsia="it-IT"/>
        </w:rPr>
        <w:t>Law MR, Morris JK, Wald NJ</w:t>
      </w:r>
      <w:r w:rsidR="004F586C" w:rsidRPr="00B8670B">
        <w:rPr>
          <w:rFonts w:ascii="Times New Roman" w:hAnsi="Times New Roman" w:cs="Times New Roman"/>
          <w:iCs/>
          <w:noProof/>
          <w:sz w:val="24"/>
          <w:szCs w:val="24"/>
        </w:rPr>
        <w:t xml:space="preserve">. </w:t>
      </w:r>
      <w:r w:rsidRPr="00B8670B">
        <w:rPr>
          <w:rFonts w:ascii="Times New Roman" w:hAnsi="Times New Roman" w:cs="Times New Roman"/>
          <w:i/>
          <w:iCs/>
          <w:noProof/>
          <w:sz w:val="24"/>
          <w:szCs w:val="24"/>
        </w:rPr>
        <w:t xml:space="preserve">Use of blood pressure lowering drugs in the prevention of cardiovascular disease: meta-analysis of 147 randomised trials in the context of expectations from prospective epidemiological studies. </w:t>
      </w:r>
      <w:r w:rsidR="00F57C2C" w:rsidRPr="00B8670B">
        <w:rPr>
          <w:rFonts w:ascii="Times New Roman" w:eastAsia="Times New Roman" w:hAnsi="Times New Roman" w:cs="Times New Roman"/>
          <w:sz w:val="24"/>
          <w:szCs w:val="24"/>
          <w:lang w:eastAsia="it-IT"/>
        </w:rPr>
        <w:t>BMJ 2009; 338:b1665.</w:t>
      </w:r>
    </w:p>
    <w:p w:rsidR="00554E5C" w:rsidRPr="00B8670B" w:rsidRDefault="00F57C2C" w:rsidP="00B8670B">
      <w:pPr>
        <w:spacing w:line="360" w:lineRule="auto"/>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 xml:space="preserve">3. </w:t>
      </w:r>
      <w:r w:rsidRPr="00B8670B">
        <w:rPr>
          <w:rFonts w:ascii="Times New Roman" w:eastAsia="Times New Roman" w:hAnsi="Times New Roman" w:cs="Times New Roman"/>
          <w:sz w:val="24"/>
          <w:szCs w:val="24"/>
          <w:lang w:eastAsia="it-IT"/>
        </w:rPr>
        <w:t xml:space="preserve">Parati G, Omboni S, Palatini P,Rizzoni D, Bilo G, Valentini M, Agabiti-Rosei E, Mancia G. </w:t>
      </w:r>
      <w:r w:rsidR="00E35B18" w:rsidRPr="00B8670B">
        <w:rPr>
          <w:rFonts w:ascii="Times New Roman" w:hAnsi="Times New Roman" w:cs="Times New Roman"/>
          <w:i/>
          <w:iCs/>
          <w:noProof/>
          <w:sz w:val="24"/>
          <w:szCs w:val="24"/>
        </w:rPr>
        <w:t>Linee Guida della Società Italiana dell'Ipertensione Arteriosa</w:t>
      </w:r>
      <w:r w:rsidRPr="00B8670B">
        <w:rPr>
          <w:rFonts w:ascii="Times New Roman" w:hAnsi="Times New Roman" w:cs="Times New Roman"/>
          <w:sz w:val="24"/>
          <w:szCs w:val="24"/>
        </w:rPr>
        <w:t xml:space="preserve"> </w:t>
      </w:r>
      <w:r w:rsidRPr="00B8670B">
        <w:rPr>
          <w:rFonts w:ascii="Times New Roman" w:eastAsia="Times New Roman" w:hAnsi="Times New Roman" w:cs="Times New Roman"/>
          <w:sz w:val="24"/>
          <w:szCs w:val="24"/>
          <w:lang w:eastAsia="it-IT"/>
        </w:rPr>
        <w:t xml:space="preserve">(SIIA) </w:t>
      </w:r>
      <w:r w:rsidRPr="00B8670B">
        <w:rPr>
          <w:rFonts w:ascii="Times New Roman" w:eastAsia="Times New Roman" w:hAnsi="Times New Roman" w:cs="Times New Roman"/>
          <w:i/>
          <w:sz w:val="24"/>
          <w:szCs w:val="24"/>
          <w:lang w:eastAsia="it-IT"/>
        </w:rPr>
        <w:t>sulla misurazione convenzionale e automatica della pressione arteriosa nello studio medico, a domicilio e nelle 24 ore.</w:t>
      </w:r>
      <w:r w:rsidRPr="00B8670B">
        <w:rPr>
          <w:rFonts w:ascii="Times New Roman" w:eastAsia="Times New Roman" w:hAnsi="Times New Roman" w:cs="Times New Roman"/>
          <w:sz w:val="24"/>
          <w:szCs w:val="24"/>
          <w:lang w:eastAsia="it-IT"/>
        </w:rPr>
        <w:t xml:space="preserve"> </w:t>
      </w:r>
      <w:r w:rsidR="00554E5C" w:rsidRPr="00B8670B">
        <w:rPr>
          <w:rFonts w:ascii="Times New Roman" w:eastAsia="Times New Roman" w:hAnsi="Times New Roman" w:cs="Times New Roman"/>
          <w:sz w:val="24"/>
          <w:szCs w:val="24"/>
          <w:lang w:eastAsia="it-IT"/>
        </w:rPr>
        <w:t>Ipert e Prev Cardiov 2008;15:63-115.</w:t>
      </w:r>
    </w:p>
    <w:p w:rsidR="00E35B18" w:rsidRPr="00B8670B" w:rsidRDefault="00E35B18" w:rsidP="00B8670B">
      <w:pPr>
        <w:pStyle w:val="Bibliografia"/>
        <w:spacing w:line="360" w:lineRule="auto"/>
        <w:rPr>
          <w:rFonts w:ascii="Times New Roman" w:hAnsi="Times New Roman" w:cs="Times New Roman"/>
          <w:noProof/>
          <w:sz w:val="24"/>
          <w:szCs w:val="24"/>
        </w:rPr>
      </w:pPr>
      <w:r w:rsidRPr="00B8670B">
        <w:rPr>
          <w:rFonts w:ascii="Times New Roman" w:hAnsi="Times New Roman" w:cs="Times New Roman"/>
          <w:noProof/>
          <w:sz w:val="24"/>
          <w:szCs w:val="24"/>
        </w:rPr>
        <w:t xml:space="preserve">4. </w:t>
      </w:r>
      <w:r w:rsidR="0044575E" w:rsidRPr="00B8670B">
        <w:rPr>
          <w:rFonts w:ascii="Times New Roman" w:hAnsi="Times New Roman" w:cs="Times New Roman"/>
          <w:noProof/>
          <w:sz w:val="24"/>
          <w:szCs w:val="24"/>
        </w:rPr>
        <w:t>Mancia G, Fagard R, Narkiewicz K, Redon J, Zanchetti A, Bohm M, et al.</w:t>
      </w:r>
      <w:r w:rsidR="00554E5C" w:rsidRPr="00B8670B">
        <w:rPr>
          <w:rFonts w:ascii="Times New Roman" w:hAnsi="Times New Roman" w:cs="Times New Roman"/>
          <w:noProof/>
          <w:sz w:val="24"/>
          <w:szCs w:val="24"/>
        </w:rPr>
        <w:t>TheTask Force for the management of arterial hypertension of the European Society of Hypertension (ESH) and of the European Society of Cardiology (ESC)</w:t>
      </w:r>
      <w:r w:rsidR="000E392F" w:rsidRPr="00B8670B">
        <w:rPr>
          <w:rFonts w:ascii="Times New Roman" w:hAnsi="Times New Roman" w:cs="Times New Roman"/>
          <w:noProof/>
          <w:sz w:val="24"/>
          <w:szCs w:val="24"/>
        </w:rPr>
        <w:t xml:space="preserve">. </w:t>
      </w:r>
      <w:r w:rsidR="00554E5C" w:rsidRPr="00B8670B">
        <w:rPr>
          <w:rFonts w:ascii="Times New Roman" w:hAnsi="Times New Roman" w:cs="Times New Roman"/>
          <w:i/>
          <w:iCs/>
          <w:noProof/>
          <w:sz w:val="24"/>
          <w:szCs w:val="24"/>
        </w:rPr>
        <w:t>201</w:t>
      </w:r>
      <w:r w:rsidR="000E392F" w:rsidRPr="00B8670B">
        <w:rPr>
          <w:rFonts w:ascii="Times New Roman" w:hAnsi="Times New Roman" w:cs="Times New Roman"/>
          <w:i/>
          <w:iCs/>
          <w:noProof/>
          <w:sz w:val="24"/>
          <w:szCs w:val="24"/>
        </w:rPr>
        <w:t xml:space="preserve">3 </w:t>
      </w:r>
      <w:r w:rsidR="00554E5C" w:rsidRPr="00B8670B">
        <w:rPr>
          <w:rFonts w:ascii="Times New Roman" w:hAnsi="Times New Roman" w:cs="Times New Roman"/>
          <w:i/>
          <w:iCs/>
          <w:noProof/>
          <w:sz w:val="24"/>
          <w:szCs w:val="24"/>
        </w:rPr>
        <w:t>ESH/ESC</w:t>
      </w:r>
      <w:r w:rsidR="000E392F" w:rsidRPr="00B8670B">
        <w:rPr>
          <w:rFonts w:ascii="Times New Roman" w:hAnsi="Times New Roman" w:cs="Times New Roman"/>
          <w:i/>
          <w:iCs/>
          <w:noProof/>
          <w:sz w:val="24"/>
          <w:szCs w:val="24"/>
        </w:rPr>
        <w:t xml:space="preserve"> </w:t>
      </w:r>
      <w:r w:rsidR="00554E5C" w:rsidRPr="00B8670B">
        <w:rPr>
          <w:rFonts w:ascii="Times New Roman" w:hAnsi="Times New Roman" w:cs="Times New Roman"/>
          <w:i/>
          <w:iCs/>
          <w:noProof/>
          <w:sz w:val="24"/>
          <w:szCs w:val="24"/>
        </w:rPr>
        <w:t>Guidelines</w:t>
      </w:r>
      <w:r w:rsidR="000E392F" w:rsidRPr="00B8670B">
        <w:rPr>
          <w:rFonts w:ascii="Times New Roman" w:hAnsi="Times New Roman" w:cs="Times New Roman"/>
          <w:i/>
          <w:iCs/>
          <w:noProof/>
          <w:sz w:val="24"/>
          <w:szCs w:val="24"/>
        </w:rPr>
        <w:t xml:space="preserve"> </w:t>
      </w:r>
      <w:r w:rsidR="00554E5C" w:rsidRPr="00B8670B">
        <w:rPr>
          <w:rFonts w:ascii="Times New Roman" w:hAnsi="Times New Roman" w:cs="Times New Roman"/>
          <w:i/>
          <w:iCs/>
          <w:noProof/>
          <w:sz w:val="24"/>
          <w:szCs w:val="24"/>
        </w:rPr>
        <w:t>for</w:t>
      </w:r>
      <w:r w:rsidR="000E392F" w:rsidRPr="00B8670B">
        <w:rPr>
          <w:rFonts w:ascii="Times New Roman" w:hAnsi="Times New Roman" w:cs="Times New Roman"/>
          <w:i/>
          <w:iCs/>
          <w:noProof/>
          <w:sz w:val="24"/>
          <w:szCs w:val="24"/>
        </w:rPr>
        <w:t xml:space="preserve"> </w:t>
      </w:r>
      <w:r w:rsidR="00554E5C" w:rsidRPr="00B8670B">
        <w:rPr>
          <w:rFonts w:ascii="Times New Roman" w:hAnsi="Times New Roman" w:cs="Times New Roman"/>
          <w:i/>
          <w:iCs/>
          <w:noProof/>
          <w:sz w:val="24"/>
          <w:szCs w:val="24"/>
        </w:rPr>
        <w:t>the</w:t>
      </w:r>
      <w:r w:rsidR="000E392F" w:rsidRPr="00B8670B">
        <w:rPr>
          <w:rFonts w:ascii="Times New Roman" w:hAnsi="Times New Roman" w:cs="Times New Roman"/>
          <w:i/>
          <w:iCs/>
          <w:noProof/>
          <w:sz w:val="24"/>
          <w:szCs w:val="24"/>
        </w:rPr>
        <w:t xml:space="preserve"> </w:t>
      </w:r>
      <w:r w:rsidR="00554E5C" w:rsidRPr="00B8670B">
        <w:rPr>
          <w:rFonts w:ascii="Times New Roman" w:hAnsi="Times New Roman" w:cs="Times New Roman"/>
          <w:i/>
          <w:iCs/>
          <w:noProof/>
          <w:sz w:val="24"/>
          <w:szCs w:val="24"/>
        </w:rPr>
        <w:t>management of</w:t>
      </w:r>
      <w:r w:rsidR="000E392F" w:rsidRPr="00B8670B">
        <w:rPr>
          <w:rFonts w:ascii="Times New Roman" w:hAnsi="Times New Roman" w:cs="Times New Roman"/>
          <w:i/>
          <w:iCs/>
          <w:noProof/>
          <w:sz w:val="24"/>
          <w:szCs w:val="24"/>
        </w:rPr>
        <w:t xml:space="preserve"> </w:t>
      </w:r>
      <w:r w:rsidR="00554E5C" w:rsidRPr="00B8670B">
        <w:rPr>
          <w:rFonts w:ascii="Times New Roman" w:hAnsi="Times New Roman" w:cs="Times New Roman"/>
          <w:i/>
          <w:iCs/>
          <w:noProof/>
          <w:sz w:val="24"/>
          <w:szCs w:val="24"/>
        </w:rPr>
        <w:t>arterial</w:t>
      </w:r>
      <w:r w:rsidR="000E392F" w:rsidRPr="00B8670B">
        <w:rPr>
          <w:rFonts w:ascii="Times New Roman" w:hAnsi="Times New Roman" w:cs="Times New Roman"/>
          <w:i/>
          <w:iCs/>
          <w:noProof/>
          <w:sz w:val="24"/>
          <w:szCs w:val="24"/>
        </w:rPr>
        <w:t xml:space="preserve"> hypertension. </w:t>
      </w:r>
      <w:r w:rsidR="000E392F" w:rsidRPr="00B8670B">
        <w:rPr>
          <w:rFonts w:ascii="Times New Roman" w:hAnsi="Times New Roman" w:cs="Times New Roman"/>
          <w:iCs/>
          <w:noProof/>
          <w:sz w:val="24"/>
          <w:szCs w:val="24"/>
        </w:rPr>
        <w:t xml:space="preserve">Europ Heart J 2013; 34: </w:t>
      </w:r>
      <w:r w:rsidR="00C54FC5">
        <w:rPr>
          <w:rFonts w:ascii="Times New Roman" w:hAnsi="Times New Roman" w:cs="Times New Roman"/>
          <w:iCs/>
          <w:noProof/>
          <w:sz w:val="24"/>
          <w:szCs w:val="24"/>
        </w:rPr>
        <w:t>2159-</w:t>
      </w:r>
      <w:r w:rsidR="00554E5C" w:rsidRPr="00B8670B">
        <w:rPr>
          <w:rFonts w:ascii="Times New Roman" w:hAnsi="Times New Roman" w:cs="Times New Roman"/>
          <w:iCs/>
          <w:noProof/>
          <w:sz w:val="24"/>
          <w:szCs w:val="24"/>
        </w:rPr>
        <w:t>2219</w:t>
      </w:r>
      <w:r w:rsidR="000E392F" w:rsidRPr="00B8670B">
        <w:rPr>
          <w:rFonts w:ascii="Times New Roman" w:hAnsi="Times New Roman" w:cs="Times New Roman"/>
          <w:iCs/>
          <w:noProof/>
          <w:sz w:val="24"/>
          <w:szCs w:val="24"/>
        </w:rPr>
        <w:t>.</w:t>
      </w:r>
    </w:p>
    <w:p w:rsidR="00E35B18" w:rsidRPr="00B8670B" w:rsidRDefault="00E35B18" w:rsidP="00B8670B">
      <w:pPr>
        <w:pStyle w:val="Bibliografia"/>
        <w:spacing w:line="360" w:lineRule="auto"/>
        <w:rPr>
          <w:rFonts w:ascii="Times New Roman" w:hAnsi="Times New Roman" w:cs="Times New Roman"/>
          <w:noProof/>
          <w:sz w:val="24"/>
          <w:szCs w:val="24"/>
        </w:rPr>
      </w:pPr>
      <w:r w:rsidRPr="00B8670B">
        <w:rPr>
          <w:rFonts w:ascii="Times New Roman" w:hAnsi="Times New Roman" w:cs="Times New Roman"/>
          <w:noProof/>
          <w:sz w:val="24"/>
          <w:szCs w:val="24"/>
        </w:rPr>
        <w:t>5.</w:t>
      </w:r>
      <w:r w:rsidR="000E392F" w:rsidRPr="00B8670B">
        <w:rPr>
          <w:rFonts w:ascii="Times New Roman" w:hAnsi="Times New Roman" w:cs="Times New Roman"/>
          <w:sz w:val="24"/>
          <w:szCs w:val="24"/>
        </w:rPr>
        <w:t xml:space="preserve"> </w:t>
      </w:r>
      <w:r w:rsidR="000E392F" w:rsidRPr="00B8670B">
        <w:rPr>
          <w:rFonts w:ascii="Times New Roman" w:hAnsi="Times New Roman" w:cs="Times New Roman"/>
          <w:noProof/>
          <w:sz w:val="24"/>
          <w:szCs w:val="24"/>
        </w:rPr>
        <w:t>Beevers G, Lip G, O’Brien E.</w:t>
      </w:r>
      <w:r w:rsidRPr="00B8670B">
        <w:rPr>
          <w:rFonts w:ascii="Times New Roman" w:hAnsi="Times New Roman" w:cs="Times New Roman"/>
          <w:noProof/>
          <w:sz w:val="24"/>
          <w:szCs w:val="24"/>
        </w:rPr>
        <w:t xml:space="preserve"> </w:t>
      </w:r>
      <w:r w:rsidRPr="00B8670B">
        <w:rPr>
          <w:rFonts w:ascii="Times New Roman" w:hAnsi="Times New Roman" w:cs="Times New Roman"/>
          <w:i/>
          <w:iCs/>
          <w:noProof/>
          <w:sz w:val="24"/>
          <w:szCs w:val="24"/>
        </w:rPr>
        <w:t>Bl</w:t>
      </w:r>
      <w:r w:rsidR="000E392F" w:rsidRPr="00B8670B">
        <w:rPr>
          <w:rFonts w:ascii="Times New Roman" w:hAnsi="Times New Roman" w:cs="Times New Roman"/>
          <w:i/>
          <w:iCs/>
          <w:noProof/>
          <w:sz w:val="24"/>
          <w:szCs w:val="24"/>
        </w:rPr>
        <w:t>ood pressure measurement Part I-</w:t>
      </w:r>
      <w:r w:rsidRPr="00B8670B">
        <w:rPr>
          <w:rFonts w:ascii="Times New Roman" w:hAnsi="Times New Roman" w:cs="Times New Roman"/>
          <w:i/>
          <w:iCs/>
          <w:noProof/>
          <w:sz w:val="24"/>
          <w:szCs w:val="24"/>
        </w:rPr>
        <w:t>Sphygmomanometry:</w:t>
      </w:r>
      <w:r w:rsidR="000E392F" w:rsidRPr="00B8670B">
        <w:rPr>
          <w:rFonts w:ascii="Times New Roman" w:hAnsi="Times New Roman" w:cs="Times New Roman"/>
          <w:i/>
          <w:iCs/>
          <w:noProof/>
          <w:sz w:val="24"/>
          <w:szCs w:val="24"/>
        </w:rPr>
        <w:t xml:space="preserve"> </w:t>
      </w:r>
      <w:r w:rsidRPr="00B8670B">
        <w:rPr>
          <w:rFonts w:ascii="Times New Roman" w:hAnsi="Times New Roman" w:cs="Times New Roman"/>
          <w:i/>
          <w:iCs/>
          <w:noProof/>
          <w:sz w:val="24"/>
          <w:szCs w:val="24"/>
        </w:rPr>
        <w:t>f</w:t>
      </w:r>
      <w:r w:rsidR="000E392F" w:rsidRPr="00B8670B">
        <w:rPr>
          <w:rFonts w:ascii="Times New Roman" w:hAnsi="Times New Roman" w:cs="Times New Roman"/>
          <w:i/>
          <w:iCs/>
          <w:noProof/>
          <w:sz w:val="24"/>
          <w:szCs w:val="24"/>
        </w:rPr>
        <w:t>actors common to all techniques</w:t>
      </w:r>
      <w:r w:rsidRPr="00B8670B">
        <w:rPr>
          <w:rFonts w:ascii="Times New Roman" w:hAnsi="Times New Roman" w:cs="Times New Roman"/>
          <w:i/>
          <w:iCs/>
          <w:noProof/>
          <w:sz w:val="24"/>
          <w:szCs w:val="24"/>
        </w:rPr>
        <w:t xml:space="preserve">. </w:t>
      </w:r>
      <w:r w:rsidR="000E392F" w:rsidRPr="00B8670B">
        <w:rPr>
          <w:rStyle w:val="italic"/>
          <w:rFonts w:ascii="Times New Roman" w:hAnsi="Times New Roman" w:cs="Times New Roman"/>
          <w:iCs/>
          <w:sz w:val="24"/>
          <w:szCs w:val="24"/>
        </w:rPr>
        <w:t>BMJ</w:t>
      </w:r>
      <w:r w:rsidR="000E392F" w:rsidRPr="00B8670B">
        <w:rPr>
          <w:rStyle w:val="highwire-cite-article-as"/>
          <w:rFonts w:ascii="Times New Roman" w:hAnsi="Times New Roman" w:cs="Times New Roman"/>
          <w:iCs/>
          <w:sz w:val="24"/>
          <w:szCs w:val="24"/>
        </w:rPr>
        <w:t xml:space="preserve"> 2001; 322:981.</w:t>
      </w:r>
    </w:p>
    <w:p w:rsidR="00E35B18" w:rsidRPr="00B8670B" w:rsidRDefault="00E35B18" w:rsidP="00B8670B">
      <w:pPr>
        <w:spacing w:line="360" w:lineRule="auto"/>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 xml:space="preserve">6. </w:t>
      </w:r>
      <w:r w:rsidR="000E392F" w:rsidRPr="00B8670B">
        <w:rPr>
          <w:rFonts w:ascii="Times New Roman" w:eastAsia="Times New Roman" w:hAnsi="Times New Roman" w:cs="Times New Roman"/>
          <w:sz w:val="24"/>
          <w:szCs w:val="24"/>
          <w:lang w:eastAsia="it-IT"/>
        </w:rPr>
        <w:t xml:space="preserve">National Institute for Health and Clinical Excellence (NICE). </w:t>
      </w:r>
      <w:r w:rsidR="000E392F" w:rsidRPr="00B8670B">
        <w:rPr>
          <w:rFonts w:ascii="Times New Roman" w:eastAsia="Times New Roman" w:hAnsi="Times New Roman" w:cs="Times New Roman"/>
          <w:i/>
          <w:sz w:val="24"/>
          <w:szCs w:val="24"/>
          <w:lang w:eastAsia="it-IT"/>
        </w:rPr>
        <w:t>Hyper-tension. The clinical management of primary hypertension in adults.Clinical Guideline</w:t>
      </w:r>
      <w:r w:rsidR="0044575E" w:rsidRPr="00B8670B">
        <w:rPr>
          <w:rFonts w:ascii="Times New Roman" w:eastAsia="Times New Roman" w:hAnsi="Times New Roman" w:cs="Times New Roman"/>
          <w:sz w:val="24"/>
          <w:szCs w:val="24"/>
          <w:lang w:eastAsia="it-IT"/>
        </w:rPr>
        <w:t xml:space="preserve"> 127; 2011 </w:t>
      </w:r>
      <w:r w:rsidR="000E392F" w:rsidRPr="00B8670B">
        <w:rPr>
          <w:rFonts w:ascii="Times New Roman" w:eastAsia="Times New Roman" w:hAnsi="Times New Roman" w:cs="Times New Roman"/>
          <w:sz w:val="24"/>
          <w:szCs w:val="24"/>
          <w:lang w:eastAsia="it-IT"/>
        </w:rPr>
        <w:t>www.nice.org.uk/guidance/CG127</w:t>
      </w:r>
    </w:p>
    <w:p w:rsidR="0044575E" w:rsidRPr="00B8670B" w:rsidRDefault="0044575E" w:rsidP="00B8670B">
      <w:pPr>
        <w:spacing w:line="360" w:lineRule="auto"/>
        <w:rPr>
          <w:rFonts w:ascii="Times New Roman" w:eastAsia="Times New Roman" w:hAnsi="Times New Roman" w:cs="Times New Roman"/>
          <w:sz w:val="24"/>
          <w:szCs w:val="24"/>
          <w:lang w:eastAsia="it-IT"/>
        </w:rPr>
      </w:pPr>
      <w:r w:rsidRPr="00B8670B">
        <w:rPr>
          <w:rFonts w:ascii="Times New Roman" w:eastAsia="Times New Roman" w:hAnsi="Times New Roman" w:cs="Times New Roman"/>
          <w:sz w:val="24"/>
          <w:szCs w:val="24"/>
          <w:lang w:eastAsia="it-IT"/>
        </w:rPr>
        <w:t xml:space="preserve">7. O’Brien E,Parat iG,Stergiou G,Asmar R,Beilin L,Bilo G, et al.,on behalf of the European Society of Hypertension Working Group on Blood Pressure Monitoring. European Society of Hypertension. </w:t>
      </w:r>
      <w:r w:rsidRPr="00B8670B">
        <w:rPr>
          <w:rFonts w:ascii="Times New Roman" w:eastAsia="Times New Roman" w:hAnsi="Times New Roman" w:cs="Times New Roman"/>
          <w:i/>
          <w:sz w:val="24"/>
          <w:szCs w:val="24"/>
          <w:lang w:eastAsia="it-IT"/>
        </w:rPr>
        <w:t>Position Paper on Ambulatory Blood Pressure Monitoring.</w:t>
      </w:r>
      <w:r w:rsidR="00C54FC5">
        <w:rPr>
          <w:rFonts w:ascii="Times New Roman" w:eastAsia="Times New Roman" w:hAnsi="Times New Roman" w:cs="Times New Roman"/>
          <w:sz w:val="24"/>
          <w:szCs w:val="24"/>
          <w:lang w:eastAsia="it-IT"/>
        </w:rPr>
        <w:t xml:space="preserve"> J Hypertens 2013; 31:1731-</w:t>
      </w:r>
      <w:r w:rsidRPr="00B8670B">
        <w:rPr>
          <w:rFonts w:ascii="Times New Roman" w:eastAsia="Times New Roman" w:hAnsi="Times New Roman" w:cs="Times New Roman"/>
          <w:sz w:val="24"/>
          <w:szCs w:val="24"/>
          <w:lang w:eastAsia="it-IT"/>
        </w:rPr>
        <w:t>1767.</w:t>
      </w:r>
    </w:p>
    <w:p w:rsidR="00E35B18" w:rsidRPr="00B8670B" w:rsidRDefault="0044575E" w:rsidP="00B8670B">
      <w:pPr>
        <w:spacing w:line="360" w:lineRule="auto"/>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8</w:t>
      </w:r>
      <w:r w:rsidR="00E35B18" w:rsidRPr="00B8670B">
        <w:rPr>
          <w:rFonts w:ascii="Times New Roman" w:hAnsi="Times New Roman" w:cs="Times New Roman"/>
          <w:noProof/>
          <w:sz w:val="24"/>
          <w:szCs w:val="24"/>
        </w:rPr>
        <w:t xml:space="preserve">. </w:t>
      </w:r>
      <w:r w:rsidRPr="00B8670B">
        <w:rPr>
          <w:rFonts w:ascii="Times New Roman" w:eastAsia="Times New Roman" w:hAnsi="Times New Roman" w:cs="Times New Roman"/>
          <w:sz w:val="24"/>
          <w:szCs w:val="24"/>
          <w:lang w:eastAsia="it-IT"/>
        </w:rPr>
        <w:t xml:space="preserve">O’Brien E, Asmar R, Beilin L, Imai Y, Mallion JM, Mancia G, Mengden T, Myers M, Padfield P, Palatini P, Parati G, Pickering T, Redon J, Staessen J, Stergiou G, Verdecchia P, on behalf of the European Society of Hypertension Working Group on Blood Pressure Monitoring. </w:t>
      </w:r>
      <w:r w:rsidRPr="00B8670B">
        <w:rPr>
          <w:rFonts w:ascii="Times New Roman" w:eastAsia="Times New Roman" w:hAnsi="Times New Roman" w:cs="Times New Roman"/>
          <w:i/>
          <w:sz w:val="24"/>
          <w:szCs w:val="24"/>
          <w:lang w:eastAsia="it-IT"/>
        </w:rPr>
        <w:t>European Society of Hypertension recommendations for conventional, ambulatory and home blood pressure measurement</w:t>
      </w:r>
      <w:r w:rsidRPr="00B8670B">
        <w:rPr>
          <w:rFonts w:ascii="Times New Roman" w:eastAsia="Times New Roman" w:hAnsi="Times New Roman" w:cs="Times New Roman"/>
          <w:sz w:val="24"/>
          <w:szCs w:val="24"/>
          <w:lang w:eastAsia="it-IT"/>
        </w:rPr>
        <w:t>. J Hypertens 2003; 21:821-848.</w:t>
      </w:r>
    </w:p>
    <w:p w:rsidR="000C2B1D" w:rsidRPr="00B8670B" w:rsidRDefault="0044575E" w:rsidP="00B8670B">
      <w:pPr>
        <w:pStyle w:val="Bibliografia"/>
        <w:spacing w:line="360" w:lineRule="auto"/>
        <w:rPr>
          <w:rFonts w:ascii="Times New Roman" w:hAnsi="Times New Roman" w:cs="Times New Roman"/>
          <w:i/>
          <w:iCs/>
          <w:noProof/>
          <w:sz w:val="24"/>
          <w:szCs w:val="24"/>
        </w:rPr>
      </w:pPr>
      <w:r w:rsidRPr="00B8670B">
        <w:rPr>
          <w:rFonts w:ascii="Times New Roman" w:hAnsi="Times New Roman" w:cs="Times New Roman"/>
          <w:noProof/>
          <w:sz w:val="24"/>
          <w:szCs w:val="24"/>
        </w:rPr>
        <w:lastRenderedPageBreak/>
        <w:t xml:space="preserve">9. </w:t>
      </w:r>
      <w:r w:rsidRPr="00B8670B">
        <w:rPr>
          <w:rFonts w:ascii="Times New Roman" w:hAnsi="Times New Roman" w:cs="Times New Roman"/>
          <w:bCs/>
          <w:noProof/>
          <w:sz w:val="24"/>
          <w:szCs w:val="24"/>
        </w:rPr>
        <w:t>Pickering T G, Houston Miller N, Ogedegbe G, Krakoff L R</w:t>
      </w:r>
      <w:r w:rsidR="000C2B1D" w:rsidRPr="00B8670B">
        <w:rPr>
          <w:rFonts w:ascii="Times New Roman" w:hAnsi="Times New Roman" w:cs="Times New Roman"/>
          <w:bCs/>
          <w:noProof/>
          <w:sz w:val="24"/>
          <w:szCs w:val="24"/>
        </w:rPr>
        <w:t xml:space="preserve">, </w:t>
      </w:r>
      <w:r w:rsidR="000C2B1D" w:rsidRPr="00B8670B">
        <w:rPr>
          <w:rFonts w:ascii="Times New Roman" w:eastAsia="Times New Roman" w:hAnsi="Times New Roman" w:cs="Times New Roman"/>
          <w:sz w:val="24"/>
          <w:szCs w:val="24"/>
          <w:lang w:eastAsia="it-IT"/>
        </w:rPr>
        <w:t>Krakoff</w:t>
      </w:r>
      <w:r w:rsidR="000C2B1D" w:rsidRPr="00B8670B">
        <w:rPr>
          <w:rFonts w:ascii="Times New Roman" w:hAnsi="Times New Roman" w:cs="Times New Roman"/>
          <w:bCs/>
          <w:noProof/>
          <w:sz w:val="24"/>
          <w:szCs w:val="24"/>
        </w:rPr>
        <w:t xml:space="preserve"> N T, Goff A, Goff D.</w:t>
      </w:r>
      <w:r w:rsidR="000C2B1D" w:rsidRPr="00B8670B">
        <w:rPr>
          <w:rFonts w:ascii="Times New Roman" w:hAnsi="Times New Roman" w:cs="Times New Roman"/>
          <w:noProof/>
          <w:sz w:val="24"/>
          <w:szCs w:val="24"/>
        </w:rPr>
        <w:t xml:space="preserve"> </w:t>
      </w:r>
      <w:r w:rsidR="00E35B18" w:rsidRPr="00B8670B">
        <w:rPr>
          <w:rFonts w:ascii="Times New Roman" w:hAnsi="Times New Roman" w:cs="Times New Roman"/>
          <w:i/>
          <w:iCs/>
          <w:noProof/>
          <w:sz w:val="24"/>
          <w:szCs w:val="24"/>
        </w:rPr>
        <w:t xml:space="preserve">Call to Action on Use and Reimbursement for Home Blood Pressure Monitoring: A Joint Scientific Statement From the American Heart Association, American Society of Hypertension, and Preventive Cardiovascular Nurses Association. </w:t>
      </w:r>
      <w:r w:rsidR="000C2B1D" w:rsidRPr="00B8670B">
        <w:rPr>
          <w:rFonts w:ascii="Times New Roman" w:eastAsia="Times New Roman" w:hAnsi="Times New Roman" w:cs="Times New Roman"/>
          <w:sz w:val="24"/>
          <w:szCs w:val="24"/>
          <w:lang w:eastAsia="it-IT"/>
        </w:rPr>
        <w:t>Hypertension 2008; 52:10-29.</w:t>
      </w:r>
    </w:p>
    <w:p w:rsidR="000C2B1D" w:rsidRPr="00B8670B" w:rsidRDefault="00E35B18" w:rsidP="00B8670B">
      <w:pPr>
        <w:pStyle w:val="Bibliografia"/>
        <w:spacing w:line="360" w:lineRule="auto"/>
        <w:rPr>
          <w:rFonts w:ascii="Times New Roman" w:hAnsi="Times New Roman" w:cs="Times New Roman"/>
          <w:bCs/>
          <w:noProof/>
          <w:sz w:val="24"/>
          <w:szCs w:val="24"/>
        </w:rPr>
      </w:pPr>
      <w:r w:rsidRPr="00B8670B">
        <w:rPr>
          <w:rFonts w:ascii="Times New Roman" w:hAnsi="Times New Roman" w:cs="Times New Roman"/>
          <w:noProof/>
          <w:sz w:val="24"/>
          <w:szCs w:val="24"/>
        </w:rPr>
        <w:t xml:space="preserve">10. </w:t>
      </w:r>
      <w:r w:rsidR="000C2B1D" w:rsidRPr="00B8670B">
        <w:rPr>
          <w:rFonts w:ascii="Times New Roman" w:hAnsi="Times New Roman" w:cs="Times New Roman"/>
          <w:bCs/>
          <w:noProof/>
          <w:sz w:val="24"/>
          <w:szCs w:val="24"/>
        </w:rPr>
        <w:t>Agarwal R, Andersen MJ, Bishu K, Saha C.</w:t>
      </w:r>
      <w:r w:rsidR="000C2B1D" w:rsidRPr="00B8670B">
        <w:rPr>
          <w:rFonts w:ascii="Times New Roman" w:hAnsi="Times New Roman" w:cs="Times New Roman"/>
          <w:noProof/>
          <w:sz w:val="24"/>
          <w:szCs w:val="24"/>
        </w:rPr>
        <w:t xml:space="preserve"> </w:t>
      </w:r>
      <w:r w:rsidRPr="00B8670B">
        <w:rPr>
          <w:rFonts w:ascii="Times New Roman" w:hAnsi="Times New Roman" w:cs="Times New Roman"/>
          <w:i/>
          <w:iCs/>
          <w:noProof/>
          <w:sz w:val="24"/>
          <w:szCs w:val="24"/>
        </w:rPr>
        <w:t xml:space="preserve">Home blood pressure monitoring improves the diagnosis of hypertension in hemodialysis patients. </w:t>
      </w:r>
      <w:r w:rsidR="000C2B1D" w:rsidRPr="00B8670B">
        <w:rPr>
          <w:rFonts w:ascii="Times New Roman" w:hAnsi="Times New Roman" w:cs="Times New Roman"/>
          <w:sz w:val="24"/>
          <w:szCs w:val="24"/>
        </w:rPr>
        <w:t>Kidney Int 2006; 69:900 –906.</w:t>
      </w:r>
    </w:p>
    <w:p w:rsidR="000C2B1D" w:rsidRPr="00B8670B" w:rsidRDefault="00E35B18" w:rsidP="00B8670B">
      <w:pPr>
        <w:pStyle w:val="Bibliografia"/>
        <w:spacing w:line="360" w:lineRule="auto"/>
        <w:rPr>
          <w:rFonts w:ascii="Times New Roman" w:hAnsi="Times New Roman" w:cs="Times New Roman"/>
          <w:noProof/>
          <w:sz w:val="24"/>
          <w:szCs w:val="24"/>
        </w:rPr>
      </w:pPr>
      <w:r w:rsidRPr="00B8670B">
        <w:rPr>
          <w:rFonts w:ascii="Times New Roman" w:hAnsi="Times New Roman" w:cs="Times New Roman"/>
          <w:noProof/>
          <w:sz w:val="24"/>
          <w:szCs w:val="24"/>
        </w:rPr>
        <w:t xml:space="preserve">11. </w:t>
      </w:r>
      <w:r w:rsidR="000C2B1D" w:rsidRPr="00B8670B">
        <w:rPr>
          <w:rFonts w:ascii="Times New Roman" w:hAnsi="Times New Roman" w:cs="Times New Roman"/>
          <w:bCs/>
          <w:noProof/>
          <w:sz w:val="24"/>
          <w:szCs w:val="24"/>
        </w:rPr>
        <w:t>Angeli F, Reboldi G, Repaci S, Garofoli M, Casavecchia M, Ambrosio G, Verdecchia P.</w:t>
      </w:r>
      <w:r w:rsidR="000C2B1D" w:rsidRPr="00B8670B">
        <w:rPr>
          <w:rFonts w:ascii="Times New Roman" w:hAnsi="Times New Roman" w:cs="Times New Roman"/>
          <w:noProof/>
          <w:sz w:val="24"/>
          <w:szCs w:val="24"/>
        </w:rPr>
        <w:t xml:space="preserve"> </w:t>
      </w:r>
      <w:r w:rsidRPr="00B8670B">
        <w:rPr>
          <w:rFonts w:ascii="Times New Roman" w:hAnsi="Times New Roman" w:cs="Times New Roman"/>
          <w:i/>
          <w:iCs/>
          <w:noProof/>
          <w:sz w:val="24"/>
          <w:szCs w:val="24"/>
        </w:rPr>
        <w:t xml:space="preserve">Il monitoraggio ambulatoriale della pressione arteriosa nella pratica clinica. </w:t>
      </w:r>
      <w:r w:rsidR="000C2B1D" w:rsidRPr="00B8670B">
        <w:rPr>
          <w:rFonts w:ascii="Times New Roman" w:hAnsi="Times New Roman" w:cs="Times New Roman"/>
          <w:sz w:val="24"/>
          <w:szCs w:val="24"/>
        </w:rPr>
        <w:t>G Ital Cardiol 2008; 6: 402-407.</w:t>
      </w:r>
    </w:p>
    <w:p w:rsidR="00E35B18" w:rsidRPr="00B8670B" w:rsidRDefault="00E35B18" w:rsidP="00B8670B">
      <w:pPr>
        <w:spacing w:line="360" w:lineRule="auto"/>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 xml:space="preserve">12. </w:t>
      </w:r>
      <w:r w:rsidR="005068FE" w:rsidRPr="00B8670B">
        <w:rPr>
          <w:rFonts w:ascii="Times New Roman" w:hAnsi="Times New Roman" w:cs="Times New Roman"/>
          <w:bCs/>
          <w:noProof/>
          <w:sz w:val="24"/>
          <w:szCs w:val="24"/>
        </w:rPr>
        <w:t xml:space="preserve">Dolan E, Stanton A, Thijs L, Hinedi K, Atkins N, McClory S. </w:t>
      </w:r>
      <w:r w:rsidRPr="00B8670B">
        <w:rPr>
          <w:rFonts w:ascii="Times New Roman" w:hAnsi="Times New Roman" w:cs="Times New Roman"/>
          <w:i/>
          <w:iCs/>
          <w:noProof/>
          <w:sz w:val="24"/>
          <w:szCs w:val="24"/>
        </w:rPr>
        <w:t>Superiority of ambulatory over clinic blood pressure measurement in</w:t>
      </w:r>
      <w:r w:rsidR="005068FE" w:rsidRPr="00B8670B">
        <w:rPr>
          <w:rFonts w:ascii="Times New Roman" w:eastAsia="Times New Roman" w:hAnsi="Times New Roman" w:cs="Times New Roman"/>
          <w:sz w:val="24"/>
          <w:szCs w:val="24"/>
          <w:lang w:eastAsia="it-IT"/>
        </w:rPr>
        <w:t xml:space="preserve"> </w:t>
      </w:r>
      <w:r w:rsidR="005068FE" w:rsidRPr="00B8670B">
        <w:rPr>
          <w:rFonts w:ascii="Times New Roman" w:eastAsia="Times New Roman" w:hAnsi="Times New Roman" w:cs="Times New Roman"/>
          <w:i/>
          <w:sz w:val="24"/>
          <w:szCs w:val="24"/>
          <w:lang w:eastAsia="it-IT"/>
        </w:rPr>
        <w:t>predicting mortality. The Dublin outcome study</w:t>
      </w:r>
      <w:r w:rsidRPr="00B8670B">
        <w:rPr>
          <w:rFonts w:ascii="Times New Roman" w:hAnsi="Times New Roman" w:cs="Times New Roman"/>
          <w:i/>
          <w:iCs/>
          <w:noProof/>
          <w:sz w:val="24"/>
          <w:szCs w:val="24"/>
        </w:rPr>
        <w:t>.</w:t>
      </w:r>
      <w:r w:rsidRPr="00B8670B">
        <w:rPr>
          <w:rFonts w:ascii="Times New Roman" w:hAnsi="Times New Roman" w:cs="Times New Roman"/>
          <w:noProof/>
          <w:sz w:val="24"/>
          <w:szCs w:val="24"/>
        </w:rPr>
        <w:t xml:space="preserve"> </w:t>
      </w:r>
      <w:r w:rsidR="005068FE" w:rsidRPr="00B8670B">
        <w:rPr>
          <w:rFonts w:ascii="Times New Roman" w:eastAsia="Times New Roman" w:hAnsi="Times New Roman" w:cs="Times New Roman"/>
          <w:sz w:val="24"/>
          <w:szCs w:val="24"/>
          <w:lang w:eastAsia="it-IT"/>
        </w:rPr>
        <w:t>Hypertension 2005; 46:156–161.</w:t>
      </w:r>
    </w:p>
    <w:p w:rsidR="000C2B1D" w:rsidRPr="00B8670B" w:rsidRDefault="00E35B18" w:rsidP="00B8670B">
      <w:pPr>
        <w:spacing w:line="360" w:lineRule="auto"/>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 xml:space="preserve">13. </w:t>
      </w:r>
      <w:r w:rsidR="000C2B1D" w:rsidRPr="00B8670B">
        <w:rPr>
          <w:rFonts w:ascii="Times New Roman" w:hAnsi="Times New Roman" w:cs="Times New Roman"/>
          <w:bCs/>
          <w:noProof/>
          <w:sz w:val="24"/>
          <w:szCs w:val="24"/>
        </w:rPr>
        <w:t>Staessen JA, Thijs L, Fagard R, O’Brien ET, Clement D, de Leeuw PW.</w:t>
      </w:r>
      <w:r w:rsidR="000C2B1D" w:rsidRPr="00B8670B">
        <w:rPr>
          <w:rFonts w:ascii="Times New Roman" w:hAnsi="Times New Roman" w:cs="Times New Roman"/>
          <w:noProof/>
          <w:sz w:val="24"/>
          <w:szCs w:val="24"/>
        </w:rPr>
        <w:t xml:space="preserve"> </w:t>
      </w:r>
      <w:r w:rsidRPr="00B8670B">
        <w:rPr>
          <w:rFonts w:ascii="Times New Roman" w:hAnsi="Times New Roman" w:cs="Times New Roman"/>
          <w:i/>
          <w:iCs/>
          <w:noProof/>
          <w:sz w:val="24"/>
          <w:szCs w:val="24"/>
        </w:rPr>
        <w:t>Predicting cardiovascular risk u</w:t>
      </w:r>
      <w:r w:rsidR="005068FE" w:rsidRPr="00B8670B">
        <w:rPr>
          <w:rFonts w:ascii="Times New Roman" w:hAnsi="Times New Roman" w:cs="Times New Roman"/>
          <w:i/>
          <w:iCs/>
          <w:noProof/>
          <w:sz w:val="24"/>
          <w:szCs w:val="24"/>
        </w:rPr>
        <w:t xml:space="preserve">sing conventional vs ambulatory </w:t>
      </w:r>
      <w:r w:rsidR="005068FE" w:rsidRPr="00B8670B">
        <w:rPr>
          <w:rFonts w:ascii="Times New Roman" w:eastAsia="Times New Roman" w:hAnsi="Times New Roman" w:cs="Times New Roman"/>
          <w:i/>
          <w:sz w:val="24"/>
          <w:szCs w:val="24"/>
          <w:lang w:eastAsia="it-IT"/>
        </w:rPr>
        <w:t xml:space="preserve">ambulatory blood pressure in older patients with systolic hypertension. SystolicHypertension in Europe Trial Investigators. </w:t>
      </w:r>
      <w:r w:rsidR="00C54FC5">
        <w:rPr>
          <w:rFonts w:ascii="Times New Roman" w:eastAsia="Times New Roman" w:hAnsi="Times New Roman" w:cs="Times New Roman"/>
          <w:sz w:val="24"/>
          <w:szCs w:val="24"/>
          <w:lang w:eastAsia="it-IT"/>
        </w:rPr>
        <w:t>JAMA 1999; 282:539-</w:t>
      </w:r>
      <w:r w:rsidR="005068FE" w:rsidRPr="00B8670B">
        <w:rPr>
          <w:rFonts w:ascii="Times New Roman" w:eastAsia="Times New Roman" w:hAnsi="Times New Roman" w:cs="Times New Roman"/>
          <w:sz w:val="24"/>
          <w:szCs w:val="24"/>
          <w:lang w:eastAsia="it-IT"/>
        </w:rPr>
        <w:t>546.</w:t>
      </w:r>
    </w:p>
    <w:p w:rsidR="00E35B18" w:rsidRPr="00B8670B" w:rsidRDefault="00E35B18" w:rsidP="00B8670B">
      <w:pPr>
        <w:spacing w:line="360" w:lineRule="auto"/>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 xml:space="preserve">14. </w:t>
      </w:r>
      <w:r w:rsidR="005068FE" w:rsidRPr="00B8670B">
        <w:rPr>
          <w:rFonts w:ascii="Times New Roman" w:eastAsia="Times New Roman" w:hAnsi="Times New Roman" w:cs="Times New Roman"/>
          <w:sz w:val="24"/>
          <w:szCs w:val="24"/>
          <w:lang w:eastAsia="it-IT"/>
        </w:rPr>
        <w:t xml:space="preserve">Sega R, Facchetti R, Bombelli M, Cesana G, Corrao G, Grassi G, ManciaG. </w:t>
      </w:r>
      <w:r w:rsidR="005068FE" w:rsidRPr="00B8670B">
        <w:rPr>
          <w:rFonts w:ascii="Times New Roman" w:eastAsia="Times New Roman" w:hAnsi="Times New Roman" w:cs="Times New Roman"/>
          <w:i/>
          <w:sz w:val="24"/>
          <w:szCs w:val="24"/>
          <w:lang w:eastAsia="it-IT"/>
        </w:rPr>
        <w:t xml:space="preserve">Prognostic value of ambulatory and home blood pressures com-pared with office blood pressure in the general population: follow-upresults from the Pressioni Arteriose Monitorate e Loro Associazioni(PAMELA) study. </w:t>
      </w:r>
      <w:r w:rsidR="00C54FC5">
        <w:rPr>
          <w:rFonts w:ascii="Times New Roman" w:eastAsia="Times New Roman" w:hAnsi="Times New Roman" w:cs="Times New Roman"/>
          <w:sz w:val="24"/>
          <w:szCs w:val="24"/>
          <w:lang w:eastAsia="it-IT"/>
        </w:rPr>
        <w:t>Circulation 2005; 111:1777-</w:t>
      </w:r>
      <w:r w:rsidR="005068FE" w:rsidRPr="00B8670B">
        <w:rPr>
          <w:rFonts w:ascii="Times New Roman" w:eastAsia="Times New Roman" w:hAnsi="Times New Roman" w:cs="Times New Roman"/>
          <w:sz w:val="24"/>
          <w:szCs w:val="24"/>
          <w:lang w:eastAsia="it-IT"/>
        </w:rPr>
        <w:t>1783.</w:t>
      </w:r>
    </w:p>
    <w:p w:rsidR="005068FE" w:rsidRPr="00B8670B" w:rsidRDefault="00E35B18" w:rsidP="00B8670B">
      <w:pPr>
        <w:pStyle w:val="Bibliografia"/>
        <w:spacing w:line="360" w:lineRule="auto"/>
        <w:rPr>
          <w:rFonts w:ascii="Times New Roman" w:hAnsi="Times New Roman" w:cs="Times New Roman"/>
          <w:noProof/>
          <w:sz w:val="24"/>
          <w:szCs w:val="24"/>
        </w:rPr>
      </w:pPr>
      <w:r w:rsidRPr="00B8670B">
        <w:rPr>
          <w:rFonts w:ascii="Times New Roman" w:hAnsi="Times New Roman" w:cs="Times New Roman"/>
          <w:noProof/>
          <w:sz w:val="24"/>
          <w:szCs w:val="24"/>
        </w:rPr>
        <w:t xml:space="preserve">15. </w:t>
      </w:r>
      <w:r w:rsidR="005068FE" w:rsidRPr="00B8670B">
        <w:rPr>
          <w:rFonts w:ascii="Times New Roman" w:hAnsi="Times New Roman" w:cs="Times New Roman"/>
          <w:bCs/>
          <w:noProof/>
          <w:sz w:val="24"/>
          <w:szCs w:val="24"/>
        </w:rPr>
        <w:t>Imai Y, Ohkubo T, Tsuji I, et al.</w:t>
      </w:r>
      <w:r w:rsidR="005068FE" w:rsidRPr="00B8670B">
        <w:rPr>
          <w:rFonts w:ascii="Times New Roman" w:hAnsi="Times New Roman" w:cs="Times New Roman"/>
          <w:noProof/>
          <w:sz w:val="24"/>
          <w:szCs w:val="24"/>
        </w:rPr>
        <w:t xml:space="preserve"> </w:t>
      </w:r>
      <w:r w:rsidRPr="00B8670B">
        <w:rPr>
          <w:rFonts w:ascii="Times New Roman" w:hAnsi="Times New Roman" w:cs="Times New Roman"/>
          <w:i/>
          <w:iCs/>
          <w:noProof/>
          <w:sz w:val="24"/>
          <w:szCs w:val="24"/>
        </w:rPr>
        <w:t>Prognostic value of ambula- tory and home blood pressure measurements in comparison to screening blood pressure measuremen</w:t>
      </w:r>
      <w:r w:rsidR="005068FE" w:rsidRPr="00B8670B">
        <w:rPr>
          <w:rFonts w:ascii="Times New Roman" w:hAnsi="Times New Roman" w:cs="Times New Roman"/>
          <w:i/>
          <w:iCs/>
          <w:noProof/>
          <w:sz w:val="24"/>
          <w:szCs w:val="24"/>
        </w:rPr>
        <w:t>ts: a pilot study in Ohasama.</w:t>
      </w:r>
      <w:r w:rsidR="005068FE" w:rsidRPr="00B8670B">
        <w:rPr>
          <w:rFonts w:ascii="Times New Roman" w:hAnsi="Times New Roman" w:cs="Times New Roman"/>
          <w:iCs/>
          <w:noProof/>
          <w:sz w:val="24"/>
          <w:szCs w:val="24"/>
        </w:rPr>
        <w:t xml:space="preserve"> </w:t>
      </w:r>
      <w:r w:rsidR="005068FE" w:rsidRPr="00B8670B">
        <w:rPr>
          <w:rFonts w:ascii="Times New Roman" w:hAnsi="Times New Roman" w:cs="Times New Roman"/>
          <w:sz w:val="24"/>
          <w:szCs w:val="24"/>
        </w:rPr>
        <w:t>Blood Press Monit 1996; 1 (Suppl 2): S51-S58.</w:t>
      </w:r>
    </w:p>
    <w:p w:rsidR="00E35B18" w:rsidRPr="00B8670B" w:rsidRDefault="00E35B18" w:rsidP="00B8670B">
      <w:pPr>
        <w:pStyle w:val="Bibliografia"/>
        <w:spacing w:line="360" w:lineRule="auto"/>
        <w:rPr>
          <w:rFonts w:ascii="Times New Roman" w:hAnsi="Times New Roman" w:cs="Times New Roman"/>
          <w:noProof/>
          <w:sz w:val="24"/>
          <w:szCs w:val="24"/>
        </w:rPr>
      </w:pPr>
      <w:r w:rsidRPr="00B8670B">
        <w:rPr>
          <w:rFonts w:ascii="Times New Roman" w:hAnsi="Times New Roman" w:cs="Times New Roman"/>
          <w:noProof/>
          <w:sz w:val="24"/>
          <w:szCs w:val="24"/>
        </w:rPr>
        <w:t xml:space="preserve">16. </w:t>
      </w:r>
      <w:r w:rsidR="005068FE" w:rsidRPr="00B8670B">
        <w:rPr>
          <w:rFonts w:ascii="Times New Roman" w:hAnsi="Times New Roman" w:cs="Times New Roman"/>
          <w:bCs/>
          <w:noProof/>
          <w:sz w:val="24"/>
          <w:szCs w:val="24"/>
        </w:rPr>
        <w:t>Ohkubo T, Imai Y, Tsuji I, et al.</w:t>
      </w:r>
      <w:r w:rsidR="005068FE" w:rsidRPr="00B8670B">
        <w:rPr>
          <w:rFonts w:ascii="Times New Roman" w:hAnsi="Times New Roman" w:cs="Times New Roman"/>
          <w:noProof/>
          <w:sz w:val="24"/>
          <w:szCs w:val="24"/>
        </w:rPr>
        <w:t xml:space="preserve"> </w:t>
      </w:r>
      <w:r w:rsidRPr="00B8670B">
        <w:rPr>
          <w:rFonts w:ascii="Times New Roman" w:hAnsi="Times New Roman" w:cs="Times New Roman"/>
          <w:i/>
          <w:iCs/>
          <w:noProof/>
          <w:sz w:val="24"/>
          <w:szCs w:val="24"/>
        </w:rPr>
        <w:t>Prediction of mortality by ambulatory blood pressure monitoring versus screening blood pressure measurem</w:t>
      </w:r>
      <w:r w:rsidR="005068FE" w:rsidRPr="00B8670B">
        <w:rPr>
          <w:rFonts w:ascii="Times New Roman" w:hAnsi="Times New Roman" w:cs="Times New Roman"/>
          <w:i/>
          <w:iCs/>
          <w:noProof/>
          <w:sz w:val="24"/>
          <w:szCs w:val="24"/>
        </w:rPr>
        <w:t>ents: a pilot study in Ohasama.</w:t>
      </w:r>
      <w:r w:rsidR="00953820" w:rsidRPr="00B8670B">
        <w:rPr>
          <w:rFonts w:ascii="Times New Roman" w:hAnsi="Times New Roman" w:cs="Times New Roman"/>
          <w:sz w:val="24"/>
          <w:szCs w:val="24"/>
        </w:rPr>
        <w:t xml:space="preserve"> J Hypertens 1997; 15: 357-64.</w:t>
      </w:r>
    </w:p>
    <w:p w:rsidR="00953820" w:rsidRPr="00B8670B" w:rsidRDefault="00E35B18" w:rsidP="00B8670B">
      <w:pPr>
        <w:spacing w:line="360" w:lineRule="auto"/>
        <w:rPr>
          <w:rFonts w:ascii="Times New Roman" w:hAnsi="Times New Roman" w:cs="Times New Roman"/>
          <w:sz w:val="24"/>
          <w:szCs w:val="24"/>
        </w:rPr>
      </w:pPr>
      <w:r w:rsidRPr="00B8670B">
        <w:rPr>
          <w:rFonts w:ascii="Times New Roman" w:hAnsi="Times New Roman" w:cs="Times New Roman"/>
          <w:noProof/>
          <w:sz w:val="24"/>
          <w:szCs w:val="24"/>
        </w:rPr>
        <w:t xml:space="preserve">17. </w:t>
      </w:r>
      <w:r w:rsidR="00953820" w:rsidRPr="00B8670B">
        <w:rPr>
          <w:rFonts w:ascii="Times New Roman" w:hAnsi="Times New Roman" w:cs="Times New Roman"/>
          <w:sz w:val="24"/>
          <w:szCs w:val="24"/>
        </w:rPr>
        <w:t xml:space="preserve">Verdecchia P, Reboldi G, Porcellati C, et al. </w:t>
      </w:r>
      <w:r w:rsidR="00953820" w:rsidRPr="00B8670B">
        <w:rPr>
          <w:rFonts w:ascii="Times New Roman" w:hAnsi="Times New Roman" w:cs="Times New Roman"/>
          <w:i/>
          <w:sz w:val="24"/>
          <w:szCs w:val="24"/>
        </w:rPr>
        <w:t>Risk of cardio- vascular disease in relation to achieved office and ambula- tory blood pressure control in treated hypertensive subjects</w:t>
      </w:r>
      <w:r w:rsidR="00953820" w:rsidRPr="00B8670B">
        <w:rPr>
          <w:rFonts w:ascii="Times New Roman" w:hAnsi="Times New Roman" w:cs="Times New Roman"/>
          <w:sz w:val="24"/>
          <w:szCs w:val="24"/>
        </w:rPr>
        <w:t>. J Am Coll Cardiol 2002; 39: 878-85.</w:t>
      </w:r>
    </w:p>
    <w:p w:rsidR="00E35B18" w:rsidRPr="00B8670B" w:rsidRDefault="00E35B18" w:rsidP="00B8670B">
      <w:pPr>
        <w:spacing w:line="360" w:lineRule="auto"/>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lastRenderedPageBreak/>
        <w:t xml:space="preserve">18. </w:t>
      </w:r>
      <w:r w:rsidR="00953820" w:rsidRPr="00B8670B">
        <w:rPr>
          <w:rFonts w:ascii="Times New Roman" w:hAnsi="Times New Roman" w:cs="Times New Roman"/>
          <w:sz w:val="24"/>
          <w:szCs w:val="24"/>
        </w:rPr>
        <w:t xml:space="preserve">O’ Brien. </w:t>
      </w:r>
      <w:r w:rsidRPr="00B8670B">
        <w:rPr>
          <w:rFonts w:ascii="Times New Roman" w:hAnsi="Times New Roman" w:cs="Times New Roman"/>
          <w:i/>
          <w:iCs/>
          <w:noProof/>
          <w:sz w:val="24"/>
          <w:szCs w:val="24"/>
        </w:rPr>
        <w:t xml:space="preserve">Twenty-four-hour ambulatory blood pressure measurement in clinical practice and research: a critical review of a technique in need of implementation. </w:t>
      </w:r>
      <w:r w:rsidR="00C54FC5">
        <w:rPr>
          <w:rFonts w:ascii="Times New Roman" w:eastAsia="Times New Roman" w:hAnsi="Times New Roman" w:cs="Times New Roman"/>
          <w:sz w:val="24"/>
          <w:szCs w:val="24"/>
          <w:lang w:eastAsia="it-IT"/>
        </w:rPr>
        <w:t>J Intern Med 2011; 269: 478-</w:t>
      </w:r>
      <w:r w:rsidR="00953820" w:rsidRPr="00B8670B">
        <w:rPr>
          <w:rFonts w:ascii="Times New Roman" w:eastAsia="Times New Roman" w:hAnsi="Times New Roman" w:cs="Times New Roman"/>
          <w:sz w:val="24"/>
          <w:szCs w:val="24"/>
          <w:lang w:eastAsia="it-IT"/>
        </w:rPr>
        <w:t>495.</w:t>
      </w:r>
    </w:p>
    <w:p w:rsidR="00953820" w:rsidRPr="00B8670B" w:rsidRDefault="00E35B18" w:rsidP="00B8670B">
      <w:pPr>
        <w:spacing w:line="360" w:lineRule="auto"/>
        <w:rPr>
          <w:rFonts w:ascii="Times New Roman" w:eastAsia="Times New Roman" w:hAnsi="Times New Roman" w:cs="Times New Roman"/>
          <w:i/>
          <w:sz w:val="24"/>
          <w:szCs w:val="24"/>
          <w:lang w:eastAsia="it-IT"/>
        </w:rPr>
      </w:pPr>
      <w:r w:rsidRPr="00B8670B">
        <w:rPr>
          <w:rFonts w:ascii="Times New Roman" w:hAnsi="Times New Roman" w:cs="Times New Roman"/>
          <w:noProof/>
          <w:sz w:val="24"/>
          <w:szCs w:val="24"/>
        </w:rPr>
        <w:t xml:space="preserve">19. </w:t>
      </w:r>
      <w:r w:rsidR="00953820" w:rsidRPr="00B8670B">
        <w:rPr>
          <w:rFonts w:ascii="Times New Roman" w:eastAsia="Times New Roman" w:hAnsi="Times New Roman" w:cs="Times New Roman"/>
          <w:sz w:val="24"/>
          <w:szCs w:val="24"/>
          <w:lang w:eastAsia="it-IT"/>
        </w:rPr>
        <w:t xml:space="preserve">O’Brien E. </w:t>
      </w:r>
      <w:r w:rsidR="00953820" w:rsidRPr="00B8670B">
        <w:rPr>
          <w:rFonts w:ascii="Times New Roman" w:eastAsia="Times New Roman" w:hAnsi="Times New Roman" w:cs="Times New Roman"/>
          <w:i/>
          <w:sz w:val="24"/>
          <w:szCs w:val="24"/>
          <w:lang w:eastAsia="it-IT"/>
        </w:rPr>
        <w:t xml:space="preserve">The value of 24-h blood pressure monitoring to assess the efficacy of antihypertensive drug treatment. </w:t>
      </w:r>
      <w:r w:rsidR="00953820" w:rsidRPr="00B8670B">
        <w:rPr>
          <w:rFonts w:ascii="Times New Roman" w:eastAsia="Times New Roman" w:hAnsi="Times New Roman" w:cs="Times New Roman"/>
          <w:sz w:val="24"/>
          <w:szCs w:val="24"/>
          <w:lang w:eastAsia="it-IT"/>
        </w:rPr>
        <w:t>Hot Topics in Hypertens</w:t>
      </w:r>
      <w:r w:rsidR="00953820" w:rsidRPr="00B8670B">
        <w:rPr>
          <w:rFonts w:ascii="Times New Roman" w:eastAsia="Times New Roman" w:hAnsi="Times New Roman" w:cs="Times New Roman"/>
          <w:i/>
          <w:sz w:val="24"/>
          <w:szCs w:val="24"/>
          <w:lang w:eastAsia="it-IT"/>
        </w:rPr>
        <w:t xml:space="preserve"> </w:t>
      </w:r>
      <w:r w:rsidR="00C54FC5">
        <w:rPr>
          <w:rFonts w:ascii="Times New Roman" w:eastAsia="Times New Roman" w:hAnsi="Times New Roman" w:cs="Times New Roman"/>
          <w:sz w:val="24"/>
          <w:szCs w:val="24"/>
          <w:lang w:eastAsia="it-IT"/>
        </w:rPr>
        <w:t>2011; 4: 7-</w:t>
      </w:r>
      <w:r w:rsidR="00953820" w:rsidRPr="00B8670B">
        <w:rPr>
          <w:rFonts w:ascii="Times New Roman" w:eastAsia="Times New Roman" w:hAnsi="Times New Roman" w:cs="Times New Roman"/>
          <w:sz w:val="24"/>
          <w:szCs w:val="24"/>
          <w:lang w:eastAsia="it-IT"/>
        </w:rPr>
        <w:t>23.</w:t>
      </w:r>
    </w:p>
    <w:p w:rsidR="00953820" w:rsidRPr="00B8670B" w:rsidRDefault="00E35B18" w:rsidP="00B8670B">
      <w:pPr>
        <w:spacing w:line="360" w:lineRule="auto"/>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20.</w:t>
      </w:r>
      <w:r w:rsidR="00953820" w:rsidRPr="00B8670B">
        <w:rPr>
          <w:rFonts w:ascii="Times New Roman" w:eastAsia="Times New Roman" w:hAnsi="Times New Roman" w:cs="Times New Roman"/>
          <w:sz w:val="24"/>
          <w:szCs w:val="24"/>
          <w:lang w:eastAsia="it-IT"/>
        </w:rPr>
        <w:t xml:space="preserve"> Staessen JA, Byttebier G, Buntinx F, Celis H, O’Brien ET, Fagard R. </w:t>
      </w:r>
      <w:r w:rsidR="00953820" w:rsidRPr="00B8670B">
        <w:rPr>
          <w:rFonts w:ascii="Times New Roman" w:eastAsia="Times New Roman" w:hAnsi="Times New Roman" w:cs="Times New Roman"/>
          <w:i/>
          <w:sz w:val="24"/>
          <w:szCs w:val="24"/>
          <w:lang w:eastAsia="it-IT"/>
        </w:rPr>
        <w:t>Antihypertensive treatment based on conventional or ambulatory blood pressure measurement. A randomized controlled trial. Ambulatory Blood Pressure Monitoring andTreatment of HypertensionInvestigators</w:t>
      </w:r>
      <w:r w:rsidR="00C54FC5">
        <w:rPr>
          <w:rFonts w:ascii="Times New Roman" w:eastAsia="Times New Roman" w:hAnsi="Times New Roman" w:cs="Times New Roman"/>
          <w:sz w:val="24"/>
          <w:szCs w:val="24"/>
          <w:lang w:eastAsia="it-IT"/>
        </w:rPr>
        <w:t>. JAMA 1997; 278: 1065-</w:t>
      </w:r>
      <w:r w:rsidR="00953820" w:rsidRPr="00B8670B">
        <w:rPr>
          <w:rFonts w:ascii="Times New Roman" w:eastAsia="Times New Roman" w:hAnsi="Times New Roman" w:cs="Times New Roman"/>
          <w:sz w:val="24"/>
          <w:szCs w:val="24"/>
          <w:lang w:eastAsia="it-IT"/>
        </w:rPr>
        <w:t>1072.</w:t>
      </w:r>
    </w:p>
    <w:p w:rsidR="00E35B18" w:rsidRPr="00B8670B" w:rsidRDefault="00E35B18" w:rsidP="00B8670B">
      <w:pPr>
        <w:pStyle w:val="Bibliografia"/>
        <w:spacing w:line="360" w:lineRule="auto"/>
        <w:rPr>
          <w:rFonts w:ascii="Times New Roman" w:hAnsi="Times New Roman" w:cs="Times New Roman"/>
          <w:noProof/>
          <w:sz w:val="24"/>
          <w:szCs w:val="24"/>
        </w:rPr>
      </w:pPr>
      <w:r w:rsidRPr="00B8670B">
        <w:rPr>
          <w:rFonts w:ascii="Times New Roman" w:hAnsi="Times New Roman" w:cs="Times New Roman"/>
          <w:noProof/>
          <w:sz w:val="24"/>
          <w:szCs w:val="24"/>
        </w:rPr>
        <w:t>21.</w:t>
      </w:r>
      <w:r w:rsidR="00953820" w:rsidRPr="00B8670B">
        <w:rPr>
          <w:rFonts w:ascii="Times New Roman" w:hAnsi="Times New Roman" w:cs="Times New Roman"/>
          <w:i/>
          <w:sz w:val="24"/>
          <w:szCs w:val="24"/>
        </w:rPr>
        <w:t xml:space="preserve"> </w:t>
      </w:r>
      <w:hyperlink r:id="rId12" w:history="1">
        <w:r w:rsidR="00953820" w:rsidRPr="00B8670B">
          <w:rPr>
            <w:rStyle w:val="Collegamentoipertestuale"/>
            <w:rFonts w:ascii="Times New Roman" w:hAnsi="Times New Roman" w:cs="Times New Roman"/>
            <w:color w:val="auto"/>
            <w:sz w:val="24"/>
            <w:szCs w:val="24"/>
          </w:rPr>
          <w:t>Krakoff LR</w:t>
        </w:r>
      </w:hyperlink>
      <w:r w:rsidR="00953820" w:rsidRPr="00B8670B">
        <w:rPr>
          <w:rFonts w:ascii="Times New Roman" w:hAnsi="Times New Roman" w:cs="Times New Roman"/>
          <w:sz w:val="24"/>
          <w:szCs w:val="24"/>
        </w:rPr>
        <w:t xml:space="preserve">. </w:t>
      </w:r>
      <w:r w:rsidR="00953820" w:rsidRPr="00B8670B">
        <w:rPr>
          <w:rFonts w:ascii="Times New Roman" w:hAnsi="Times New Roman" w:cs="Times New Roman"/>
          <w:i/>
          <w:sz w:val="24"/>
          <w:szCs w:val="24"/>
        </w:rPr>
        <w:t xml:space="preserve">Cost-effectiveness of ambulatory blood pressure: a reanalysis. </w:t>
      </w:r>
      <w:r w:rsidR="00953820" w:rsidRPr="00B8670B">
        <w:rPr>
          <w:rFonts w:ascii="Times New Roman" w:hAnsi="Times New Roman" w:cs="Times New Roman"/>
          <w:sz w:val="24"/>
          <w:szCs w:val="24"/>
        </w:rPr>
        <w:t>Hypertension 2006; 1:29-34.</w:t>
      </w:r>
    </w:p>
    <w:p w:rsidR="00E35B18" w:rsidRPr="00B8670B" w:rsidRDefault="00E35B18" w:rsidP="00B8670B">
      <w:pPr>
        <w:pStyle w:val="Bibliografia"/>
        <w:spacing w:line="360" w:lineRule="auto"/>
        <w:rPr>
          <w:rFonts w:ascii="Times New Roman" w:hAnsi="Times New Roman" w:cs="Times New Roman"/>
          <w:noProof/>
          <w:sz w:val="24"/>
          <w:szCs w:val="24"/>
        </w:rPr>
      </w:pPr>
      <w:r w:rsidRPr="00B8670B">
        <w:rPr>
          <w:rFonts w:ascii="Times New Roman" w:hAnsi="Times New Roman" w:cs="Times New Roman"/>
          <w:noProof/>
          <w:sz w:val="24"/>
          <w:szCs w:val="24"/>
        </w:rPr>
        <w:t xml:space="preserve">22. </w:t>
      </w:r>
      <w:r w:rsidR="00FE2A97" w:rsidRPr="00B8670B">
        <w:rPr>
          <w:rFonts w:ascii="Times New Roman" w:hAnsi="Times New Roman" w:cs="Times New Roman"/>
          <w:bCs/>
          <w:noProof/>
          <w:sz w:val="24"/>
          <w:szCs w:val="24"/>
        </w:rPr>
        <w:t>Lovibond K, Jowett S, Barton P, Caulfield M, Heneghan C, Hobbs FD, Hodgkinson J, Mant J, Martin U, Williams B, Wonderling D, McManus RJ.</w:t>
      </w:r>
      <w:r w:rsidR="00FE2A97" w:rsidRPr="00B8670B">
        <w:rPr>
          <w:rFonts w:ascii="Times New Roman" w:hAnsi="Times New Roman" w:cs="Times New Roman"/>
          <w:noProof/>
          <w:sz w:val="24"/>
          <w:szCs w:val="24"/>
        </w:rPr>
        <w:t xml:space="preserve"> </w:t>
      </w:r>
      <w:r w:rsidRPr="00B8670B">
        <w:rPr>
          <w:rFonts w:ascii="Times New Roman" w:hAnsi="Times New Roman" w:cs="Times New Roman"/>
          <w:i/>
          <w:iCs/>
          <w:noProof/>
          <w:sz w:val="24"/>
          <w:szCs w:val="24"/>
        </w:rPr>
        <w:t>Cost-effectiveness of options for the diagnosis of high blood pressure in primary care: a modelling study.</w:t>
      </w:r>
      <w:r w:rsidRPr="00B8670B">
        <w:rPr>
          <w:rFonts w:ascii="Times New Roman" w:hAnsi="Times New Roman" w:cs="Times New Roman"/>
          <w:iCs/>
          <w:noProof/>
          <w:sz w:val="24"/>
          <w:szCs w:val="24"/>
        </w:rPr>
        <w:t xml:space="preserve"> </w:t>
      </w:r>
      <w:hyperlink r:id="rId13" w:tooltip="Lancet (London, England)." w:history="1">
        <w:r w:rsidR="00FE2A97" w:rsidRPr="00B8670B">
          <w:rPr>
            <w:rStyle w:val="Collegamentoipertestuale"/>
            <w:rFonts w:ascii="Times New Roman" w:hAnsi="Times New Roman" w:cs="Times New Roman"/>
            <w:color w:val="auto"/>
            <w:sz w:val="24"/>
            <w:szCs w:val="24"/>
          </w:rPr>
          <w:t>Lancet.</w:t>
        </w:r>
      </w:hyperlink>
      <w:r w:rsidR="00FE2A97" w:rsidRPr="00B8670B">
        <w:rPr>
          <w:rFonts w:ascii="Times New Roman" w:hAnsi="Times New Roman" w:cs="Times New Roman"/>
          <w:sz w:val="24"/>
          <w:szCs w:val="24"/>
        </w:rPr>
        <w:t xml:space="preserve"> 2011; 378(9798): 1219-1230.</w:t>
      </w:r>
    </w:p>
    <w:p w:rsidR="00FE2A97" w:rsidRPr="00B8670B" w:rsidRDefault="00E35B18" w:rsidP="00B8670B">
      <w:pPr>
        <w:pStyle w:val="Bibliografia"/>
        <w:spacing w:line="360" w:lineRule="auto"/>
        <w:rPr>
          <w:rFonts w:ascii="Times New Roman" w:hAnsi="Times New Roman" w:cs="Times New Roman"/>
          <w:iCs/>
          <w:noProof/>
          <w:sz w:val="24"/>
          <w:szCs w:val="24"/>
        </w:rPr>
      </w:pPr>
      <w:r w:rsidRPr="00B8670B">
        <w:rPr>
          <w:rFonts w:ascii="Times New Roman" w:hAnsi="Times New Roman" w:cs="Times New Roman"/>
          <w:noProof/>
          <w:sz w:val="24"/>
          <w:szCs w:val="24"/>
        </w:rPr>
        <w:t xml:space="preserve">23. </w:t>
      </w:r>
      <w:r w:rsidR="00FE2A97" w:rsidRPr="00B8670B">
        <w:rPr>
          <w:rFonts w:ascii="Times New Roman" w:hAnsi="Times New Roman" w:cs="Times New Roman"/>
          <w:bCs/>
          <w:noProof/>
          <w:sz w:val="24"/>
          <w:szCs w:val="24"/>
        </w:rPr>
        <w:t>Verdecchia P, Schillaci G, Borgioni C, Ciucci A, Porcellati C.</w:t>
      </w:r>
      <w:r w:rsidR="00FE2A97" w:rsidRPr="00B8670B">
        <w:rPr>
          <w:rFonts w:ascii="Times New Roman" w:hAnsi="Times New Roman" w:cs="Times New Roman"/>
          <w:noProof/>
          <w:sz w:val="24"/>
          <w:szCs w:val="24"/>
        </w:rPr>
        <w:t xml:space="preserve"> </w:t>
      </w:r>
      <w:r w:rsidRPr="00B8670B">
        <w:rPr>
          <w:rFonts w:ascii="Times New Roman" w:hAnsi="Times New Roman" w:cs="Times New Roman"/>
          <w:i/>
          <w:iCs/>
          <w:noProof/>
          <w:sz w:val="24"/>
          <w:szCs w:val="24"/>
        </w:rPr>
        <w:t xml:space="preserve">White coat hypertension. </w:t>
      </w:r>
      <w:r w:rsidR="00FE2A97" w:rsidRPr="00B8670B">
        <w:rPr>
          <w:rFonts w:ascii="Times New Roman" w:hAnsi="Times New Roman" w:cs="Times New Roman"/>
          <w:iCs/>
          <w:noProof/>
          <w:sz w:val="24"/>
          <w:szCs w:val="24"/>
        </w:rPr>
        <w:t xml:space="preserve">Lancet 1996; </w:t>
      </w:r>
      <w:r w:rsidR="00FE2A97" w:rsidRPr="00B8670B">
        <w:rPr>
          <w:rFonts w:ascii="Times New Roman" w:hAnsi="Times New Roman" w:cs="Times New Roman"/>
          <w:sz w:val="24"/>
          <w:szCs w:val="24"/>
        </w:rPr>
        <w:t>348(9039): 1444-1445.</w:t>
      </w:r>
    </w:p>
    <w:p w:rsidR="00FE2A97" w:rsidRPr="00B8670B" w:rsidRDefault="00E35B18" w:rsidP="00B8670B">
      <w:pPr>
        <w:spacing w:line="360" w:lineRule="auto"/>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 xml:space="preserve">24. </w:t>
      </w:r>
      <w:r w:rsidR="00FE2A97" w:rsidRPr="00B8670B">
        <w:rPr>
          <w:rFonts w:ascii="Times New Roman" w:eastAsia="Times New Roman" w:hAnsi="Times New Roman" w:cs="Times New Roman"/>
          <w:sz w:val="24"/>
          <w:szCs w:val="24"/>
          <w:lang w:eastAsia="it-IT"/>
        </w:rPr>
        <w:t xml:space="preserve">Fagard RH, Cornelissen VA. </w:t>
      </w:r>
      <w:r w:rsidR="00FE2A97" w:rsidRPr="00B8670B">
        <w:rPr>
          <w:rFonts w:ascii="Times New Roman" w:eastAsia="Times New Roman" w:hAnsi="Times New Roman" w:cs="Times New Roman"/>
          <w:i/>
          <w:sz w:val="24"/>
          <w:szCs w:val="24"/>
          <w:lang w:eastAsia="it-IT"/>
        </w:rPr>
        <w:t>Incidence of cardiovascular events in white-coat, masked and sustained hypertension versus true normo-tension: a meta-analysis.</w:t>
      </w:r>
      <w:r w:rsidR="00C54FC5">
        <w:rPr>
          <w:rFonts w:ascii="Times New Roman" w:eastAsia="Times New Roman" w:hAnsi="Times New Roman" w:cs="Times New Roman"/>
          <w:sz w:val="24"/>
          <w:szCs w:val="24"/>
          <w:lang w:eastAsia="it-IT"/>
        </w:rPr>
        <w:t xml:space="preserve"> J Hypertens 2007; 25: 2193-</w:t>
      </w:r>
      <w:r w:rsidR="00FE2A97" w:rsidRPr="00B8670B">
        <w:rPr>
          <w:rFonts w:ascii="Times New Roman" w:eastAsia="Times New Roman" w:hAnsi="Times New Roman" w:cs="Times New Roman"/>
          <w:sz w:val="24"/>
          <w:szCs w:val="24"/>
          <w:lang w:eastAsia="it-IT"/>
        </w:rPr>
        <w:t>2198.</w:t>
      </w:r>
    </w:p>
    <w:p w:rsidR="00FE2A97" w:rsidRPr="00B8670B" w:rsidRDefault="00E35B18" w:rsidP="00B8670B">
      <w:pPr>
        <w:spacing w:line="360" w:lineRule="auto"/>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 xml:space="preserve">25. </w:t>
      </w:r>
      <w:r w:rsidR="00FE2A97" w:rsidRPr="00B8670B">
        <w:rPr>
          <w:rFonts w:ascii="Times New Roman" w:eastAsia="Times New Roman" w:hAnsi="Times New Roman" w:cs="Times New Roman"/>
          <w:sz w:val="24"/>
          <w:szCs w:val="24"/>
          <w:lang w:eastAsia="it-IT"/>
        </w:rPr>
        <w:t xml:space="preserve">Pierdomenico SD, Cuccurullo F. </w:t>
      </w:r>
      <w:r w:rsidR="00FE2A97" w:rsidRPr="00B8670B">
        <w:rPr>
          <w:rFonts w:ascii="Times New Roman" w:eastAsia="Times New Roman" w:hAnsi="Times New Roman" w:cs="Times New Roman"/>
          <w:i/>
          <w:sz w:val="24"/>
          <w:szCs w:val="24"/>
          <w:lang w:eastAsia="it-IT"/>
        </w:rPr>
        <w:t>Prognostic value of white-coat and masked hypertension diagnosed by ambulatory monitoring in initiallyuntreated subjects: an updated meta analysis.</w:t>
      </w:r>
      <w:r w:rsidR="00FE2A97" w:rsidRPr="00B8670B">
        <w:rPr>
          <w:rFonts w:ascii="Times New Roman" w:eastAsia="Times New Roman" w:hAnsi="Times New Roman" w:cs="Times New Roman"/>
          <w:sz w:val="24"/>
          <w:szCs w:val="24"/>
          <w:lang w:eastAsia="it-IT"/>
        </w:rPr>
        <w:t xml:space="preserve"> Am J Hypertens 2011;</w:t>
      </w:r>
      <w:r w:rsidR="001D5225" w:rsidRPr="00B8670B">
        <w:rPr>
          <w:rFonts w:ascii="Times New Roman" w:eastAsia="Times New Roman" w:hAnsi="Times New Roman" w:cs="Times New Roman"/>
          <w:sz w:val="24"/>
          <w:szCs w:val="24"/>
          <w:lang w:eastAsia="it-IT"/>
        </w:rPr>
        <w:t xml:space="preserve"> 1: 52-58.</w:t>
      </w:r>
    </w:p>
    <w:p w:rsidR="0003198C" w:rsidRPr="00B8670B" w:rsidRDefault="00E35B18" w:rsidP="00B8670B">
      <w:pPr>
        <w:spacing w:line="360" w:lineRule="auto"/>
        <w:jc w:val="both"/>
        <w:rPr>
          <w:rFonts w:ascii="Times New Roman" w:eastAsia="Times New Roman" w:hAnsi="Times New Roman" w:cs="Times New Roman"/>
          <w:i/>
          <w:sz w:val="24"/>
          <w:szCs w:val="24"/>
          <w:lang w:eastAsia="it-IT"/>
        </w:rPr>
      </w:pPr>
      <w:r w:rsidRPr="00B8670B">
        <w:rPr>
          <w:rFonts w:ascii="Times New Roman" w:hAnsi="Times New Roman" w:cs="Times New Roman"/>
          <w:noProof/>
          <w:sz w:val="24"/>
          <w:szCs w:val="24"/>
        </w:rPr>
        <w:t xml:space="preserve">26. </w:t>
      </w:r>
      <w:r w:rsidR="0003198C" w:rsidRPr="00B8670B">
        <w:rPr>
          <w:rFonts w:ascii="Times New Roman" w:eastAsia="Times New Roman" w:hAnsi="Times New Roman" w:cs="Times New Roman"/>
          <w:sz w:val="24"/>
          <w:szCs w:val="24"/>
          <w:lang w:eastAsia="it-IT"/>
        </w:rPr>
        <w:t>Hansen TW, Kikuya M, Thijs L,</w:t>
      </w:r>
      <w:r w:rsidR="0003198C" w:rsidRPr="00B8670B">
        <w:rPr>
          <w:rFonts w:ascii="Times New Roman" w:hAnsi="Times New Roman" w:cs="Times New Roman"/>
          <w:bCs/>
          <w:noProof/>
          <w:sz w:val="24"/>
          <w:szCs w:val="24"/>
        </w:rPr>
        <w:t xml:space="preserve"> Bjorklund-Bodega Ohkubo T,</w:t>
      </w:r>
      <w:r w:rsidR="0003198C" w:rsidRPr="00B8670B">
        <w:rPr>
          <w:rFonts w:ascii="Times New Roman" w:eastAsia="Times New Roman" w:hAnsi="Times New Roman" w:cs="Times New Roman"/>
          <w:sz w:val="24"/>
          <w:szCs w:val="24"/>
          <w:lang w:eastAsia="it-IT"/>
        </w:rPr>
        <w:t xml:space="preserve"> for the IDACO Investigators.</w:t>
      </w:r>
      <w:r w:rsidR="0003198C" w:rsidRPr="00B8670B">
        <w:rPr>
          <w:rFonts w:ascii="Times New Roman" w:eastAsia="Times New Roman" w:hAnsi="Times New Roman" w:cs="Times New Roman"/>
          <w:i/>
          <w:sz w:val="24"/>
          <w:szCs w:val="24"/>
          <w:lang w:eastAsia="it-IT"/>
        </w:rPr>
        <w:t xml:space="preserve"> Prognostic superiority of daytime ambulatory over conventional blood pressure in four populations: a meta-analysis of 7030 individuals. </w:t>
      </w:r>
      <w:r w:rsidR="0003198C" w:rsidRPr="00B8670B">
        <w:rPr>
          <w:rFonts w:ascii="Times New Roman" w:eastAsia="Times New Roman" w:hAnsi="Times New Roman" w:cs="Times New Roman"/>
          <w:sz w:val="24"/>
          <w:szCs w:val="24"/>
          <w:lang w:eastAsia="it-IT"/>
        </w:rPr>
        <w:t>J Hypertens 2007; 25: 1554-1564.</w:t>
      </w:r>
    </w:p>
    <w:p w:rsidR="00E35B18" w:rsidRPr="00B8670B" w:rsidRDefault="00E35B18" w:rsidP="00B8670B">
      <w:pPr>
        <w:spacing w:line="360" w:lineRule="auto"/>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 xml:space="preserve">27. </w:t>
      </w:r>
      <w:r w:rsidR="0003198C" w:rsidRPr="00B8670B">
        <w:rPr>
          <w:rFonts w:ascii="Times New Roman" w:eastAsia="Times New Roman" w:hAnsi="Times New Roman" w:cs="Times New Roman"/>
          <w:sz w:val="24"/>
          <w:szCs w:val="24"/>
          <w:lang w:eastAsia="it-IT"/>
        </w:rPr>
        <w:t>Mancia G, Bombelli M, Facchetti R, Madotto F, Quarti-Trevano F, Polo Friz H,et al.</w:t>
      </w:r>
      <w:r w:rsidR="008D2BA6" w:rsidRPr="00B8670B">
        <w:rPr>
          <w:rFonts w:ascii="Times New Roman" w:eastAsia="Times New Roman" w:hAnsi="Times New Roman" w:cs="Times New Roman"/>
          <w:sz w:val="24"/>
          <w:szCs w:val="24"/>
          <w:lang w:eastAsia="it-IT"/>
        </w:rPr>
        <w:t xml:space="preserve"> </w:t>
      </w:r>
      <w:r w:rsidR="008D2BA6" w:rsidRPr="00B8670B">
        <w:rPr>
          <w:rFonts w:ascii="Times New Roman" w:eastAsia="Times New Roman" w:hAnsi="Times New Roman" w:cs="Times New Roman"/>
          <w:i/>
          <w:sz w:val="24"/>
          <w:szCs w:val="24"/>
          <w:lang w:eastAsia="it-IT"/>
        </w:rPr>
        <w:t xml:space="preserve">Long-term risk of sustained </w:t>
      </w:r>
      <w:r w:rsidR="0003198C" w:rsidRPr="00B8670B">
        <w:rPr>
          <w:rFonts w:ascii="Times New Roman" w:eastAsia="Times New Roman" w:hAnsi="Times New Roman" w:cs="Times New Roman"/>
          <w:i/>
          <w:sz w:val="24"/>
          <w:szCs w:val="24"/>
          <w:lang w:eastAsia="it-IT"/>
        </w:rPr>
        <w:t>hypertension in white-coat or masked hypertension</w:t>
      </w:r>
      <w:r w:rsidR="0003198C" w:rsidRPr="00B8670B">
        <w:rPr>
          <w:rFonts w:ascii="Times New Roman" w:eastAsia="Times New Roman" w:hAnsi="Times New Roman" w:cs="Times New Roman"/>
          <w:sz w:val="24"/>
          <w:szCs w:val="24"/>
          <w:lang w:eastAsia="it-IT"/>
        </w:rPr>
        <w:t>.</w:t>
      </w:r>
      <w:r w:rsidR="008D2BA6" w:rsidRPr="00B8670B">
        <w:rPr>
          <w:rFonts w:ascii="Times New Roman" w:eastAsia="Times New Roman" w:hAnsi="Times New Roman" w:cs="Times New Roman"/>
          <w:sz w:val="24"/>
          <w:szCs w:val="24"/>
          <w:lang w:eastAsia="it-IT"/>
        </w:rPr>
        <w:t xml:space="preserve"> </w:t>
      </w:r>
      <w:r w:rsidR="0003198C" w:rsidRPr="00B8670B">
        <w:rPr>
          <w:rFonts w:ascii="Times New Roman" w:eastAsia="Times New Roman" w:hAnsi="Times New Roman" w:cs="Times New Roman"/>
          <w:sz w:val="24"/>
          <w:szCs w:val="24"/>
          <w:lang w:eastAsia="it-IT"/>
        </w:rPr>
        <w:t>Hypertension2009; 54:</w:t>
      </w:r>
      <w:r w:rsidR="008D2BA6" w:rsidRPr="00B8670B">
        <w:rPr>
          <w:rFonts w:ascii="Times New Roman" w:eastAsia="Times New Roman" w:hAnsi="Times New Roman" w:cs="Times New Roman"/>
          <w:sz w:val="24"/>
          <w:szCs w:val="24"/>
          <w:lang w:eastAsia="it-IT"/>
        </w:rPr>
        <w:t xml:space="preserve"> </w:t>
      </w:r>
      <w:r w:rsidR="00C54FC5">
        <w:rPr>
          <w:rFonts w:ascii="Times New Roman" w:eastAsia="Times New Roman" w:hAnsi="Times New Roman" w:cs="Times New Roman"/>
          <w:sz w:val="24"/>
          <w:szCs w:val="24"/>
          <w:lang w:eastAsia="it-IT"/>
        </w:rPr>
        <w:t>226-</w:t>
      </w:r>
      <w:r w:rsidR="0003198C" w:rsidRPr="00B8670B">
        <w:rPr>
          <w:rFonts w:ascii="Times New Roman" w:eastAsia="Times New Roman" w:hAnsi="Times New Roman" w:cs="Times New Roman"/>
          <w:sz w:val="24"/>
          <w:szCs w:val="24"/>
          <w:lang w:eastAsia="it-IT"/>
        </w:rPr>
        <w:t>232</w:t>
      </w:r>
      <w:r w:rsidR="008D2BA6" w:rsidRPr="00B8670B">
        <w:rPr>
          <w:rFonts w:ascii="Times New Roman" w:eastAsia="Times New Roman" w:hAnsi="Times New Roman" w:cs="Times New Roman"/>
          <w:sz w:val="24"/>
          <w:szCs w:val="24"/>
          <w:lang w:eastAsia="it-IT"/>
        </w:rPr>
        <w:t>.</w:t>
      </w:r>
    </w:p>
    <w:p w:rsidR="008D2BA6" w:rsidRPr="00B8670B" w:rsidRDefault="00E35B18" w:rsidP="00B8670B">
      <w:pPr>
        <w:spacing w:line="360" w:lineRule="auto"/>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lastRenderedPageBreak/>
        <w:t xml:space="preserve">28. </w:t>
      </w:r>
      <w:r w:rsidR="008D2BA6" w:rsidRPr="00B8670B">
        <w:rPr>
          <w:rFonts w:ascii="Times New Roman" w:eastAsia="Times New Roman" w:hAnsi="Times New Roman" w:cs="Times New Roman"/>
          <w:sz w:val="24"/>
          <w:szCs w:val="24"/>
          <w:lang w:eastAsia="it-IT"/>
        </w:rPr>
        <w:t xml:space="preserve">28 Ugajin T, Hozawa A, Ohkubo T, Asayama K, Kikuya M, Obara T,et al. </w:t>
      </w:r>
      <w:r w:rsidR="008D2BA6" w:rsidRPr="00B8670B">
        <w:rPr>
          <w:rFonts w:ascii="Times New Roman" w:eastAsia="Times New Roman" w:hAnsi="Times New Roman" w:cs="Times New Roman"/>
          <w:i/>
          <w:sz w:val="24"/>
          <w:szCs w:val="24"/>
          <w:lang w:eastAsia="it-IT"/>
        </w:rPr>
        <w:t>White-coat hypertension as a risk factor for the development of home hypertension: the Ohasama study</w:t>
      </w:r>
      <w:r w:rsidR="00C54FC5">
        <w:rPr>
          <w:rFonts w:ascii="Times New Roman" w:eastAsia="Times New Roman" w:hAnsi="Times New Roman" w:cs="Times New Roman"/>
          <w:sz w:val="24"/>
          <w:szCs w:val="24"/>
          <w:lang w:eastAsia="it-IT"/>
        </w:rPr>
        <w:t>. Arch Int Med 2005; 165:1541-</w:t>
      </w:r>
      <w:r w:rsidR="008D2BA6" w:rsidRPr="00B8670B">
        <w:rPr>
          <w:rFonts w:ascii="Times New Roman" w:eastAsia="Times New Roman" w:hAnsi="Times New Roman" w:cs="Times New Roman"/>
          <w:sz w:val="24"/>
          <w:szCs w:val="24"/>
          <w:lang w:eastAsia="it-IT"/>
        </w:rPr>
        <w:t>1554.</w:t>
      </w:r>
    </w:p>
    <w:p w:rsidR="008D2BA6" w:rsidRPr="00B8670B" w:rsidRDefault="00E35B18" w:rsidP="00B8670B">
      <w:pPr>
        <w:pStyle w:val="Bibliografia"/>
        <w:spacing w:line="360" w:lineRule="auto"/>
        <w:rPr>
          <w:rFonts w:ascii="Times New Roman" w:hAnsi="Times New Roman" w:cs="Times New Roman"/>
          <w:bCs/>
          <w:noProof/>
          <w:sz w:val="24"/>
          <w:szCs w:val="24"/>
        </w:rPr>
      </w:pPr>
      <w:r w:rsidRPr="00B8670B">
        <w:rPr>
          <w:rFonts w:ascii="Times New Roman" w:hAnsi="Times New Roman" w:cs="Times New Roman"/>
          <w:noProof/>
          <w:sz w:val="24"/>
          <w:szCs w:val="24"/>
        </w:rPr>
        <w:t xml:space="preserve">29. </w:t>
      </w:r>
      <w:r w:rsidR="008D2BA6" w:rsidRPr="00B8670B">
        <w:rPr>
          <w:rFonts w:ascii="Times New Roman" w:hAnsi="Times New Roman" w:cs="Times New Roman"/>
          <w:bCs/>
          <w:noProof/>
          <w:sz w:val="24"/>
          <w:szCs w:val="24"/>
        </w:rPr>
        <w:t xml:space="preserve">Verdacchia P, Mancia G. </w:t>
      </w:r>
      <w:r w:rsidRPr="00B8670B">
        <w:rPr>
          <w:rFonts w:ascii="Times New Roman" w:hAnsi="Times New Roman" w:cs="Times New Roman"/>
          <w:i/>
          <w:iCs/>
          <w:noProof/>
          <w:sz w:val="24"/>
          <w:szCs w:val="24"/>
        </w:rPr>
        <w:t>Clinical value of ambulatory blood pressure. Evidence and limits.</w:t>
      </w:r>
      <w:r w:rsidR="008D2BA6" w:rsidRPr="00B8670B">
        <w:rPr>
          <w:rFonts w:ascii="Times New Roman" w:hAnsi="Times New Roman" w:cs="Times New Roman"/>
          <w:sz w:val="24"/>
          <w:szCs w:val="24"/>
        </w:rPr>
        <w:t xml:space="preserve"> </w:t>
      </w:r>
      <w:hyperlink r:id="rId14" w:tooltip="Circulation research." w:history="1">
        <w:r w:rsidR="008D2BA6" w:rsidRPr="00B8670B">
          <w:rPr>
            <w:rStyle w:val="Collegamentoipertestuale"/>
            <w:rFonts w:ascii="Times New Roman" w:hAnsi="Times New Roman" w:cs="Times New Roman"/>
            <w:color w:val="auto"/>
            <w:sz w:val="24"/>
            <w:szCs w:val="24"/>
            <w:u w:val="none"/>
          </w:rPr>
          <w:t>Circ Res.</w:t>
        </w:r>
      </w:hyperlink>
      <w:r w:rsidR="008D2BA6" w:rsidRPr="00B8670B">
        <w:rPr>
          <w:rFonts w:ascii="Times New Roman" w:hAnsi="Times New Roman" w:cs="Times New Roman"/>
          <w:sz w:val="24"/>
          <w:szCs w:val="24"/>
        </w:rPr>
        <w:t xml:space="preserve"> 2015; 6: 1034-1045.</w:t>
      </w:r>
    </w:p>
    <w:p w:rsidR="008D2BA6" w:rsidRPr="00B8670B" w:rsidRDefault="00E35B18" w:rsidP="00B8670B">
      <w:pPr>
        <w:spacing w:line="360" w:lineRule="auto"/>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 xml:space="preserve">30. </w:t>
      </w:r>
      <w:r w:rsidR="008D2BA6" w:rsidRPr="00B8670B">
        <w:rPr>
          <w:rFonts w:ascii="Times New Roman" w:eastAsia="Times New Roman" w:hAnsi="Times New Roman" w:cs="Times New Roman"/>
          <w:sz w:val="24"/>
          <w:szCs w:val="24"/>
          <w:lang w:eastAsia="it-IT"/>
        </w:rPr>
        <w:t xml:space="preserve">Stergiou GS, Salgami EV, Tzamouranis DG, Roussias LG. </w:t>
      </w:r>
      <w:r w:rsidR="008D2BA6" w:rsidRPr="00B8670B">
        <w:rPr>
          <w:rFonts w:ascii="Times New Roman" w:eastAsia="Times New Roman" w:hAnsi="Times New Roman" w:cs="Times New Roman"/>
          <w:i/>
          <w:sz w:val="24"/>
          <w:szCs w:val="24"/>
          <w:lang w:eastAsia="it-IT"/>
        </w:rPr>
        <w:t xml:space="preserve">Masked hypertension assessed by ambulatory blood pressure versus home blood pressure monitoring: is it the same phenomenon? </w:t>
      </w:r>
      <w:r w:rsidR="008D2BA6" w:rsidRPr="00B8670B">
        <w:rPr>
          <w:rFonts w:ascii="Times New Roman" w:eastAsia="Times New Roman" w:hAnsi="Times New Roman" w:cs="Times New Roman"/>
          <w:sz w:val="24"/>
          <w:szCs w:val="24"/>
          <w:lang w:eastAsia="it-IT"/>
        </w:rPr>
        <w:t>Am J Hyper</w:t>
      </w:r>
      <w:r w:rsidR="00C54FC5">
        <w:rPr>
          <w:rFonts w:ascii="Times New Roman" w:eastAsia="Times New Roman" w:hAnsi="Times New Roman" w:cs="Times New Roman"/>
          <w:sz w:val="24"/>
          <w:szCs w:val="24"/>
          <w:lang w:eastAsia="it-IT"/>
        </w:rPr>
        <w:t>tens 2005; 18: 772-</w:t>
      </w:r>
      <w:r w:rsidR="008D2BA6" w:rsidRPr="00B8670B">
        <w:rPr>
          <w:rFonts w:ascii="Times New Roman" w:eastAsia="Times New Roman" w:hAnsi="Times New Roman" w:cs="Times New Roman"/>
          <w:sz w:val="24"/>
          <w:szCs w:val="24"/>
          <w:lang w:eastAsia="it-IT"/>
        </w:rPr>
        <w:t>778.</w:t>
      </w:r>
    </w:p>
    <w:p w:rsidR="008D2BA6" w:rsidRPr="00B8670B" w:rsidRDefault="00E35B18" w:rsidP="00B8670B">
      <w:pPr>
        <w:spacing w:line="360" w:lineRule="auto"/>
        <w:rPr>
          <w:rFonts w:ascii="Times New Roman" w:hAnsi="Times New Roman" w:cs="Times New Roman"/>
          <w:sz w:val="24"/>
          <w:szCs w:val="24"/>
        </w:rPr>
      </w:pPr>
      <w:r w:rsidRPr="00B8670B">
        <w:rPr>
          <w:rFonts w:ascii="Times New Roman" w:hAnsi="Times New Roman" w:cs="Times New Roman"/>
          <w:noProof/>
          <w:sz w:val="24"/>
          <w:szCs w:val="24"/>
        </w:rPr>
        <w:t xml:space="preserve">31. </w:t>
      </w:r>
      <w:r w:rsidR="008D2BA6" w:rsidRPr="00B8670B">
        <w:rPr>
          <w:rFonts w:ascii="Times New Roman" w:hAnsi="Times New Roman" w:cs="Times New Roman"/>
          <w:sz w:val="24"/>
          <w:szCs w:val="24"/>
        </w:rPr>
        <w:t xml:space="preserve">Verdecchia P, Angeli F, Gattobigio R, Porcellati C. </w:t>
      </w:r>
      <w:r w:rsidR="008D2BA6" w:rsidRPr="00B8670B">
        <w:rPr>
          <w:rFonts w:ascii="Times New Roman" w:hAnsi="Times New Roman" w:cs="Times New Roman"/>
          <w:i/>
          <w:sz w:val="24"/>
          <w:szCs w:val="24"/>
        </w:rPr>
        <w:t xml:space="preserve">Ambulatory blood pressure monitoring and prognosis in the management of essential hypertension. </w:t>
      </w:r>
      <w:r w:rsidR="008D2BA6" w:rsidRPr="00B8670B">
        <w:rPr>
          <w:rFonts w:ascii="Times New Roman" w:hAnsi="Times New Roman" w:cs="Times New Roman"/>
          <w:sz w:val="24"/>
          <w:szCs w:val="24"/>
        </w:rPr>
        <w:t>Expert Rev Cardiovasc Ther 2003; 1: 79-89.</w:t>
      </w:r>
    </w:p>
    <w:p w:rsidR="008D2BA6" w:rsidRPr="00B8670B" w:rsidRDefault="00E35B18" w:rsidP="00B8670B">
      <w:pPr>
        <w:spacing w:line="360" w:lineRule="auto"/>
        <w:jc w:val="both"/>
        <w:rPr>
          <w:rFonts w:ascii="Times New Roman" w:hAnsi="Times New Roman" w:cs="Times New Roman"/>
          <w:i/>
          <w:sz w:val="24"/>
          <w:szCs w:val="24"/>
        </w:rPr>
      </w:pPr>
      <w:r w:rsidRPr="00B8670B">
        <w:rPr>
          <w:rFonts w:ascii="Times New Roman" w:hAnsi="Times New Roman" w:cs="Times New Roman"/>
          <w:noProof/>
          <w:sz w:val="24"/>
          <w:szCs w:val="24"/>
        </w:rPr>
        <w:t>32.</w:t>
      </w:r>
      <w:r w:rsidR="008D2BA6" w:rsidRPr="00B8670B">
        <w:rPr>
          <w:rFonts w:ascii="Times New Roman" w:hAnsi="Times New Roman" w:cs="Times New Roman"/>
          <w:i/>
          <w:sz w:val="24"/>
          <w:szCs w:val="24"/>
        </w:rPr>
        <w:t xml:space="preserve"> </w:t>
      </w:r>
      <w:r w:rsidR="008D2BA6" w:rsidRPr="00B8670B">
        <w:rPr>
          <w:rFonts w:ascii="Times New Roman" w:hAnsi="Times New Roman" w:cs="Times New Roman"/>
          <w:sz w:val="24"/>
          <w:szCs w:val="24"/>
        </w:rPr>
        <w:t>Verdecchia P, Angeli F, Borgioni C, Gattobigio R, Reboldi G.</w:t>
      </w:r>
      <w:r w:rsidR="008D2BA6" w:rsidRPr="00B8670B">
        <w:rPr>
          <w:rFonts w:ascii="Times New Roman" w:hAnsi="Times New Roman" w:cs="Times New Roman"/>
          <w:i/>
          <w:sz w:val="24"/>
          <w:szCs w:val="24"/>
        </w:rPr>
        <w:t xml:space="preserve"> Ambulatory blood pressure and cardiovascular outcome in relation to perceived sleep deprivation. </w:t>
      </w:r>
      <w:r w:rsidR="008D2BA6" w:rsidRPr="00B8670B">
        <w:rPr>
          <w:rFonts w:ascii="Times New Roman" w:hAnsi="Times New Roman" w:cs="Times New Roman"/>
          <w:sz w:val="24"/>
          <w:szCs w:val="24"/>
        </w:rPr>
        <w:t>Hypertension 2007; 49: 777-83.</w:t>
      </w:r>
    </w:p>
    <w:p w:rsidR="00E35B18" w:rsidRPr="00B8670B" w:rsidRDefault="00E35B18" w:rsidP="00B8670B">
      <w:pPr>
        <w:spacing w:line="360" w:lineRule="auto"/>
        <w:rPr>
          <w:rFonts w:ascii="Times New Roman" w:hAnsi="Times New Roman" w:cs="Times New Roman"/>
          <w:i/>
          <w:sz w:val="24"/>
          <w:szCs w:val="24"/>
        </w:rPr>
      </w:pPr>
      <w:r w:rsidRPr="00B8670B">
        <w:rPr>
          <w:rFonts w:ascii="Times New Roman" w:hAnsi="Times New Roman" w:cs="Times New Roman"/>
          <w:noProof/>
          <w:sz w:val="24"/>
          <w:szCs w:val="24"/>
        </w:rPr>
        <w:t xml:space="preserve">33. </w:t>
      </w:r>
      <w:hyperlink r:id="rId15" w:history="1">
        <w:r w:rsidR="008D2BA6" w:rsidRPr="00B8670B">
          <w:rPr>
            <w:rStyle w:val="Collegamentoipertestuale"/>
            <w:rFonts w:ascii="Times New Roman" w:hAnsi="Times New Roman" w:cs="Times New Roman"/>
            <w:color w:val="auto"/>
            <w:sz w:val="24"/>
            <w:szCs w:val="24"/>
          </w:rPr>
          <w:t>Pannarale G</w:t>
        </w:r>
      </w:hyperlink>
      <w:r w:rsidR="008D2BA6" w:rsidRPr="00B8670B">
        <w:rPr>
          <w:rFonts w:ascii="Times New Roman" w:hAnsi="Times New Roman" w:cs="Times New Roman"/>
          <w:sz w:val="24"/>
          <w:szCs w:val="24"/>
        </w:rPr>
        <w:t xml:space="preserve">, </w:t>
      </w:r>
      <w:hyperlink r:id="rId16" w:history="1">
        <w:r w:rsidR="008D2BA6" w:rsidRPr="00B8670B">
          <w:rPr>
            <w:rStyle w:val="Collegamentoipertestuale"/>
            <w:rFonts w:ascii="Times New Roman" w:hAnsi="Times New Roman" w:cs="Times New Roman"/>
            <w:color w:val="auto"/>
            <w:sz w:val="24"/>
            <w:szCs w:val="24"/>
          </w:rPr>
          <w:t>Gaudio C</w:t>
        </w:r>
      </w:hyperlink>
      <w:r w:rsidR="008D2BA6" w:rsidRPr="00B8670B">
        <w:rPr>
          <w:rFonts w:ascii="Times New Roman" w:hAnsi="Times New Roman" w:cs="Times New Roman"/>
          <w:sz w:val="24"/>
          <w:szCs w:val="24"/>
        </w:rPr>
        <w:t xml:space="preserve">, </w:t>
      </w:r>
      <w:hyperlink r:id="rId17" w:history="1">
        <w:r w:rsidR="008D2BA6" w:rsidRPr="00B8670B">
          <w:rPr>
            <w:rStyle w:val="Collegamentoipertestuale"/>
            <w:rFonts w:ascii="Times New Roman" w:hAnsi="Times New Roman" w:cs="Times New Roman"/>
            <w:color w:val="auto"/>
            <w:sz w:val="24"/>
            <w:szCs w:val="24"/>
          </w:rPr>
          <w:t>Cristina Acconcia M</w:t>
        </w:r>
      </w:hyperlink>
      <w:r w:rsidR="008D2BA6" w:rsidRPr="00B8670B">
        <w:rPr>
          <w:rFonts w:ascii="Times New Roman" w:hAnsi="Times New Roman" w:cs="Times New Roman"/>
          <w:sz w:val="24"/>
          <w:szCs w:val="24"/>
        </w:rPr>
        <w:t xml:space="preserve">, </w:t>
      </w:r>
      <w:hyperlink r:id="rId18" w:history="1">
        <w:r w:rsidR="008D2BA6" w:rsidRPr="00B8670B">
          <w:rPr>
            <w:rStyle w:val="Collegamentoipertestuale"/>
            <w:rFonts w:ascii="Times New Roman" w:hAnsi="Times New Roman" w:cs="Times New Roman"/>
            <w:color w:val="auto"/>
            <w:sz w:val="24"/>
            <w:szCs w:val="24"/>
          </w:rPr>
          <w:t>Cuturello D</w:t>
        </w:r>
      </w:hyperlink>
      <w:r w:rsidR="008D2BA6" w:rsidRPr="00B8670B">
        <w:rPr>
          <w:rFonts w:ascii="Times New Roman" w:hAnsi="Times New Roman" w:cs="Times New Roman"/>
          <w:sz w:val="24"/>
          <w:szCs w:val="24"/>
        </w:rPr>
        <w:t xml:space="preserve">. </w:t>
      </w:r>
      <w:r w:rsidR="008D2BA6" w:rsidRPr="00B8670B">
        <w:rPr>
          <w:rFonts w:ascii="Times New Roman" w:hAnsi="Times New Roman" w:cs="Times New Roman"/>
          <w:i/>
          <w:sz w:val="24"/>
          <w:szCs w:val="24"/>
        </w:rPr>
        <w:t xml:space="preserve">Results of antihypertensive treatment by primary and secondary care physicians as assessed by ambulatory blood pressure monitoring. </w:t>
      </w:r>
      <w:hyperlink r:id="rId19" w:tooltip="Blood pressure monitoring." w:history="1">
        <w:r w:rsidR="008D2BA6" w:rsidRPr="00B8670B">
          <w:rPr>
            <w:rStyle w:val="Collegamentoipertestuale"/>
            <w:rFonts w:ascii="Times New Roman" w:hAnsi="Times New Roman" w:cs="Times New Roman"/>
            <w:color w:val="auto"/>
            <w:sz w:val="24"/>
            <w:szCs w:val="24"/>
            <w:u w:val="none"/>
          </w:rPr>
          <w:t>Blood Press Monit.</w:t>
        </w:r>
      </w:hyperlink>
      <w:r w:rsidR="008D2BA6" w:rsidRPr="00B8670B">
        <w:rPr>
          <w:rFonts w:ascii="Times New Roman" w:hAnsi="Times New Roman" w:cs="Times New Roman"/>
          <w:sz w:val="24"/>
          <w:szCs w:val="24"/>
        </w:rPr>
        <w:t xml:space="preserve"> 2000;</w:t>
      </w:r>
      <w:r w:rsidR="000A6A0A" w:rsidRPr="00B8670B">
        <w:rPr>
          <w:rFonts w:ascii="Times New Roman" w:hAnsi="Times New Roman" w:cs="Times New Roman"/>
          <w:sz w:val="24"/>
          <w:szCs w:val="24"/>
        </w:rPr>
        <w:t xml:space="preserve"> 4</w:t>
      </w:r>
      <w:r w:rsidR="008D2BA6" w:rsidRPr="00B8670B">
        <w:rPr>
          <w:rFonts w:ascii="Times New Roman" w:hAnsi="Times New Roman" w:cs="Times New Roman"/>
          <w:sz w:val="24"/>
          <w:szCs w:val="24"/>
        </w:rPr>
        <w:t>:</w:t>
      </w:r>
      <w:r w:rsidR="000A6A0A" w:rsidRPr="00B8670B">
        <w:rPr>
          <w:rFonts w:ascii="Times New Roman" w:hAnsi="Times New Roman" w:cs="Times New Roman"/>
          <w:sz w:val="24"/>
          <w:szCs w:val="24"/>
        </w:rPr>
        <w:t xml:space="preserve"> </w:t>
      </w:r>
      <w:r w:rsidR="008D2BA6" w:rsidRPr="00B8670B">
        <w:rPr>
          <w:rFonts w:ascii="Times New Roman" w:hAnsi="Times New Roman" w:cs="Times New Roman"/>
          <w:sz w:val="24"/>
          <w:szCs w:val="24"/>
        </w:rPr>
        <w:t>223-6.</w:t>
      </w:r>
    </w:p>
    <w:p w:rsidR="000A6A0A" w:rsidRPr="00B8670B" w:rsidRDefault="00E35B18" w:rsidP="00B8670B">
      <w:pPr>
        <w:pStyle w:val="Bibliografia"/>
        <w:spacing w:line="360" w:lineRule="auto"/>
        <w:rPr>
          <w:rFonts w:ascii="Times New Roman" w:hAnsi="Times New Roman" w:cs="Times New Roman"/>
          <w:noProof/>
          <w:sz w:val="24"/>
          <w:szCs w:val="24"/>
        </w:rPr>
      </w:pPr>
      <w:r w:rsidRPr="00B8670B">
        <w:rPr>
          <w:rFonts w:ascii="Times New Roman" w:hAnsi="Times New Roman" w:cs="Times New Roman"/>
          <w:noProof/>
          <w:sz w:val="24"/>
          <w:szCs w:val="24"/>
        </w:rPr>
        <w:t xml:space="preserve">34. </w:t>
      </w:r>
      <w:r w:rsidR="000A6A0A" w:rsidRPr="00B8670B">
        <w:rPr>
          <w:rFonts w:ascii="Times New Roman" w:hAnsi="Times New Roman" w:cs="Times New Roman"/>
          <w:bCs/>
          <w:noProof/>
          <w:sz w:val="24"/>
          <w:szCs w:val="24"/>
        </w:rPr>
        <w:t>De la Sierra A1, Segura J, Banegas JR, Gorostidi M, de la Cruz JJ, Armario P, Oliveras A, Ruilope LM.</w:t>
      </w:r>
      <w:r w:rsidR="000A6A0A" w:rsidRPr="00B8670B">
        <w:rPr>
          <w:rFonts w:ascii="Times New Roman" w:hAnsi="Times New Roman" w:cs="Times New Roman"/>
          <w:i/>
          <w:iCs/>
          <w:noProof/>
          <w:sz w:val="24"/>
          <w:szCs w:val="24"/>
        </w:rPr>
        <w:t xml:space="preserve"> </w:t>
      </w:r>
      <w:r w:rsidRPr="00B8670B">
        <w:rPr>
          <w:rFonts w:ascii="Times New Roman" w:hAnsi="Times New Roman" w:cs="Times New Roman"/>
          <w:i/>
          <w:iCs/>
          <w:noProof/>
          <w:sz w:val="24"/>
          <w:szCs w:val="24"/>
        </w:rPr>
        <w:t xml:space="preserve">Clinical features of 8295 patients with resistant hypertension classified on the basis of ambulatory blood pressure monitoring. </w:t>
      </w:r>
      <w:hyperlink r:id="rId20" w:tooltip="Hypertension (Dallas, Tex. : 1979)." w:history="1">
        <w:r w:rsidR="000A6A0A" w:rsidRPr="00B8670B">
          <w:rPr>
            <w:rStyle w:val="Collegamentoipertestuale"/>
            <w:rFonts w:ascii="Times New Roman" w:hAnsi="Times New Roman" w:cs="Times New Roman"/>
            <w:color w:val="auto"/>
            <w:sz w:val="24"/>
            <w:szCs w:val="24"/>
            <w:u w:val="none"/>
          </w:rPr>
          <w:t>Hypertension.</w:t>
        </w:r>
      </w:hyperlink>
      <w:r w:rsidR="000A6A0A" w:rsidRPr="00B8670B">
        <w:rPr>
          <w:rFonts w:ascii="Times New Roman" w:hAnsi="Times New Roman" w:cs="Times New Roman"/>
          <w:sz w:val="24"/>
          <w:szCs w:val="24"/>
        </w:rPr>
        <w:t xml:space="preserve"> 2011; 5:898-902.</w:t>
      </w:r>
    </w:p>
    <w:p w:rsidR="0059591B" w:rsidRPr="00B8670B" w:rsidRDefault="00E35B18" w:rsidP="00B8670B">
      <w:pPr>
        <w:spacing w:line="360" w:lineRule="auto"/>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35.</w:t>
      </w:r>
      <w:r w:rsidR="0059591B" w:rsidRPr="00B8670B">
        <w:rPr>
          <w:rFonts w:ascii="Times New Roman" w:eastAsia="Times New Roman" w:hAnsi="Times New Roman" w:cs="Times New Roman"/>
          <w:sz w:val="24"/>
          <w:szCs w:val="24"/>
          <w:lang w:eastAsia="it-IT"/>
        </w:rPr>
        <w:t xml:space="preserve"> Lurbe E, Redon J, Kesani A, Pascual JM, Tacons J, Alvarez V, Batlle D. </w:t>
      </w:r>
      <w:r w:rsidR="0059591B" w:rsidRPr="00B8670B">
        <w:rPr>
          <w:rFonts w:ascii="Times New Roman" w:eastAsia="Times New Roman" w:hAnsi="Times New Roman" w:cs="Times New Roman"/>
          <w:i/>
          <w:sz w:val="24"/>
          <w:szCs w:val="24"/>
          <w:lang w:eastAsia="it-IT"/>
        </w:rPr>
        <w:t>Increase in nocturnal blood pressure and progression to microalbuminuria in type 1 diabetes.</w:t>
      </w:r>
      <w:r w:rsidR="00C54FC5">
        <w:rPr>
          <w:rFonts w:ascii="Times New Roman" w:eastAsia="Times New Roman" w:hAnsi="Times New Roman" w:cs="Times New Roman"/>
          <w:sz w:val="24"/>
          <w:szCs w:val="24"/>
          <w:lang w:eastAsia="it-IT"/>
        </w:rPr>
        <w:t xml:space="preserve"> N Engl J Med 2002; 347: 797-</w:t>
      </w:r>
      <w:r w:rsidR="0059591B" w:rsidRPr="00B8670B">
        <w:rPr>
          <w:rFonts w:ascii="Times New Roman" w:eastAsia="Times New Roman" w:hAnsi="Times New Roman" w:cs="Times New Roman"/>
          <w:sz w:val="24"/>
          <w:szCs w:val="24"/>
          <w:lang w:eastAsia="it-IT"/>
        </w:rPr>
        <w:t>805.</w:t>
      </w:r>
    </w:p>
    <w:p w:rsidR="0059591B" w:rsidRPr="00B8670B" w:rsidRDefault="00E35B18" w:rsidP="00B8670B">
      <w:pPr>
        <w:spacing w:line="360" w:lineRule="auto"/>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36.</w:t>
      </w:r>
      <w:r w:rsidR="0059591B" w:rsidRPr="00B8670B">
        <w:rPr>
          <w:rFonts w:ascii="Times New Roman" w:hAnsi="Times New Roman" w:cs="Times New Roman"/>
          <w:sz w:val="24"/>
          <w:szCs w:val="24"/>
        </w:rPr>
        <w:t xml:space="preserve"> </w:t>
      </w:r>
      <w:r w:rsidR="0059591B" w:rsidRPr="00B8670B">
        <w:rPr>
          <w:rFonts w:ascii="Times New Roman" w:eastAsia="Times New Roman" w:hAnsi="Times New Roman" w:cs="Times New Roman"/>
          <w:sz w:val="24"/>
          <w:szCs w:val="24"/>
          <w:lang w:eastAsia="it-IT"/>
        </w:rPr>
        <w:t xml:space="preserve">Kikuya M, Hozawa A, Ohokubo T, Tsuji I, Michimata M, Matsubara M, Ota M, Nagai K, Araki T, Satoh H, Ito S, Hisamichi S, Imai Y. </w:t>
      </w:r>
      <w:r w:rsidR="0059591B" w:rsidRPr="00B8670B">
        <w:rPr>
          <w:rFonts w:ascii="Times New Roman" w:eastAsia="Times New Roman" w:hAnsi="Times New Roman" w:cs="Times New Roman"/>
          <w:i/>
          <w:sz w:val="24"/>
          <w:szCs w:val="24"/>
          <w:lang w:eastAsia="it-IT"/>
        </w:rPr>
        <w:t>Prognostic significance of blood pressure and heart rate variabilities.</w:t>
      </w:r>
      <w:r w:rsidR="0059591B" w:rsidRPr="00B8670B">
        <w:rPr>
          <w:rFonts w:ascii="Times New Roman" w:eastAsia="Times New Roman" w:hAnsi="Times New Roman" w:cs="Times New Roman"/>
          <w:sz w:val="24"/>
          <w:szCs w:val="24"/>
          <w:lang w:eastAsia="it-IT"/>
        </w:rPr>
        <w:t xml:space="preserve"> Hypertension 2000; 36: 901-906. </w:t>
      </w:r>
    </w:p>
    <w:p w:rsidR="00613C0A" w:rsidRPr="00B8670B" w:rsidRDefault="00E35B18" w:rsidP="00B8670B">
      <w:pPr>
        <w:spacing w:line="360" w:lineRule="auto"/>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 xml:space="preserve">37. </w:t>
      </w:r>
      <w:r w:rsidR="00613C0A" w:rsidRPr="00B8670B">
        <w:rPr>
          <w:rFonts w:ascii="Times New Roman" w:eastAsia="Times New Roman" w:hAnsi="Times New Roman" w:cs="Times New Roman"/>
          <w:sz w:val="24"/>
          <w:szCs w:val="24"/>
          <w:lang w:eastAsia="it-IT"/>
        </w:rPr>
        <w:t xml:space="preserve">Imai Y, Hozawa A, Ohkubo T, Ohmori K, Kikuya Yamaguchi J, Ugajin T, Araki T, Tsuji I. </w:t>
      </w:r>
      <w:r w:rsidR="00613C0A" w:rsidRPr="00B8670B">
        <w:rPr>
          <w:rFonts w:ascii="Times New Roman" w:eastAsia="Times New Roman" w:hAnsi="Times New Roman" w:cs="Times New Roman"/>
          <w:i/>
          <w:sz w:val="24"/>
          <w:szCs w:val="24"/>
          <w:lang w:eastAsia="it-IT"/>
        </w:rPr>
        <w:t>Heart rate measurement and outcome.</w:t>
      </w:r>
      <w:r w:rsidR="00613C0A" w:rsidRPr="00B8670B">
        <w:rPr>
          <w:rFonts w:ascii="Times New Roman" w:eastAsia="Times New Roman" w:hAnsi="Times New Roman" w:cs="Times New Roman"/>
          <w:sz w:val="24"/>
          <w:szCs w:val="24"/>
          <w:lang w:eastAsia="it-IT"/>
        </w:rPr>
        <w:t xml:space="preserve"> Blood Press Monit 2003; 8: 53-55.</w:t>
      </w:r>
    </w:p>
    <w:p w:rsidR="00613C0A" w:rsidRPr="00B8670B" w:rsidRDefault="00E35B18" w:rsidP="00B8670B">
      <w:pPr>
        <w:pStyle w:val="Bibliografia"/>
        <w:spacing w:line="360" w:lineRule="auto"/>
        <w:rPr>
          <w:rFonts w:ascii="Times New Roman" w:hAnsi="Times New Roman" w:cs="Times New Roman"/>
          <w:bCs/>
          <w:noProof/>
          <w:sz w:val="24"/>
          <w:szCs w:val="24"/>
        </w:rPr>
      </w:pPr>
      <w:r w:rsidRPr="00B8670B">
        <w:rPr>
          <w:rFonts w:ascii="Times New Roman" w:hAnsi="Times New Roman" w:cs="Times New Roman"/>
          <w:noProof/>
          <w:sz w:val="24"/>
          <w:szCs w:val="24"/>
        </w:rPr>
        <w:lastRenderedPageBreak/>
        <w:t xml:space="preserve">38. </w:t>
      </w:r>
      <w:r w:rsidR="00613C0A" w:rsidRPr="00B8670B">
        <w:rPr>
          <w:rFonts w:ascii="Times New Roman" w:hAnsi="Times New Roman" w:cs="Times New Roman"/>
          <w:bCs/>
          <w:noProof/>
          <w:sz w:val="24"/>
          <w:szCs w:val="24"/>
        </w:rPr>
        <w:t>Fagard RH1, Van Den Broeke C, De Cort P.</w:t>
      </w:r>
      <w:r w:rsidR="00613C0A" w:rsidRPr="00B8670B">
        <w:rPr>
          <w:rFonts w:ascii="Times New Roman" w:hAnsi="Times New Roman" w:cs="Times New Roman"/>
          <w:i/>
          <w:iCs/>
          <w:noProof/>
          <w:sz w:val="24"/>
          <w:szCs w:val="24"/>
        </w:rPr>
        <w:t xml:space="preserve"> </w:t>
      </w:r>
      <w:r w:rsidRPr="00B8670B">
        <w:rPr>
          <w:rFonts w:ascii="Times New Roman" w:hAnsi="Times New Roman" w:cs="Times New Roman"/>
          <w:i/>
          <w:iCs/>
          <w:noProof/>
          <w:sz w:val="24"/>
          <w:szCs w:val="24"/>
        </w:rPr>
        <w:t>Prognostic significance of blood pressure measured in the office, at home and during ambulatory monitoring in older patients in general practice.</w:t>
      </w:r>
      <w:r w:rsidRPr="00B8670B">
        <w:rPr>
          <w:rFonts w:ascii="Times New Roman" w:hAnsi="Times New Roman" w:cs="Times New Roman"/>
          <w:iCs/>
          <w:noProof/>
          <w:sz w:val="24"/>
          <w:szCs w:val="24"/>
        </w:rPr>
        <w:t xml:space="preserve"> </w:t>
      </w:r>
      <w:r w:rsidR="00613C0A" w:rsidRPr="00B8670B">
        <w:rPr>
          <w:rFonts w:ascii="Times New Roman" w:hAnsi="Times New Roman" w:cs="Times New Roman"/>
          <w:sz w:val="24"/>
          <w:szCs w:val="24"/>
        </w:rPr>
        <w:t>J Hum Hypertens 2005; 10: 801-807.</w:t>
      </w:r>
    </w:p>
    <w:p w:rsidR="00613C0A" w:rsidRPr="00B8670B" w:rsidRDefault="00E35B18" w:rsidP="00B8670B">
      <w:pPr>
        <w:spacing w:line="360" w:lineRule="auto"/>
        <w:rPr>
          <w:rFonts w:ascii="Times New Roman" w:hAnsi="Times New Roman" w:cs="Times New Roman"/>
          <w:sz w:val="24"/>
          <w:szCs w:val="24"/>
        </w:rPr>
      </w:pPr>
      <w:r w:rsidRPr="00B8670B">
        <w:rPr>
          <w:rFonts w:ascii="Times New Roman" w:hAnsi="Times New Roman" w:cs="Times New Roman"/>
          <w:noProof/>
          <w:sz w:val="24"/>
          <w:szCs w:val="24"/>
        </w:rPr>
        <w:t xml:space="preserve">39. </w:t>
      </w:r>
      <w:r w:rsidR="00613C0A" w:rsidRPr="00B8670B">
        <w:rPr>
          <w:rFonts w:ascii="Times New Roman" w:hAnsi="Times New Roman" w:cs="Times New Roman"/>
          <w:sz w:val="24"/>
          <w:szCs w:val="24"/>
        </w:rPr>
        <w:t xml:space="preserve">Hodgkinson J, Mant J, Martin U, Guo B, Hobbs FD, Deeks JJ, Heneghan C, Roberts N, McManus RJ. </w:t>
      </w:r>
      <w:r w:rsidR="00613C0A" w:rsidRPr="00B8670B">
        <w:rPr>
          <w:rFonts w:ascii="Times New Roman" w:hAnsi="Times New Roman" w:cs="Times New Roman"/>
          <w:i/>
          <w:sz w:val="24"/>
          <w:szCs w:val="24"/>
        </w:rPr>
        <w:t xml:space="preserve">Relative effectiveness of clinic and home blood pressure monitoring compared with ambulatory blood pressure monitoring in diagnosis of hypertension: systematic review. </w:t>
      </w:r>
      <w:r w:rsidR="00613C0A" w:rsidRPr="00B8670B">
        <w:rPr>
          <w:rFonts w:ascii="Times New Roman" w:hAnsi="Times New Roman" w:cs="Times New Roman"/>
          <w:sz w:val="24"/>
          <w:szCs w:val="24"/>
        </w:rPr>
        <w:t>BMJ 2011; 342:d3621.</w:t>
      </w:r>
    </w:p>
    <w:p w:rsidR="00E35B18" w:rsidRPr="00B8670B" w:rsidRDefault="00E35B18" w:rsidP="00B8670B">
      <w:pPr>
        <w:pStyle w:val="Bibliografia"/>
        <w:spacing w:line="360" w:lineRule="auto"/>
        <w:rPr>
          <w:rFonts w:ascii="Times New Roman" w:hAnsi="Times New Roman" w:cs="Times New Roman"/>
          <w:noProof/>
          <w:sz w:val="24"/>
          <w:szCs w:val="24"/>
        </w:rPr>
      </w:pPr>
      <w:r w:rsidRPr="00B8670B">
        <w:rPr>
          <w:rFonts w:ascii="Times New Roman" w:hAnsi="Times New Roman" w:cs="Times New Roman"/>
          <w:noProof/>
          <w:sz w:val="24"/>
          <w:szCs w:val="24"/>
        </w:rPr>
        <w:t xml:space="preserve">40. </w:t>
      </w:r>
      <w:r w:rsidR="00613C0A" w:rsidRPr="00B8670B">
        <w:rPr>
          <w:rFonts w:ascii="Times New Roman" w:hAnsi="Times New Roman" w:cs="Times New Roman"/>
          <w:noProof/>
          <w:sz w:val="24"/>
          <w:szCs w:val="24"/>
        </w:rPr>
        <w:t xml:space="preserve">Albert L. Siu, MD, MSPH, on behalf of the U.S. Preventive Services Task Force. </w:t>
      </w:r>
      <w:r w:rsidRPr="00B8670B">
        <w:rPr>
          <w:rFonts w:ascii="Times New Roman" w:hAnsi="Times New Roman" w:cs="Times New Roman"/>
          <w:i/>
          <w:iCs/>
          <w:noProof/>
          <w:sz w:val="24"/>
          <w:szCs w:val="24"/>
        </w:rPr>
        <w:t xml:space="preserve">Screening for high blood pressure in adults: U. S. Preventive Services Task Force Reccomendation Statement. </w:t>
      </w:r>
      <w:r w:rsidR="00613C0A" w:rsidRPr="00B8670B">
        <w:rPr>
          <w:rFonts w:ascii="Times New Roman" w:hAnsi="Times New Roman" w:cs="Times New Roman"/>
          <w:iCs/>
          <w:noProof/>
          <w:sz w:val="24"/>
          <w:szCs w:val="24"/>
        </w:rPr>
        <w:t>Ann Int Med 2015; 163: 778-786.</w:t>
      </w:r>
    </w:p>
    <w:p w:rsidR="00613C0A" w:rsidRPr="00B8670B" w:rsidRDefault="00E35B18" w:rsidP="00B8670B">
      <w:pPr>
        <w:spacing w:line="360" w:lineRule="auto"/>
        <w:rPr>
          <w:rFonts w:ascii="Times New Roman" w:hAnsi="Times New Roman" w:cs="Times New Roman"/>
          <w:sz w:val="24"/>
          <w:szCs w:val="24"/>
          <w:lang w:eastAsia="it-IT"/>
        </w:rPr>
      </w:pPr>
      <w:r w:rsidRPr="00B8670B">
        <w:rPr>
          <w:rFonts w:ascii="Times New Roman" w:hAnsi="Times New Roman" w:cs="Times New Roman"/>
          <w:noProof/>
          <w:sz w:val="24"/>
          <w:szCs w:val="24"/>
        </w:rPr>
        <w:t xml:space="preserve">41. </w:t>
      </w:r>
      <w:r w:rsidR="00613C0A" w:rsidRPr="00B8670B">
        <w:rPr>
          <w:rFonts w:ascii="Times New Roman" w:hAnsi="Times New Roman" w:cs="Times New Roman"/>
          <w:sz w:val="24"/>
          <w:szCs w:val="24"/>
          <w:lang w:eastAsia="it-IT"/>
        </w:rPr>
        <w:t>Hara A, Tanaka K, Ohkubo T, Kondo T, Kikuya M, Metoki H et al. Ambulatory versus home versus clinic blood pressure: the association with subclinical cerebrovascular diseases: the Ohasama Study. Hypertension 2012; 59: 2-28.</w:t>
      </w:r>
    </w:p>
    <w:p w:rsidR="00613C0A" w:rsidRPr="00B8670B" w:rsidRDefault="00E35B18" w:rsidP="00B8670B">
      <w:pPr>
        <w:spacing w:line="360" w:lineRule="auto"/>
        <w:jc w:val="both"/>
        <w:rPr>
          <w:rFonts w:ascii="Times New Roman" w:hAnsi="Times New Roman" w:cs="Times New Roman"/>
          <w:sz w:val="24"/>
          <w:szCs w:val="24"/>
        </w:rPr>
      </w:pPr>
      <w:r w:rsidRPr="00B8670B">
        <w:rPr>
          <w:rFonts w:ascii="Times New Roman" w:hAnsi="Times New Roman" w:cs="Times New Roman"/>
          <w:noProof/>
          <w:sz w:val="24"/>
          <w:szCs w:val="24"/>
        </w:rPr>
        <w:t xml:space="preserve">42. </w:t>
      </w:r>
      <w:r w:rsidR="00613C0A" w:rsidRPr="00B8670B">
        <w:rPr>
          <w:rFonts w:ascii="Times New Roman" w:hAnsi="Times New Roman" w:cs="Times New Roman"/>
          <w:sz w:val="24"/>
          <w:szCs w:val="24"/>
        </w:rPr>
        <w:t xml:space="preserve">E </w:t>
      </w:r>
      <w:r w:rsidR="00613C0A" w:rsidRPr="00B8670B">
        <w:rPr>
          <w:rFonts w:ascii="Times New Roman" w:hAnsi="Times New Roman" w:cs="Times New Roman"/>
          <w:sz w:val="24"/>
          <w:szCs w:val="24"/>
          <w:lang w:eastAsia="it-IT"/>
        </w:rPr>
        <w:t xml:space="preserve">Palatini P. </w:t>
      </w:r>
      <w:r w:rsidR="00613C0A" w:rsidRPr="00B8670B">
        <w:rPr>
          <w:rFonts w:ascii="Times New Roman" w:hAnsi="Times New Roman" w:cs="Times New Roman"/>
          <w:i/>
          <w:sz w:val="24"/>
          <w:szCs w:val="24"/>
          <w:lang w:eastAsia="it-IT"/>
        </w:rPr>
        <w:t xml:space="preserve">Ambulatory and home blood pressure measurement: complementary rather than competitive methods. </w:t>
      </w:r>
      <w:r w:rsidR="00613C0A" w:rsidRPr="00B8670B">
        <w:rPr>
          <w:rFonts w:ascii="Times New Roman" w:hAnsi="Times New Roman" w:cs="Times New Roman"/>
          <w:sz w:val="24"/>
          <w:szCs w:val="24"/>
          <w:lang w:eastAsia="it-IT"/>
        </w:rPr>
        <w:t>Hypertension 2012; 59: 2-4.</w:t>
      </w:r>
    </w:p>
    <w:p w:rsidR="00613C0A" w:rsidRPr="00B8670B" w:rsidRDefault="00E35B18" w:rsidP="00B8670B">
      <w:pPr>
        <w:spacing w:line="360" w:lineRule="auto"/>
        <w:rPr>
          <w:rFonts w:ascii="Times New Roman" w:hAnsi="Times New Roman" w:cs="Times New Roman"/>
          <w:sz w:val="24"/>
          <w:szCs w:val="24"/>
          <w:lang w:eastAsia="it-IT"/>
        </w:rPr>
      </w:pPr>
      <w:r w:rsidRPr="00B8670B">
        <w:rPr>
          <w:rFonts w:ascii="Times New Roman" w:hAnsi="Times New Roman" w:cs="Times New Roman"/>
          <w:noProof/>
          <w:sz w:val="24"/>
          <w:szCs w:val="24"/>
        </w:rPr>
        <w:t xml:space="preserve">43. </w:t>
      </w:r>
      <w:r w:rsidR="00613C0A" w:rsidRPr="00B8670B">
        <w:rPr>
          <w:rFonts w:ascii="Times New Roman" w:eastAsia="Times New Roman" w:hAnsi="Times New Roman" w:cs="Times New Roman"/>
          <w:sz w:val="24"/>
          <w:szCs w:val="24"/>
          <w:lang w:eastAsia="it-IT"/>
        </w:rPr>
        <w:t>Kikuya M, Hansen TW, Thijs L, Bjorklund-Bodegard K, Kuznetsova T,Ohkubo T,et al., International Database on Ambulatory blood pressure monitoring in relation to Cardiovascular Outcomes Investigators.</w:t>
      </w:r>
      <w:r w:rsidR="00613C0A" w:rsidRPr="00B8670B">
        <w:rPr>
          <w:rFonts w:ascii="Times New Roman" w:eastAsia="Times New Roman" w:hAnsi="Times New Roman" w:cs="Times New Roman"/>
          <w:i/>
          <w:sz w:val="24"/>
          <w:szCs w:val="24"/>
          <w:lang w:eastAsia="it-IT"/>
        </w:rPr>
        <w:t xml:space="preserve"> Diagnostic thresholds for ambulatory blood pressure monitoring based on 10-year cardiovascular risk. </w:t>
      </w:r>
      <w:r w:rsidR="00613C0A" w:rsidRPr="00B8670B">
        <w:rPr>
          <w:rFonts w:ascii="Times New Roman" w:eastAsia="Times New Roman" w:hAnsi="Times New Roman" w:cs="Times New Roman"/>
          <w:sz w:val="24"/>
          <w:szCs w:val="24"/>
          <w:lang w:eastAsia="it-IT"/>
        </w:rPr>
        <w:t>Circulation</w:t>
      </w:r>
      <w:r w:rsidR="00E7295D" w:rsidRPr="00B8670B">
        <w:rPr>
          <w:rFonts w:ascii="Times New Roman" w:eastAsia="Times New Roman" w:hAnsi="Times New Roman" w:cs="Times New Roman"/>
          <w:sz w:val="24"/>
          <w:szCs w:val="24"/>
          <w:lang w:eastAsia="it-IT"/>
        </w:rPr>
        <w:t xml:space="preserve"> </w:t>
      </w:r>
      <w:r w:rsidR="00C54FC5">
        <w:rPr>
          <w:rFonts w:ascii="Times New Roman" w:eastAsia="Times New Roman" w:hAnsi="Times New Roman" w:cs="Times New Roman"/>
          <w:sz w:val="24"/>
          <w:szCs w:val="24"/>
          <w:lang w:eastAsia="it-IT"/>
        </w:rPr>
        <w:t>2007; 24: 2145-</w:t>
      </w:r>
      <w:r w:rsidR="00613C0A" w:rsidRPr="00B8670B">
        <w:rPr>
          <w:rFonts w:ascii="Times New Roman" w:eastAsia="Times New Roman" w:hAnsi="Times New Roman" w:cs="Times New Roman"/>
          <w:sz w:val="24"/>
          <w:szCs w:val="24"/>
          <w:lang w:eastAsia="it-IT"/>
        </w:rPr>
        <w:t>2152.</w:t>
      </w:r>
    </w:p>
    <w:p w:rsidR="00E7295D" w:rsidRPr="00B8670B" w:rsidRDefault="00E35B18" w:rsidP="00B8670B">
      <w:pPr>
        <w:spacing w:line="360" w:lineRule="auto"/>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 xml:space="preserve">44. </w:t>
      </w:r>
      <w:r w:rsidR="00E7295D" w:rsidRPr="00B8670B">
        <w:rPr>
          <w:rFonts w:ascii="Times New Roman" w:eastAsia="Times New Roman" w:hAnsi="Times New Roman" w:cs="Times New Roman"/>
          <w:sz w:val="24"/>
          <w:szCs w:val="24"/>
          <w:lang w:eastAsia="it-IT"/>
        </w:rPr>
        <w:t>Ohkubo T, Imai Y, Tsuji I, Nagai K, Ito S, Satoh H, Hisamichi S.</w:t>
      </w:r>
      <w:r w:rsidR="00E7295D" w:rsidRPr="00B8670B">
        <w:rPr>
          <w:rFonts w:ascii="Times New Roman" w:eastAsia="Times New Roman" w:hAnsi="Times New Roman" w:cs="Times New Roman"/>
          <w:i/>
          <w:sz w:val="24"/>
          <w:szCs w:val="24"/>
          <w:lang w:eastAsia="it-IT"/>
        </w:rPr>
        <w:t xml:space="preserve"> Reference values for 24 h ambulatory blood pressure monitoring based on a prognostic criterion: the Ohasama study. </w:t>
      </w:r>
      <w:r w:rsidR="00C54FC5">
        <w:rPr>
          <w:rFonts w:ascii="Times New Roman" w:eastAsia="Times New Roman" w:hAnsi="Times New Roman" w:cs="Times New Roman"/>
          <w:sz w:val="24"/>
          <w:szCs w:val="24"/>
          <w:lang w:eastAsia="it-IT"/>
        </w:rPr>
        <w:t>Hypertension 1998; 32: 255-</w:t>
      </w:r>
      <w:r w:rsidR="00E7295D" w:rsidRPr="00B8670B">
        <w:rPr>
          <w:rFonts w:ascii="Times New Roman" w:eastAsia="Times New Roman" w:hAnsi="Times New Roman" w:cs="Times New Roman"/>
          <w:sz w:val="24"/>
          <w:szCs w:val="24"/>
          <w:lang w:eastAsia="it-IT"/>
        </w:rPr>
        <w:t>259.</w:t>
      </w:r>
    </w:p>
    <w:p w:rsidR="00E7295D" w:rsidRPr="00B8670B" w:rsidRDefault="00E35B18" w:rsidP="00B8670B">
      <w:pPr>
        <w:spacing w:line="360" w:lineRule="auto"/>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 xml:space="preserve">45. </w:t>
      </w:r>
      <w:r w:rsidR="00E7295D" w:rsidRPr="00B8670B">
        <w:rPr>
          <w:rFonts w:ascii="Times New Roman" w:eastAsia="Times New Roman" w:hAnsi="Times New Roman" w:cs="Times New Roman"/>
          <w:sz w:val="24"/>
          <w:szCs w:val="24"/>
          <w:lang w:eastAsia="it-IT"/>
        </w:rPr>
        <w:t xml:space="preserve">Little P, Barnett J, Barnsley L, Marjoram J, Fitzgerald-Barron A, Mant D. </w:t>
      </w:r>
      <w:r w:rsidR="00E7295D" w:rsidRPr="00B8670B">
        <w:rPr>
          <w:rFonts w:ascii="Times New Roman" w:eastAsia="Times New Roman" w:hAnsi="Times New Roman" w:cs="Times New Roman"/>
          <w:i/>
          <w:sz w:val="24"/>
          <w:szCs w:val="24"/>
          <w:lang w:eastAsia="it-IT"/>
        </w:rPr>
        <w:t>Comparison of agreement between different measures of blood pressure in primary care and daytime ambulatory blood pressure.</w:t>
      </w:r>
      <w:r w:rsidR="00E7295D" w:rsidRPr="00B8670B">
        <w:rPr>
          <w:rFonts w:ascii="Times New Roman" w:eastAsia="Times New Roman" w:hAnsi="Times New Roman" w:cs="Times New Roman"/>
          <w:sz w:val="24"/>
          <w:szCs w:val="24"/>
          <w:lang w:eastAsia="it-IT"/>
        </w:rPr>
        <w:t xml:space="preserve"> BMJ 2002; 325: 254.</w:t>
      </w:r>
    </w:p>
    <w:p w:rsidR="00C54836" w:rsidRPr="00B8670B" w:rsidRDefault="00E35B18" w:rsidP="00B8670B">
      <w:pPr>
        <w:spacing w:line="360" w:lineRule="auto"/>
        <w:rPr>
          <w:rFonts w:ascii="Times New Roman" w:eastAsiaTheme="minorHAnsi" w:hAnsi="Times New Roman" w:cs="Times New Roman"/>
          <w:bCs/>
          <w:noProof/>
          <w:sz w:val="24"/>
          <w:szCs w:val="24"/>
        </w:rPr>
      </w:pPr>
      <w:r w:rsidRPr="00B8670B">
        <w:rPr>
          <w:rFonts w:ascii="Times New Roman" w:hAnsi="Times New Roman" w:cs="Times New Roman"/>
          <w:noProof/>
          <w:sz w:val="24"/>
          <w:szCs w:val="24"/>
        </w:rPr>
        <w:t>46.</w:t>
      </w:r>
      <w:r w:rsidR="00C54836" w:rsidRPr="00B8670B">
        <w:rPr>
          <w:rStyle w:val="cit"/>
          <w:rFonts w:ascii="Times New Roman" w:hAnsi="Times New Roman" w:cs="Times New Roman"/>
          <w:sz w:val="24"/>
          <w:szCs w:val="24"/>
        </w:rPr>
        <w:t xml:space="preserve"> </w:t>
      </w:r>
      <w:r w:rsidR="00C54836" w:rsidRPr="00B8670B">
        <w:rPr>
          <w:rFonts w:ascii="Times New Roman" w:hAnsi="Times New Roman" w:cs="Times New Roman"/>
          <w:bCs/>
          <w:noProof/>
          <w:sz w:val="24"/>
          <w:szCs w:val="24"/>
        </w:rPr>
        <w:t xml:space="preserve">Lorgelly P, Siatis I, Brooks A, Slinn B, Millar-Craig M W, Donnelly R, Manning G. </w:t>
      </w:r>
      <w:r w:rsidR="00C54836" w:rsidRPr="00B8670B">
        <w:rPr>
          <w:rFonts w:ascii="Times New Roman" w:hAnsi="Times New Roman" w:cs="Times New Roman"/>
          <w:i/>
          <w:sz w:val="24"/>
          <w:szCs w:val="24"/>
        </w:rPr>
        <w:t>Is ambulatory blood pressure monitoring cost effective in the routine surveillance of treated hypertensive patients in primary care?</w:t>
      </w:r>
      <w:r w:rsidR="00C54836" w:rsidRPr="00B8670B">
        <w:rPr>
          <w:rFonts w:ascii="Times New Roman" w:hAnsi="Times New Roman" w:cs="Times New Roman"/>
          <w:sz w:val="24"/>
          <w:szCs w:val="24"/>
        </w:rPr>
        <w:t xml:space="preserve"> </w:t>
      </w:r>
      <w:hyperlink r:id="rId21" w:history="1">
        <w:r w:rsidR="00C54836" w:rsidRPr="00B8670B">
          <w:rPr>
            <w:rStyle w:val="Collegamentoipertestuale"/>
            <w:rFonts w:ascii="Times New Roman" w:hAnsi="Times New Roman" w:cs="Times New Roman"/>
            <w:color w:val="auto"/>
            <w:sz w:val="24"/>
            <w:szCs w:val="24"/>
            <w:u w:val="none"/>
          </w:rPr>
          <w:t>Br J Gen Pract</w:t>
        </w:r>
      </w:hyperlink>
      <w:r w:rsidR="00C54FC5">
        <w:rPr>
          <w:rStyle w:val="cit"/>
          <w:rFonts w:ascii="Times New Roman" w:hAnsi="Times New Roman" w:cs="Times New Roman"/>
          <w:sz w:val="24"/>
          <w:szCs w:val="24"/>
        </w:rPr>
        <w:t>. 2003; 495: 794-</w:t>
      </w:r>
      <w:r w:rsidR="00C54836" w:rsidRPr="00B8670B">
        <w:rPr>
          <w:rStyle w:val="cit"/>
          <w:rFonts w:ascii="Times New Roman" w:hAnsi="Times New Roman" w:cs="Times New Roman"/>
          <w:sz w:val="24"/>
          <w:szCs w:val="24"/>
        </w:rPr>
        <w:t>796.</w:t>
      </w:r>
    </w:p>
    <w:p w:rsidR="00E7295D" w:rsidRPr="00B8670B" w:rsidRDefault="00E35B18" w:rsidP="00B8670B">
      <w:pPr>
        <w:spacing w:line="360" w:lineRule="auto"/>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lastRenderedPageBreak/>
        <w:t xml:space="preserve">47. </w:t>
      </w:r>
      <w:r w:rsidR="00E7295D" w:rsidRPr="00B8670B">
        <w:rPr>
          <w:rFonts w:ascii="Times New Roman" w:eastAsia="Times New Roman" w:hAnsi="Times New Roman" w:cs="Times New Roman"/>
          <w:sz w:val="24"/>
          <w:szCs w:val="24"/>
          <w:lang w:eastAsia="it-IT"/>
        </w:rPr>
        <w:t>Uallachain GN, Murphy G, Avalos G. The RAMBLER study: the role of ambulatory blood pressure measurement in routine clinical practice –a cross-sectional study. Ir Me</w:t>
      </w:r>
      <w:r w:rsidR="00C54FC5">
        <w:rPr>
          <w:rFonts w:ascii="Times New Roman" w:eastAsia="Times New Roman" w:hAnsi="Times New Roman" w:cs="Times New Roman"/>
          <w:sz w:val="24"/>
          <w:szCs w:val="24"/>
          <w:lang w:eastAsia="it-IT"/>
        </w:rPr>
        <w:t>d J 2006; 99: 276-</w:t>
      </w:r>
      <w:r w:rsidR="00E7295D" w:rsidRPr="00B8670B">
        <w:rPr>
          <w:rFonts w:ascii="Times New Roman" w:eastAsia="Times New Roman" w:hAnsi="Times New Roman" w:cs="Times New Roman"/>
          <w:sz w:val="24"/>
          <w:szCs w:val="24"/>
          <w:lang w:eastAsia="it-IT"/>
        </w:rPr>
        <w:t>279.</w:t>
      </w:r>
    </w:p>
    <w:p w:rsidR="00E7295D" w:rsidRPr="00B8670B" w:rsidRDefault="00E35B18" w:rsidP="00B8670B">
      <w:pPr>
        <w:spacing w:line="360" w:lineRule="auto"/>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 xml:space="preserve">48. </w:t>
      </w:r>
      <w:r w:rsidR="00E7295D" w:rsidRPr="00B8670B">
        <w:rPr>
          <w:rFonts w:ascii="Times New Roman" w:eastAsia="Times New Roman" w:hAnsi="Times New Roman" w:cs="Times New Roman"/>
          <w:sz w:val="24"/>
          <w:szCs w:val="24"/>
          <w:lang w:eastAsia="it-IT"/>
        </w:rPr>
        <w:t xml:space="preserve">Gorostidi M, Sobrino J, Segura J, Sierra C, de la Sierra A, Hernandez del Rey R,et al., Spanish Society of HypertensionABPM Registry investigators. </w:t>
      </w:r>
      <w:r w:rsidR="00E7295D" w:rsidRPr="00B8670B">
        <w:rPr>
          <w:rFonts w:ascii="Times New Roman" w:eastAsia="Times New Roman" w:hAnsi="Times New Roman" w:cs="Times New Roman"/>
          <w:i/>
          <w:sz w:val="24"/>
          <w:szCs w:val="24"/>
          <w:lang w:eastAsia="it-IT"/>
        </w:rPr>
        <w:t>Ambulatory blood pressure monitoring in hypertensive patients with high cardiovascular risk: a cross-sectional analysis of a 20 000-patient database in Spain.</w:t>
      </w:r>
      <w:r w:rsidR="00C54FC5">
        <w:rPr>
          <w:rFonts w:ascii="Times New Roman" w:eastAsia="Times New Roman" w:hAnsi="Times New Roman" w:cs="Times New Roman"/>
          <w:sz w:val="24"/>
          <w:szCs w:val="24"/>
          <w:lang w:eastAsia="it-IT"/>
        </w:rPr>
        <w:t xml:space="preserve"> J Hypertens 2007; 25: 977-</w:t>
      </w:r>
      <w:r w:rsidR="00E7295D" w:rsidRPr="00B8670B">
        <w:rPr>
          <w:rFonts w:ascii="Times New Roman" w:eastAsia="Times New Roman" w:hAnsi="Times New Roman" w:cs="Times New Roman"/>
          <w:sz w:val="24"/>
          <w:szCs w:val="24"/>
          <w:lang w:eastAsia="it-IT"/>
        </w:rPr>
        <w:t>984.</w:t>
      </w:r>
    </w:p>
    <w:p w:rsidR="00E7295D" w:rsidRPr="00B8670B" w:rsidRDefault="00E35B18" w:rsidP="00B8670B">
      <w:pPr>
        <w:spacing w:line="360" w:lineRule="auto"/>
        <w:rPr>
          <w:rFonts w:ascii="Times New Roman" w:eastAsia="Times New Roman" w:hAnsi="Times New Roman" w:cs="Times New Roman"/>
          <w:sz w:val="24"/>
          <w:szCs w:val="24"/>
          <w:lang w:eastAsia="it-IT"/>
        </w:rPr>
      </w:pPr>
      <w:r w:rsidRPr="00B8670B">
        <w:rPr>
          <w:rFonts w:ascii="Times New Roman" w:hAnsi="Times New Roman" w:cs="Times New Roman"/>
          <w:noProof/>
          <w:sz w:val="24"/>
          <w:szCs w:val="24"/>
        </w:rPr>
        <w:t xml:space="preserve">49. </w:t>
      </w:r>
      <w:r w:rsidR="00E7295D" w:rsidRPr="00B8670B">
        <w:rPr>
          <w:rFonts w:ascii="Times New Roman" w:eastAsia="Times New Roman" w:hAnsi="Times New Roman" w:cs="Times New Roman"/>
          <w:sz w:val="24"/>
          <w:szCs w:val="24"/>
          <w:lang w:eastAsia="it-IT"/>
        </w:rPr>
        <w:t>Banegas JR, Segura J, Sobrino J, Rodrıguez-Artalejo F, de la Sierra A, de la Cruz JJ, et al., Spanish Society of Hypertension Ambulatory BloodPressure Monitoring Registry Investigators.</w:t>
      </w:r>
      <w:r w:rsidR="00E7295D" w:rsidRPr="00B8670B">
        <w:rPr>
          <w:rFonts w:ascii="Times New Roman" w:eastAsia="Times New Roman" w:hAnsi="Times New Roman" w:cs="Times New Roman"/>
          <w:i/>
          <w:sz w:val="24"/>
          <w:szCs w:val="24"/>
          <w:lang w:eastAsia="it-IT"/>
        </w:rPr>
        <w:t xml:space="preserve"> Effectiveness of blood pressure control outside the medical setting.</w:t>
      </w:r>
      <w:r w:rsidR="00C54FC5">
        <w:rPr>
          <w:rFonts w:ascii="Times New Roman" w:eastAsia="Times New Roman" w:hAnsi="Times New Roman" w:cs="Times New Roman"/>
          <w:sz w:val="24"/>
          <w:szCs w:val="24"/>
          <w:lang w:eastAsia="it-IT"/>
        </w:rPr>
        <w:t xml:space="preserve"> Hypertension 2007; 49 :62-</w:t>
      </w:r>
      <w:r w:rsidR="00E7295D" w:rsidRPr="00B8670B">
        <w:rPr>
          <w:rFonts w:ascii="Times New Roman" w:eastAsia="Times New Roman" w:hAnsi="Times New Roman" w:cs="Times New Roman"/>
          <w:sz w:val="24"/>
          <w:szCs w:val="24"/>
          <w:lang w:eastAsia="it-IT"/>
        </w:rPr>
        <w:t>68.</w:t>
      </w:r>
    </w:p>
    <w:p w:rsidR="00E35B18" w:rsidRPr="00B8670B" w:rsidRDefault="00E35B18" w:rsidP="00B8670B">
      <w:pPr>
        <w:pStyle w:val="Bibliografia"/>
        <w:spacing w:line="360" w:lineRule="auto"/>
        <w:rPr>
          <w:rFonts w:ascii="Times New Roman" w:hAnsi="Times New Roman" w:cs="Times New Roman"/>
          <w:noProof/>
          <w:sz w:val="24"/>
          <w:szCs w:val="24"/>
        </w:rPr>
      </w:pPr>
      <w:r w:rsidRPr="00B8670B">
        <w:rPr>
          <w:rFonts w:ascii="Times New Roman" w:hAnsi="Times New Roman" w:cs="Times New Roman"/>
          <w:noProof/>
          <w:sz w:val="24"/>
          <w:szCs w:val="24"/>
        </w:rPr>
        <w:t>50.</w:t>
      </w:r>
      <w:r w:rsidRPr="006D45CE">
        <w:rPr>
          <w:rFonts w:ascii="Times New Roman" w:hAnsi="Times New Roman" w:cs="Times New Roman"/>
          <w:i/>
          <w:noProof/>
          <w:sz w:val="24"/>
          <w:szCs w:val="24"/>
        </w:rPr>
        <w:t xml:space="preserve"> </w:t>
      </w:r>
      <w:hyperlink r:id="rId22" w:history="1">
        <w:r w:rsidR="00C54836" w:rsidRPr="006D45CE">
          <w:rPr>
            <w:rStyle w:val="Collegamentoipertestuale"/>
            <w:rFonts w:ascii="Times New Roman" w:hAnsi="Times New Roman" w:cs="Times New Roman"/>
            <w:i/>
            <w:color w:val="auto"/>
            <w:sz w:val="24"/>
            <w:szCs w:val="24"/>
            <w:u w:val="none"/>
          </w:rPr>
          <w:t>Zaninelli A</w:t>
        </w:r>
      </w:hyperlink>
      <w:r w:rsidR="00C54836" w:rsidRPr="006D45CE">
        <w:rPr>
          <w:rFonts w:ascii="Times New Roman" w:hAnsi="Times New Roman" w:cs="Times New Roman"/>
          <w:i/>
          <w:sz w:val="24"/>
          <w:szCs w:val="24"/>
        </w:rPr>
        <w:t xml:space="preserve">, </w:t>
      </w:r>
      <w:hyperlink r:id="rId23" w:history="1">
        <w:r w:rsidR="00C54836" w:rsidRPr="006D45CE">
          <w:rPr>
            <w:rStyle w:val="Collegamentoipertestuale"/>
            <w:rFonts w:ascii="Times New Roman" w:hAnsi="Times New Roman" w:cs="Times New Roman"/>
            <w:i/>
            <w:color w:val="auto"/>
            <w:sz w:val="24"/>
            <w:szCs w:val="24"/>
            <w:u w:val="none"/>
          </w:rPr>
          <w:t>Parati G</w:t>
        </w:r>
      </w:hyperlink>
      <w:r w:rsidR="00C54836" w:rsidRPr="006D45CE">
        <w:rPr>
          <w:rFonts w:ascii="Times New Roman" w:hAnsi="Times New Roman" w:cs="Times New Roman"/>
          <w:i/>
          <w:sz w:val="24"/>
          <w:szCs w:val="24"/>
        </w:rPr>
        <w:t xml:space="preserve">, </w:t>
      </w:r>
      <w:hyperlink r:id="rId24" w:history="1">
        <w:r w:rsidR="00C54836" w:rsidRPr="006D45CE">
          <w:rPr>
            <w:rStyle w:val="Collegamentoipertestuale"/>
            <w:rFonts w:ascii="Times New Roman" w:hAnsi="Times New Roman" w:cs="Times New Roman"/>
            <w:i/>
            <w:color w:val="auto"/>
            <w:sz w:val="24"/>
            <w:szCs w:val="24"/>
            <w:u w:val="none"/>
          </w:rPr>
          <w:t>Cricelli C</w:t>
        </w:r>
      </w:hyperlink>
      <w:r w:rsidR="00C54836" w:rsidRPr="006D45CE">
        <w:rPr>
          <w:rFonts w:ascii="Times New Roman" w:hAnsi="Times New Roman" w:cs="Times New Roman"/>
          <w:i/>
          <w:sz w:val="24"/>
          <w:szCs w:val="24"/>
        </w:rPr>
        <w:t xml:space="preserve">, </w:t>
      </w:r>
      <w:hyperlink r:id="rId25" w:history="1">
        <w:r w:rsidR="00C54836" w:rsidRPr="006D45CE">
          <w:rPr>
            <w:rStyle w:val="Collegamentoipertestuale"/>
            <w:rFonts w:ascii="Times New Roman" w:hAnsi="Times New Roman" w:cs="Times New Roman"/>
            <w:i/>
            <w:color w:val="auto"/>
            <w:sz w:val="24"/>
            <w:szCs w:val="24"/>
            <w:u w:val="none"/>
          </w:rPr>
          <w:t>Bignamini AA</w:t>
        </w:r>
      </w:hyperlink>
      <w:r w:rsidR="00C54836" w:rsidRPr="006D45CE">
        <w:rPr>
          <w:rFonts w:ascii="Times New Roman" w:hAnsi="Times New Roman" w:cs="Times New Roman"/>
          <w:i/>
          <w:sz w:val="24"/>
          <w:szCs w:val="24"/>
        </w:rPr>
        <w:t xml:space="preserve">, </w:t>
      </w:r>
      <w:hyperlink r:id="rId26" w:history="1">
        <w:r w:rsidR="00C54836" w:rsidRPr="006D45CE">
          <w:rPr>
            <w:rStyle w:val="Collegamentoipertestuale"/>
            <w:rFonts w:ascii="Times New Roman" w:hAnsi="Times New Roman" w:cs="Times New Roman"/>
            <w:i/>
            <w:color w:val="auto"/>
            <w:sz w:val="24"/>
            <w:szCs w:val="24"/>
            <w:u w:val="none"/>
          </w:rPr>
          <w:t>Modesti PA</w:t>
        </w:r>
      </w:hyperlink>
      <w:r w:rsidR="00C54836" w:rsidRPr="006D45CE">
        <w:rPr>
          <w:rFonts w:ascii="Times New Roman" w:hAnsi="Times New Roman" w:cs="Times New Roman"/>
          <w:i/>
          <w:sz w:val="24"/>
          <w:szCs w:val="24"/>
        </w:rPr>
        <w:t xml:space="preserve">, </w:t>
      </w:r>
      <w:hyperlink r:id="rId27" w:history="1">
        <w:r w:rsidR="00C54836" w:rsidRPr="006D45CE">
          <w:rPr>
            <w:rStyle w:val="Collegamentoipertestuale"/>
            <w:rFonts w:ascii="Times New Roman" w:hAnsi="Times New Roman" w:cs="Times New Roman"/>
            <w:i/>
            <w:color w:val="auto"/>
            <w:sz w:val="24"/>
            <w:szCs w:val="24"/>
            <w:u w:val="none"/>
          </w:rPr>
          <w:t>Pamparana F</w:t>
        </w:r>
      </w:hyperlink>
      <w:r w:rsidR="00C54836" w:rsidRPr="006D45CE">
        <w:rPr>
          <w:rFonts w:ascii="Times New Roman" w:hAnsi="Times New Roman" w:cs="Times New Roman"/>
          <w:i/>
          <w:sz w:val="24"/>
          <w:szCs w:val="24"/>
        </w:rPr>
        <w:t xml:space="preserve">, </w:t>
      </w:r>
      <w:hyperlink r:id="rId28" w:history="1">
        <w:r w:rsidR="00C54836" w:rsidRPr="006D45CE">
          <w:rPr>
            <w:rStyle w:val="Collegamentoipertestuale"/>
            <w:rFonts w:ascii="Times New Roman" w:hAnsi="Times New Roman" w:cs="Times New Roman"/>
            <w:i/>
            <w:color w:val="auto"/>
            <w:sz w:val="24"/>
            <w:szCs w:val="24"/>
            <w:u w:val="none"/>
          </w:rPr>
          <w:t>Bilo G</w:t>
        </w:r>
      </w:hyperlink>
      <w:r w:rsidR="00C54836" w:rsidRPr="006D45CE">
        <w:rPr>
          <w:rFonts w:ascii="Times New Roman" w:hAnsi="Times New Roman" w:cs="Times New Roman"/>
          <w:i/>
          <w:sz w:val="24"/>
          <w:szCs w:val="24"/>
        </w:rPr>
        <w:t xml:space="preserve">, </w:t>
      </w:r>
      <w:hyperlink r:id="rId29" w:history="1">
        <w:r w:rsidR="00C54836" w:rsidRPr="006D45CE">
          <w:rPr>
            <w:rStyle w:val="Collegamentoipertestuale"/>
            <w:rFonts w:ascii="Times New Roman" w:hAnsi="Times New Roman" w:cs="Times New Roman"/>
            <w:i/>
            <w:color w:val="auto"/>
            <w:sz w:val="24"/>
            <w:szCs w:val="24"/>
            <w:u w:val="none"/>
          </w:rPr>
          <w:t>Mancia G</w:t>
        </w:r>
      </w:hyperlink>
      <w:r w:rsidR="00C54836" w:rsidRPr="006D45CE">
        <w:rPr>
          <w:rFonts w:ascii="Times New Roman" w:hAnsi="Times New Roman" w:cs="Times New Roman"/>
          <w:i/>
          <w:sz w:val="24"/>
          <w:szCs w:val="24"/>
        </w:rPr>
        <w:t xml:space="preserve">, </w:t>
      </w:r>
      <w:hyperlink r:id="rId30" w:history="1">
        <w:r w:rsidR="00C54836" w:rsidRPr="006D45CE">
          <w:rPr>
            <w:rStyle w:val="Collegamentoipertestuale"/>
            <w:rFonts w:ascii="Times New Roman" w:hAnsi="Times New Roman" w:cs="Times New Roman"/>
            <w:i/>
            <w:color w:val="auto"/>
            <w:sz w:val="24"/>
            <w:szCs w:val="24"/>
            <w:u w:val="none"/>
          </w:rPr>
          <w:t>Gensini GF</w:t>
        </w:r>
      </w:hyperlink>
      <w:r w:rsidR="00C54836" w:rsidRPr="006D45CE">
        <w:rPr>
          <w:rFonts w:ascii="Times New Roman" w:hAnsi="Times New Roman" w:cs="Times New Roman"/>
          <w:i/>
          <w:sz w:val="24"/>
          <w:szCs w:val="24"/>
        </w:rPr>
        <w:t xml:space="preserve">; </w:t>
      </w:r>
      <w:hyperlink r:id="rId31" w:history="1">
        <w:r w:rsidR="00C54836" w:rsidRPr="006D45CE">
          <w:rPr>
            <w:rStyle w:val="Collegamentoipertestuale"/>
            <w:rFonts w:ascii="Times New Roman" w:hAnsi="Times New Roman" w:cs="Times New Roman"/>
            <w:i/>
            <w:color w:val="auto"/>
            <w:sz w:val="24"/>
            <w:szCs w:val="24"/>
            <w:u w:val="none"/>
          </w:rPr>
          <w:t>MARTE Investigators</w:t>
        </w:r>
      </w:hyperlink>
      <w:r w:rsidR="00C54836" w:rsidRPr="006D45CE">
        <w:rPr>
          <w:rFonts w:ascii="Times New Roman" w:hAnsi="Times New Roman" w:cs="Times New Roman"/>
          <w:i/>
          <w:sz w:val="24"/>
          <w:szCs w:val="24"/>
        </w:rPr>
        <w:t>.</w:t>
      </w:r>
      <w:r w:rsidR="00C54836" w:rsidRPr="00B8670B">
        <w:rPr>
          <w:rFonts w:ascii="Times New Roman" w:hAnsi="Times New Roman" w:cs="Times New Roman"/>
          <w:sz w:val="24"/>
          <w:szCs w:val="24"/>
        </w:rPr>
        <w:t xml:space="preserve"> </w:t>
      </w:r>
      <w:r w:rsidRPr="00B8670B">
        <w:rPr>
          <w:rFonts w:ascii="Times New Roman" w:hAnsi="Times New Roman" w:cs="Times New Roman"/>
          <w:i/>
          <w:iCs/>
          <w:noProof/>
          <w:sz w:val="24"/>
          <w:szCs w:val="24"/>
        </w:rPr>
        <w:t>Office and 24-h ambulatory blood pressure control by treatment in general practice: the 'Monitoraggio della pressione ARteriosa nell</w:t>
      </w:r>
      <w:r w:rsidR="00C54836" w:rsidRPr="00B8670B">
        <w:rPr>
          <w:rFonts w:ascii="Times New Roman" w:hAnsi="Times New Roman" w:cs="Times New Roman"/>
          <w:i/>
          <w:iCs/>
          <w:noProof/>
          <w:sz w:val="24"/>
          <w:szCs w:val="24"/>
        </w:rPr>
        <w:t>a medicina TErritoriale' study.</w:t>
      </w:r>
      <w:r w:rsidR="00C54836" w:rsidRPr="00B8670B">
        <w:rPr>
          <w:rFonts w:ascii="Times New Roman" w:hAnsi="Times New Roman" w:cs="Times New Roman"/>
          <w:iCs/>
          <w:noProof/>
          <w:sz w:val="24"/>
          <w:szCs w:val="24"/>
        </w:rPr>
        <w:t xml:space="preserve"> J Hypertension </w:t>
      </w:r>
      <w:r w:rsidR="00C54836" w:rsidRPr="00B8670B">
        <w:rPr>
          <w:rFonts w:ascii="Times New Roman" w:hAnsi="Times New Roman" w:cs="Times New Roman"/>
          <w:sz w:val="24"/>
          <w:szCs w:val="24"/>
        </w:rPr>
        <w:t>2010; 5:910-907.</w:t>
      </w:r>
    </w:p>
    <w:p w:rsidR="00E35B18" w:rsidRPr="00B8670B" w:rsidRDefault="00D64EC2" w:rsidP="00B8670B">
      <w:pPr>
        <w:spacing w:line="360" w:lineRule="auto"/>
        <w:jc w:val="both"/>
        <w:rPr>
          <w:rFonts w:ascii="Times New Roman" w:hAnsi="Times New Roman" w:cs="Times New Roman"/>
          <w:color w:val="000000" w:themeColor="text1"/>
          <w:sz w:val="24"/>
          <w:szCs w:val="24"/>
        </w:rPr>
      </w:pPr>
      <w:r w:rsidRPr="00B8670B">
        <w:rPr>
          <w:rFonts w:ascii="Times New Roman" w:hAnsi="Times New Roman" w:cs="Times New Roman"/>
          <w:sz w:val="24"/>
          <w:szCs w:val="24"/>
        </w:rPr>
        <w:fldChar w:fldCharType="end"/>
      </w:r>
    </w:p>
    <w:sectPr w:rsidR="00E35B18" w:rsidRPr="00B8670B" w:rsidSect="002801E8">
      <w:headerReference w:type="default" r:id="rId32"/>
      <w:footerReference w:type="default" r:id="rId33"/>
      <w:pgSz w:w="11906" w:h="16838"/>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74B7" w:rsidRDefault="000874B7" w:rsidP="00EA3543">
      <w:pPr>
        <w:spacing w:after="0" w:line="240" w:lineRule="auto"/>
      </w:pPr>
      <w:r>
        <w:separator/>
      </w:r>
    </w:p>
  </w:endnote>
  <w:endnote w:type="continuationSeparator" w:id="0">
    <w:p w:rsidR="000874B7" w:rsidRDefault="000874B7" w:rsidP="00EA35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1E8" w:rsidRDefault="002801E8">
    <w:pPr>
      <w:pStyle w:val="Pidipagina"/>
      <w:jc w:val="center"/>
    </w:pPr>
  </w:p>
  <w:p w:rsidR="007D24D4" w:rsidRDefault="007D24D4" w:rsidP="009D5305">
    <w:pPr>
      <w:pStyle w:val="Pidipagina"/>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6098855"/>
      <w:docPartObj>
        <w:docPartGallery w:val="Page Numbers (Bottom of Page)"/>
        <w:docPartUnique/>
      </w:docPartObj>
    </w:sdtPr>
    <w:sdtContent>
      <w:p w:rsidR="00C76E33" w:rsidRDefault="00C76E33">
        <w:pPr>
          <w:pStyle w:val="Pidipagina"/>
          <w:jc w:val="center"/>
        </w:pPr>
        <w:fldSimple w:instr=" PAGE   \* MERGEFORMAT ">
          <w:r w:rsidR="00E65C06">
            <w:rPr>
              <w:noProof/>
            </w:rPr>
            <w:t>45</w:t>
          </w:r>
        </w:fldSimple>
      </w:p>
    </w:sdtContent>
  </w:sdt>
  <w:p w:rsidR="00C76E33" w:rsidRDefault="00C76E33" w:rsidP="009D5305">
    <w:pPr>
      <w:pStyle w:val="Pidipagin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74B7" w:rsidRDefault="000874B7" w:rsidP="00EA3543">
      <w:pPr>
        <w:spacing w:after="0" w:line="240" w:lineRule="auto"/>
      </w:pPr>
      <w:r>
        <w:separator/>
      </w:r>
    </w:p>
  </w:footnote>
  <w:footnote w:type="continuationSeparator" w:id="0">
    <w:p w:rsidR="000874B7" w:rsidRDefault="000874B7" w:rsidP="00EA3543">
      <w:pPr>
        <w:spacing w:after="0" w:line="240" w:lineRule="auto"/>
      </w:pPr>
      <w:r>
        <w:continuationSeparator/>
      </w:r>
    </w:p>
  </w:footnote>
  <w:footnote w:id="1">
    <w:p w:rsidR="007D24D4" w:rsidRPr="00DB6FE2" w:rsidRDefault="007D24D4" w:rsidP="00DB6FE2">
      <w:pPr>
        <w:pStyle w:val="Testonotaapidipagina"/>
        <w:spacing w:after="120"/>
        <w:rPr>
          <w:rFonts w:ascii="Times New Roman" w:hAnsi="Times New Roman" w:cs="Times New Roman"/>
        </w:rPr>
      </w:pPr>
      <w:r w:rsidRPr="00DB6FE2">
        <w:rPr>
          <w:rStyle w:val="Rimandonotaapidipagina"/>
          <w:rFonts w:ascii="Times New Roman" w:hAnsi="Times New Roman" w:cs="Times New Roman"/>
        </w:rPr>
        <w:footnoteRef/>
      </w:r>
      <w:r w:rsidRPr="00DB6FE2">
        <w:rPr>
          <w:rFonts w:ascii="Times New Roman" w:hAnsi="Times New Roman" w:cs="Times New Roman"/>
        </w:rPr>
        <w:t xml:space="preserve"> Gli apparecchi semiautomatici presentano le medesime caratteristiche degli automatici tranne la fase di gonfiamento e sgonfiamento del bracciale che deve essere eseguita manualmente dall’operatore</w:t>
      </w:r>
    </w:p>
  </w:footnote>
  <w:footnote w:id="2">
    <w:p w:rsidR="007D24D4" w:rsidRPr="00DB6FE2" w:rsidRDefault="007D24D4" w:rsidP="00DB6FE2">
      <w:pPr>
        <w:pStyle w:val="Testonotaapidipagina"/>
        <w:spacing w:after="120"/>
        <w:rPr>
          <w:rFonts w:ascii="Times New Roman" w:hAnsi="Times New Roman" w:cs="Times New Roman"/>
        </w:rPr>
      </w:pPr>
      <w:r w:rsidRPr="00DB6FE2">
        <w:rPr>
          <w:rStyle w:val="Rimandonotaapidipagina"/>
          <w:rFonts w:ascii="Times New Roman" w:hAnsi="Times New Roman" w:cs="Times New Roman"/>
        </w:rPr>
        <w:footnoteRef/>
      </w:r>
      <w:r w:rsidRPr="00DB6FE2">
        <w:rPr>
          <w:rFonts w:ascii="Times New Roman" w:hAnsi="Times New Roman" w:cs="Times New Roman"/>
        </w:rPr>
        <w:t xml:space="preserve"> Tecnica oscillometrica: tecnica basata sulla registrazione delle oscillazioni pressorie all’interno del bracciale durante il suo progressivo sgonfiamento, con rilevazione finale del punto di massima oscillazione corrispondente al valore di pressione media intra-arteriosa. I valori sistolici e diastolici vengono ottenuti indirettamente, mediante un algoritmo.</w:t>
      </w:r>
    </w:p>
  </w:footnote>
  <w:footnote w:id="3">
    <w:p w:rsidR="007D24D4" w:rsidRPr="0087670B" w:rsidRDefault="007D24D4" w:rsidP="006E23F2">
      <w:pPr>
        <w:pStyle w:val="Testonotaapidipagina"/>
        <w:rPr>
          <w:rFonts w:ascii="Times New Roman" w:hAnsi="Times New Roman" w:cs="Times New Roman"/>
        </w:rPr>
      </w:pPr>
      <w:r w:rsidRPr="0087670B">
        <w:rPr>
          <w:rStyle w:val="Rimandonotaapidipagina"/>
          <w:rFonts w:ascii="Times New Roman" w:hAnsi="Times New Roman" w:cs="Times New Roman"/>
        </w:rPr>
        <w:footnoteRef/>
      </w:r>
      <w:r w:rsidRPr="0087670B">
        <w:rPr>
          <w:rFonts w:ascii="Times New Roman" w:hAnsi="Times New Roman" w:cs="Times New Roman"/>
        </w:rPr>
        <w:t xml:space="preserve"> Procedura di elaborazione delle misure ed eliminazione degli artefatti, attraverso una procedura auto</w:t>
      </w:r>
      <w:r>
        <w:rPr>
          <w:rFonts w:ascii="Times New Roman" w:hAnsi="Times New Roman" w:cs="Times New Roman"/>
        </w:rPr>
        <w:t xml:space="preserve">matica in cieco eseguita da un </w:t>
      </w:r>
      <w:r w:rsidRPr="0087670B">
        <w:rPr>
          <w:rFonts w:ascii="Times New Roman" w:hAnsi="Times New Roman" w:cs="Times New Roman"/>
        </w:rPr>
        <w:t>computer.</w:t>
      </w:r>
    </w:p>
  </w:footnote>
  <w:footnote w:id="4">
    <w:p w:rsidR="007D24D4" w:rsidRPr="007E798E" w:rsidRDefault="007D24D4">
      <w:pPr>
        <w:pStyle w:val="Testonotaapidipagina"/>
        <w:rPr>
          <w:rFonts w:ascii="Times New Roman" w:hAnsi="Times New Roman" w:cs="Times New Roman"/>
        </w:rPr>
      </w:pPr>
      <w:r w:rsidRPr="007E798E">
        <w:rPr>
          <w:rStyle w:val="Rimandonotaapidipagina"/>
          <w:rFonts w:ascii="Times New Roman" w:hAnsi="Times New Roman" w:cs="Times New Roman"/>
        </w:rPr>
        <w:footnoteRef/>
      </w:r>
      <w:r w:rsidRPr="007E798E">
        <w:rPr>
          <w:rFonts w:ascii="Times New Roman" w:hAnsi="Times New Roman" w:cs="Times New Roman"/>
        </w:rPr>
        <w:t xml:space="preserve"> </w:t>
      </w:r>
      <w:r w:rsidRPr="007E798E">
        <w:rPr>
          <w:rStyle w:val="Enfasigrassetto"/>
          <w:rFonts w:ascii="Times New Roman" w:hAnsi="Times New Roman" w:cs="Times New Roman"/>
          <w:b w:val="0"/>
        </w:rPr>
        <w:t>Progetto Ipertensione Umbria Monitoraggio Ambulatoriale (PIUMA)</w:t>
      </w:r>
      <w:r w:rsidRPr="007E798E">
        <w:rPr>
          <w:rFonts w:ascii="Times New Roman" w:hAnsi="Times New Roman" w:cs="Times New Roman"/>
          <w:b/>
        </w:rPr>
        <w:t>,</w:t>
      </w:r>
      <w:r w:rsidRPr="007E798E">
        <w:rPr>
          <w:rFonts w:ascii="Times New Roman" w:hAnsi="Times New Roman" w:cs="Times New Roman"/>
        </w:rPr>
        <w:t xml:space="preserve"> approvato dal comitato Etico della Regione dell’Umbria (CEAS). Si tratta di un osservatorio epidemiologico permamente in pazienti con ipertensione arteriosa. Si tratta di circa 4000 pazienti, periodicamente visitati presso gli ospedali di Perugia, Assisi, Città della Pieve e Castiglione del Lago, in collaborazione con i Medici di Medicina Generale. Tutti i dati clinici cardiovascolari di questi pazienti sono raccolti in forma informatica e periodicamente sottoposti ad analisi statistica. Lo studio PIUMA è uno dei principali studi internazionali del settore e ha prodotto moltissime pubblicazioni di primissimo piano sulla stampa medica, che stanno contribuendo al progresso delle conoscenze nel settore.</w:t>
      </w:r>
    </w:p>
  </w:footnote>
  <w:footnote w:id="5">
    <w:p w:rsidR="007D24D4" w:rsidRPr="004A5390" w:rsidRDefault="007D24D4" w:rsidP="004A5390">
      <w:pPr>
        <w:spacing w:after="0" w:line="240" w:lineRule="auto"/>
        <w:rPr>
          <w:rFonts w:ascii="Times New Roman" w:eastAsia="Times New Roman" w:hAnsi="Times New Roman" w:cs="Times New Roman"/>
          <w:sz w:val="20"/>
          <w:szCs w:val="20"/>
          <w:lang w:eastAsia="it-IT"/>
        </w:rPr>
      </w:pPr>
      <w:r>
        <w:rPr>
          <w:rStyle w:val="Rimandonotaapidipagina"/>
        </w:rPr>
        <w:footnoteRef/>
      </w:r>
      <w:r>
        <w:t xml:space="preserve"> </w:t>
      </w:r>
      <w:r w:rsidRPr="004A5390">
        <w:rPr>
          <w:rFonts w:ascii="Times New Roman" w:eastAsia="Times New Roman" w:hAnsi="Times New Roman" w:cs="Times New Roman"/>
          <w:sz w:val="20"/>
          <w:szCs w:val="20"/>
          <w:lang w:eastAsia="it-IT"/>
        </w:rPr>
        <w:t xml:space="preserve">Il modello bio-psico-sociale è una strategia di approccio alla persona, sviluppato </w:t>
      </w:r>
      <w:r>
        <w:rPr>
          <w:rFonts w:ascii="Times New Roman" w:eastAsia="Times New Roman" w:hAnsi="Times New Roman" w:cs="Times New Roman"/>
          <w:sz w:val="20"/>
          <w:szCs w:val="20"/>
          <w:lang w:eastAsia="it-IT"/>
        </w:rPr>
        <w:t xml:space="preserve">da Engel negli anni Ottanta </w:t>
      </w:r>
      <w:r w:rsidRPr="004A5390">
        <w:rPr>
          <w:rFonts w:ascii="Times New Roman" w:eastAsia="Times New Roman" w:hAnsi="Times New Roman" w:cs="Times New Roman"/>
          <w:sz w:val="20"/>
          <w:szCs w:val="20"/>
          <w:lang w:eastAsia="it-IT"/>
        </w:rPr>
        <w:t>sulla base della concezione multidimensionale della salute descritta nel1947 dal WHO (World Health Organization). Il modello pone l’individuo ammalato al centro di un ampio sistema influenzato</w:t>
      </w:r>
      <w:r>
        <w:rPr>
          <w:rFonts w:ascii="Times New Roman" w:eastAsia="Times New Roman" w:hAnsi="Times New Roman" w:cs="Times New Roman"/>
          <w:sz w:val="20"/>
          <w:szCs w:val="20"/>
          <w:lang w:eastAsia="it-IT"/>
        </w:rPr>
        <w:t xml:space="preserve"> </w:t>
      </w:r>
      <w:r w:rsidRPr="004A5390">
        <w:rPr>
          <w:rFonts w:ascii="Times New Roman" w:eastAsia="Times New Roman" w:hAnsi="Times New Roman" w:cs="Times New Roman"/>
          <w:sz w:val="20"/>
          <w:szCs w:val="20"/>
          <w:lang w:eastAsia="it-IT"/>
        </w:rPr>
        <w:t>da molteplici variabili. Per comprendere e risolvere la malattia il medico deve occuparsi non solo dei problemi di funzioni e organi, ma deve rivolgere l’attenzione agli aspetti psicologici, sociali, familiari dell’individuo, fra loro interagenti e in grado di influenzare l’evoluzione della malattia.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1E8" w:rsidRDefault="002801E8">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F5713"/>
    <w:multiLevelType w:val="hybridMultilevel"/>
    <w:tmpl w:val="155E2B3C"/>
    <w:lvl w:ilvl="0" w:tplc="2DBAC4CA">
      <w:start w:val="1"/>
      <w:numFmt w:val="bullet"/>
      <w:lvlText w:val=""/>
      <w:lvlJc w:val="left"/>
      <w:pPr>
        <w:ind w:left="360" w:hanging="360"/>
      </w:pPr>
      <w:rPr>
        <w:rFonts w:ascii="Symbol" w:hAnsi="Symbol" w:hint="default"/>
        <w:color w:val="auto"/>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05971E89"/>
    <w:multiLevelType w:val="hybridMultilevel"/>
    <w:tmpl w:val="6F1602A8"/>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6440B23"/>
    <w:multiLevelType w:val="hybridMultilevel"/>
    <w:tmpl w:val="CC904284"/>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nsid w:val="08BB1B25"/>
    <w:multiLevelType w:val="hybridMultilevel"/>
    <w:tmpl w:val="FEF46D82"/>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91C22A9"/>
    <w:multiLevelType w:val="hybridMultilevel"/>
    <w:tmpl w:val="E976E0D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nsid w:val="0D42618F"/>
    <w:multiLevelType w:val="hybridMultilevel"/>
    <w:tmpl w:val="FEF002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37E01B5"/>
    <w:multiLevelType w:val="hybridMultilevel"/>
    <w:tmpl w:val="45625746"/>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3A305CF"/>
    <w:multiLevelType w:val="hybridMultilevel"/>
    <w:tmpl w:val="C1B273F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nsid w:val="13AD07D7"/>
    <w:multiLevelType w:val="hybridMultilevel"/>
    <w:tmpl w:val="14D0B082"/>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nsid w:val="19D24132"/>
    <w:multiLevelType w:val="hybridMultilevel"/>
    <w:tmpl w:val="C6AA16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AFF52F5"/>
    <w:multiLevelType w:val="hybridMultilevel"/>
    <w:tmpl w:val="95CE9492"/>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1F542411"/>
    <w:multiLevelType w:val="hybridMultilevel"/>
    <w:tmpl w:val="C9DC89F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1F750FB9"/>
    <w:multiLevelType w:val="hybridMultilevel"/>
    <w:tmpl w:val="81DA0040"/>
    <w:lvl w:ilvl="0" w:tplc="EEEC9A12">
      <w:start w:val="1"/>
      <w:numFmt w:val="decimal"/>
      <w:lvlText w:val="%1."/>
      <w:lvlJc w:val="left"/>
      <w:pPr>
        <w:ind w:left="360" w:hanging="360"/>
      </w:pPr>
      <w:rPr>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nsid w:val="24CC5339"/>
    <w:multiLevelType w:val="hybridMultilevel"/>
    <w:tmpl w:val="0DF245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66B7DB6"/>
    <w:multiLevelType w:val="hybridMultilevel"/>
    <w:tmpl w:val="E604EB34"/>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nsid w:val="26DC742E"/>
    <w:multiLevelType w:val="hybridMultilevel"/>
    <w:tmpl w:val="32B8254C"/>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2DDB6DAB"/>
    <w:multiLevelType w:val="hybridMultilevel"/>
    <w:tmpl w:val="2D94EF6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nsid w:val="3368495A"/>
    <w:multiLevelType w:val="hybridMultilevel"/>
    <w:tmpl w:val="88EC2EB6"/>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nsid w:val="3916312A"/>
    <w:multiLevelType w:val="hybridMultilevel"/>
    <w:tmpl w:val="A192F092"/>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nsid w:val="3AA16759"/>
    <w:multiLevelType w:val="hybridMultilevel"/>
    <w:tmpl w:val="0330A7C8"/>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3CFE2AD6"/>
    <w:multiLevelType w:val="hybridMultilevel"/>
    <w:tmpl w:val="FA96F672"/>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3ECE2425"/>
    <w:multiLevelType w:val="hybridMultilevel"/>
    <w:tmpl w:val="1A6E699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3F6A176A"/>
    <w:multiLevelType w:val="hybridMultilevel"/>
    <w:tmpl w:val="F1167A3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nsid w:val="4473386D"/>
    <w:multiLevelType w:val="hybridMultilevel"/>
    <w:tmpl w:val="F948D3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57970BE"/>
    <w:multiLevelType w:val="hybridMultilevel"/>
    <w:tmpl w:val="378ECF38"/>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nsid w:val="47F30BE7"/>
    <w:multiLevelType w:val="hybridMultilevel"/>
    <w:tmpl w:val="B68E0C9A"/>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nsid w:val="48250298"/>
    <w:multiLevelType w:val="hybridMultilevel"/>
    <w:tmpl w:val="8124BD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4D5033EB"/>
    <w:multiLevelType w:val="hybridMultilevel"/>
    <w:tmpl w:val="048EF418"/>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nsid w:val="4E321707"/>
    <w:multiLevelType w:val="hybridMultilevel"/>
    <w:tmpl w:val="2F66D0FA"/>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nsid w:val="4F104F47"/>
    <w:multiLevelType w:val="hybridMultilevel"/>
    <w:tmpl w:val="2B385D64"/>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4FF400AE"/>
    <w:multiLevelType w:val="hybridMultilevel"/>
    <w:tmpl w:val="A9580490"/>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54586C6D"/>
    <w:multiLevelType w:val="hybridMultilevel"/>
    <w:tmpl w:val="C95A2510"/>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2">
    <w:nsid w:val="54766C9D"/>
    <w:multiLevelType w:val="hybridMultilevel"/>
    <w:tmpl w:val="72E42008"/>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3">
    <w:nsid w:val="54B86E2B"/>
    <w:multiLevelType w:val="hybridMultilevel"/>
    <w:tmpl w:val="BA6E880E"/>
    <w:lvl w:ilvl="0" w:tplc="04100009">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4">
    <w:nsid w:val="57C4329A"/>
    <w:multiLevelType w:val="hybridMultilevel"/>
    <w:tmpl w:val="E154E176"/>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5">
    <w:nsid w:val="59E166F9"/>
    <w:multiLevelType w:val="hybridMultilevel"/>
    <w:tmpl w:val="5FD4ACB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nsid w:val="5ACD2C25"/>
    <w:multiLevelType w:val="hybridMultilevel"/>
    <w:tmpl w:val="6158CDF6"/>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7">
    <w:nsid w:val="5B9415E7"/>
    <w:multiLevelType w:val="hybridMultilevel"/>
    <w:tmpl w:val="D442944E"/>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610F3BE6"/>
    <w:multiLevelType w:val="hybridMultilevel"/>
    <w:tmpl w:val="6988083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9">
    <w:nsid w:val="626D33F2"/>
    <w:multiLevelType w:val="hybridMultilevel"/>
    <w:tmpl w:val="1B82AE5E"/>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0">
    <w:nsid w:val="65872AE7"/>
    <w:multiLevelType w:val="hybridMultilevel"/>
    <w:tmpl w:val="52EEFCC8"/>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1">
    <w:nsid w:val="68392F1E"/>
    <w:multiLevelType w:val="hybridMultilevel"/>
    <w:tmpl w:val="82CC68F0"/>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68402C31"/>
    <w:multiLevelType w:val="hybridMultilevel"/>
    <w:tmpl w:val="CCA46852"/>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3">
    <w:nsid w:val="684861D6"/>
    <w:multiLevelType w:val="hybridMultilevel"/>
    <w:tmpl w:val="105AC8AE"/>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nsid w:val="6FAF4D20"/>
    <w:multiLevelType w:val="hybridMultilevel"/>
    <w:tmpl w:val="188879D8"/>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5">
    <w:nsid w:val="77536E08"/>
    <w:multiLevelType w:val="hybridMultilevel"/>
    <w:tmpl w:val="E2822782"/>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6">
    <w:nsid w:val="785C2A9B"/>
    <w:multiLevelType w:val="hybridMultilevel"/>
    <w:tmpl w:val="872E853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2"/>
  </w:num>
  <w:num w:numId="2">
    <w:abstractNumId w:val="43"/>
  </w:num>
  <w:num w:numId="3">
    <w:abstractNumId w:val="0"/>
  </w:num>
  <w:num w:numId="4">
    <w:abstractNumId w:val="10"/>
  </w:num>
  <w:num w:numId="5">
    <w:abstractNumId w:val="8"/>
  </w:num>
  <w:num w:numId="6">
    <w:abstractNumId w:val="24"/>
  </w:num>
  <w:num w:numId="7">
    <w:abstractNumId w:val="15"/>
  </w:num>
  <w:num w:numId="8">
    <w:abstractNumId w:val="19"/>
  </w:num>
  <w:num w:numId="9">
    <w:abstractNumId w:val="33"/>
  </w:num>
  <w:num w:numId="10">
    <w:abstractNumId w:val="1"/>
  </w:num>
  <w:num w:numId="11">
    <w:abstractNumId w:val="30"/>
  </w:num>
  <w:num w:numId="12">
    <w:abstractNumId w:val="6"/>
  </w:num>
  <w:num w:numId="13">
    <w:abstractNumId w:val="29"/>
  </w:num>
  <w:num w:numId="14">
    <w:abstractNumId w:val="3"/>
  </w:num>
  <w:num w:numId="15">
    <w:abstractNumId w:val="37"/>
  </w:num>
  <w:num w:numId="16">
    <w:abstractNumId w:val="20"/>
  </w:num>
  <w:num w:numId="17">
    <w:abstractNumId w:val="25"/>
  </w:num>
  <w:num w:numId="18">
    <w:abstractNumId w:val="32"/>
  </w:num>
  <w:num w:numId="19">
    <w:abstractNumId w:val="27"/>
  </w:num>
  <w:num w:numId="20">
    <w:abstractNumId w:val="22"/>
  </w:num>
  <w:num w:numId="21">
    <w:abstractNumId w:val="12"/>
  </w:num>
  <w:num w:numId="22">
    <w:abstractNumId w:val="7"/>
  </w:num>
  <w:num w:numId="23">
    <w:abstractNumId w:val="21"/>
  </w:num>
  <w:num w:numId="24">
    <w:abstractNumId w:val="2"/>
  </w:num>
  <w:num w:numId="25">
    <w:abstractNumId w:val="45"/>
  </w:num>
  <w:num w:numId="26">
    <w:abstractNumId w:val="34"/>
  </w:num>
  <w:num w:numId="27">
    <w:abstractNumId w:val="28"/>
  </w:num>
  <w:num w:numId="28">
    <w:abstractNumId w:val="39"/>
  </w:num>
  <w:num w:numId="29">
    <w:abstractNumId w:val="44"/>
  </w:num>
  <w:num w:numId="30">
    <w:abstractNumId w:val="26"/>
  </w:num>
  <w:num w:numId="31">
    <w:abstractNumId w:val="5"/>
  </w:num>
  <w:num w:numId="32">
    <w:abstractNumId w:val="35"/>
  </w:num>
  <w:num w:numId="33">
    <w:abstractNumId w:val="36"/>
  </w:num>
  <w:num w:numId="34">
    <w:abstractNumId w:val="14"/>
  </w:num>
  <w:num w:numId="35">
    <w:abstractNumId w:val="40"/>
  </w:num>
  <w:num w:numId="36">
    <w:abstractNumId w:val="31"/>
  </w:num>
  <w:num w:numId="37">
    <w:abstractNumId w:val="18"/>
  </w:num>
  <w:num w:numId="38">
    <w:abstractNumId w:val="23"/>
  </w:num>
  <w:num w:numId="39">
    <w:abstractNumId w:val="38"/>
  </w:num>
  <w:num w:numId="40">
    <w:abstractNumId w:val="17"/>
  </w:num>
  <w:num w:numId="41">
    <w:abstractNumId w:val="46"/>
  </w:num>
  <w:num w:numId="42">
    <w:abstractNumId w:val="9"/>
  </w:num>
  <w:num w:numId="43">
    <w:abstractNumId w:val="41"/>
  </w:num>
  <w:num w:numId="44">
    <w:abstractNumId w:val="11"/>
  </w:num>
  <w:num w:numId="45">
    <w:abstractNumId w:val="4"/>
  </w:num>
  <w:num w:numId="46">
    <w:abstractNumId w:val="16"/>
  </w:num>
  <w:num w:numId="47">
    <w:abstractNumId w:val="13"/>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hyphenationZone w:val="283"/>
  <w:characterSpacingControl w:val="doNotCompress"/>
  <w:hdrShapeDefaults>
    <o:shapedefaults v:ext="edit" spidmax="84994"/>
  </w:hdrShapeDefaults>
  <w:footnotePr>
    <w:footnote w:id="-1"/>
    <w:footnote w:id="0"/>
  </w:footnotePr>
  <w:endnotePr>
    <w:endnote w:id="-1"/>
    <w:endnote w:id="0"/>
  </w:endnotePr>
  <w:compat>
    <w:useFELayout/>
  </w:compat>
  <w:rsids>
    <w:rsidRoot w:val="007C4A79"/>
    <w:rsid w:val="00000C81"/>
    <w:rsid w:val="00006139"/>
    <w:rsid w:val="00006892"/>
    <w:rsid w:val="0001062A"/>
    <w:rsid w:val="00011694"/>
    <w:rsid w:val="0001534D"/>
    <w:rsid w:val="00022E35"/>
    <w:rsid w:val="000242A6"/>
    <w:rsid w:val="00026BD8"/>
    <w:rsid w:val="0002740E"/>
    <w:rsid w:val="000275D9"/>
    <w:rsid w:val="0002792B"/>
    <w:rsid w:val="0003198C"/>
    <w:rsid w:val="00032E90"/>
    <w:rsid w:val="000337DE"/>
    <w:rsid w:val="000348FB"/>
    <w:rsid w:val="00041E33"/>
    <w:rsid w:val="00044F1E"/>
    <w:rsid w:val="00051BB8"/>
    <w:rsid w:val="00055E2C"/>
    <w:rsid w:val="00063427"/>
    <w:rsid w:val="0006397A"/>
    <w:rsid w:val="00063FA7"/>
    <w:rsid w:val="000661FB"/>
    <w:rsid w:val="00070C28"/>
    <w:rsid w:val="0007211A"/>
    <w:rsid w:val="00076100"/>
    <w:rsid w:val="00080B9A"/>
    <w:rsid w:val="0008596C"/>
    <w:rsid w:val="0008699E"/>
    <w:rsid w:val="000874B7"/>
    <w:rsid w:val="000923C0"/>
    <w:rsid w:val="000A0CE8"/>
    <w:rsid w:val="000A1176"/>
    <w:rsid w:val="000A154E"/>
    <w:rsid w:val="000A1784"/>
    <w:rsid w:val="000A385B"/>
    <w:rsid w:val="000A52CD"/>
    <w:rsid w:val="000A6A0A"/>
    <w:rsid w:val="000B2926"/>
    <w:rsid w:val="000B3EB2"/>
    <w:rsid w:val="000C220D"/>
    <w:rsid w:val="000C2B1D"/>
    <w:rsid w:val="000C72FD"/>
    <w:rsid w:val="000D4783"/>
    <w:rsid w:val="000D6858"/>
    <w:rsid w:val="000E11D0"/>
    <w:rsid w:val="000E392F"/>
    <w:rsid w:val="000E4874"/>
    <w:rsid w:val="000E6A5C"/>
    <w:rsid w:val="000F0F6B"/>
    <w:rsid w:val="000F64EB"/>
    <w:rsid w:val="000F7863"/>
    <w:rsid w:val="00101E5A"/>
    <w:rsid w:val="00106197"/>
    <w:rsid w:val="00112FCC"/>
    <w:rsid w:val="0012111E"/>
    <w:rsid w:val="00126380"/>
    <w:rsid w:val="0012667B"/>
    <w:rsid w:val="00130421"/>
    <w:rsid w:val="001334FA"/>
    <w:rsid w:val="00134E4D"/>
    <w:rsid w:val="00136C10"/>
    <w:rsid w:val="00144736"/>
    <w:rsid w:val="00147E08"/>
    <w:rsid w:val="00151737"/>
    <w:rsid w:val="00152879"/>
    <w:rsid w:val="00152EE3"/>
    <w:rsid w:val="00154DF7"/>
    <w:rsid w:val="00154F84"/>
    <w:rsid w:val="00155B32"/>
    <w:rsid w:val="00156967"/>
    <w:rsid w:val="00161395"/>
    <w:rsid w:val="001616E6"/>
    <w:rsid w:val="001635D3"/>
    <w:rsid w:val="00174B99"/>
    <w:rsid w:val="00177ECE"/>
    <w:rsid w:val="00180640"/>
    <w:rsid w:val="00186CE0"/>
    <w:rsid w:val="00187246"/>
    <w:rsid w:val="00191386"/>
    <w:rsid w:val="001937C3"/>
    <w:rsid w:val="00195748"/>
    <w:rsid w:val="0019579C"/>
    <w:rsid w:val="001958B8"/>
    <w:rsid w:val="00195EB0"/>
    <w:rsid w:val="001A09FE"/>
    <w:rsid w:val="001A2891"/>
    <w:rsid w:val="001A41FD"/>
    <w:rsid w:val="001A47C3"/>
    <w:rsid w:val="001B0478"/>
    <w:rsid w:val="001B2897"/>
    <w:rsid w:val="001B51E5"/>
    <w:rsid w:val="001B5E4A"/>
    <w:rsid w:val="001B630F"/>
    <w:rsid w:val="001B7B07"/>
    <w:rsid w:val="001C503C"/>
    <w:rsid w:val="001D5116"/>
    <w:rsid w:val="001D5225"/>
    <w:rsid w:val="001D6B44"/>
    <w:rsid w:val="001D6C70"/>
    <w:rsid w:val="001E2237"/>
    <w:rsid w:val="001E3296"/>
    <w:rsid w:val="001E390F"/>
    <w:rsid w:val="001E3C90"/>
    <w:rsid w:val="001E40AD"/>
    <w:rsid w:val="001E614B"/>
    <w:rsid w:val="001E7DFF"/>
    <w:rsid w:val="001F36FD"/>
    <w:rsid w:val="001F65A1"/>
    <w:rsid w:val="00201380"/>
    <w:rsid w:val="002030F3"/>
    <w:rsid w:val="002045F7"/>
    <w:rsid w:val="0020754E"/>
    <w:rsid w:val="00211940"/>
    <w:rsid w:val="0021624C"/>
    <w:rsid w:val="00216828"/>
    <w:rsid w:val="00223E56"/>
    <w:rsid w:val="0022517C"/>
    <w:rsid w:val="0023026D"/>
    <w:rsid w:val="00230884"/>
    <w:rsid w:val="00231107"/>
    <w:rsid w:val="00231D35"/>
    <w:rsid w:val="002322FB"/>
    <w:rsid w:val="0024088E"/>
    <w:rsid w:val="00240A9E"/>
    <w:rsid w:val="002414BE"/>
    <w:rsid w:val="00247A26"/>
    <w:rsid w:val="002508D5"/>
    <w:rsid w:val="0025742C"/>
    <w:rsid w:val="002657B9"/>
    <w:rsid w:val="00271348"/>
    <w:rsid w:val="00273C13"/>
    <w:rsid w:val="00274231"/>
    <w:rsid w:val="00274B46"/>
    <w:rsid w:val="002763DF"/>
    <w:rsid w:val="002767F7"/>
    <w:rsid w:val="002801E8"/>
    <w:rsid w:val="002809DF"/>
    <w:rsid w:val="00291DF8"/>
    <w:rsid w:val="002956A3"/>
    <w:rsid w:val="00296CEB"/>
    <w:rsid w:val="002A05C8"/>
    <w:rsid w:val="002A0F5C"/>
    <w:rsid w:val="002A1EC1"/>
    <w:rsid w:val="002A48AF"/>
    <w:rsid w:val="002A7222"/>
    <w:rsid w:val="002B1AFF"/>
    <w:rsid w:val="002B73DE"/>
    <w:rsid w:val="002C19F8"/>
    <w:rsid w:val="002C2BEF"/>
    <w:rsid w:val="002C7DB2"/>
    <w:rsid w:val="002D0904"/>
    <w:rsid w:val="002D35D3"/>
    <w:rsid w:val="002D4889"/>
    <w:rsid w:val="002D7918"/>
    <w:rsid w:val="002E162D"/>
    <w:rsid w:val="002E24CA"/>
    <w:rsid w:val="002E36DF"/>
    <w:rsid w:val="002E6653"/>
    <w:rsid w:val="002F08BD"/>
    <w:rsid w:val="002F7001"/>
    <w:rsid w:val="00303F7F"/>
    <w:rsid w:val="00305746"/>
    <w:rsid w:val="003075BB"/>
    <w:rsid w:val="00322047"/>
    <w:rsid w:val="00330550"/>
    <w:rsid w:val="003335AA"/>
    <w:rsid w:val="00334D7A"/>
    <w:rsid w:val="0034249F"/>
    <w:rsid w:val="00344261"/>
    <w:rsid w:val="00351844"/>
    <w:rsid w:val="00353FB5"/>
    <w:rsid w:val="003557BE"/>
    <w:rsid w:val="00364A42"/>
    <w:rsid w:val="003656B9"/>
    <w:rsid w:val="00370CF8"/>
    <w:rsid w:val="00375656"/>
    <w:rsid w:val="00376225"/>
    <w:rsid w:val="00376ACC"/>
    <w:rsid w:val="00380A58"/>
    <w:rsid w:val="0038100B"/>
    <w:rsid w:val="00394492"/>
    <w:rsid w:val="00394D09"/>
    <w:rsid w:val="00395E2A"/>
    <w:rsid w:val="003972C8"/>
    <w:rsid w:val="003A101D"/>
    <w:rsid w:val="003A1C98"/>
    <w:rsid w:val="003A2BDD"/>
    <w:rsid w:val="003A52AC"/>
    <w:rsid w:val="003B03D9"/>
    <w:rsid w:val="003C2714"/>
    <w:rsid w:val="003C2DDF"/>
    <w:rsid w:val="003C3EFD"/>
    <w:rsid w:val="003C6341"/>
    <w:rsid w:val="003D0694"/>
    <w:rsid w:val="003D0728"/>
    <w:rsid w:val="003D19C8"/>
    <w:rsid w:val="003D2902"/>
    <w:rsid w:val="003E2395"/>
    <w:rsid w:val="003E413F"/>
    <w:rsid w:val="003E45D1"/>
    <w:rsid w:val="003E6D46"/>
    <w:rsid w:val="003E70B3"/>
    <w:rsid w:val="003E7A0F"/>
    <w:rsid w:val="003F049B"/>
    <w:rsid w:val="003F138A"/>
    <w:rsid w:val="003F21C4"/>
    <w:rsid w:val="003F3C7D"/>
    <w:rsid w:val="003F5A30"/>
    <w:rsid w:val="00400651"/>
    <w:rsid w:val="00401471"/>
    <w:rsid w:val="00402D99"/>
    <w:rsid w:val="0040337F"/>
    <w:rsid w:val="00404461"/>
    <w:rsid w:val="0040724C"/>
    <w:rsid w:val="004073A9"/>
    <w:rsid w:val="00407F9F"/>
    <w:rsid w:val="00412093"/>
    <w:rsid w:val="00430586"/>
    <w:rsid w:val="00435034"/>
    <w:rsid w:val="0044384A"/>
    <w:rsid w:val="00444F05"/>
    <w:rsid w:val="0044575E"/>
    <w:rsid w:val="00445F8C"/>
    <w:rsid w:val="00451875"/>
    <w:rsid w:val="00452656"/>
    <w:rsid w:val="00456C1A"/>
    <w:rsid w:val="00457382"/>
    <w:rsid w:val="004618CA"/>
    <w:rsid w:val="00475982"/>
    <w:rsid w:val="00477921"/>
    <w:rsid w:val="00480BA8"/>
    <w:rsid w:val="00483B34"/>
    <w:rsid w:val="0048686C"/>
    <w:rsid w:val="00490855"/>
    <w:rsid w:val="004909D8"/>
    <w:rsid w:val="00490D7E"/>
    <w:rsid w:val="0049684B"/>
    <w:rsid w:val="004970FA"/>
    <w:rsid w:val="004A5390"/>
    <w:rsid w:val="004A58AC"/>
    <w:rsid w:val="004B1824"/>
    <w:rsid w:val="004B218D"/>
    <w:rsid w:val="004B37A5"/>
    <w:rsid w:val="004B6532"/>
    <w:rsid w:val="004B6B16"/>
    <w:rsid w:val="004C3AFE"/>
    <w:rsid w:val="004C419A"/>
    <w:rsid w:val="004C41AD"/>
    <w:rsid w:val="004D1B6A"/>
    <w:rsid w:val="004D2D48"/>
    <w:rsid w:val="004D3A9A"/>
    <w:rsid w:val="004D442A"/>
    <w:rsid w:val="004D7C3C"/>
    <w:rsid w:val="004E4B02"/>
    <w:rsid w:val="004E6576"/>
    <w:rsid w:val="004F2E46"/>
    <w:rsid w:val="004F485D"/>
    <w:rsid w:val="004F586C"/>
    <w:rsid w:val="00500B24"/>
    <w:rsid w:val="00504F47"/>
    <w:rsid w:val="005068FE"/>
    <w:rsid w:val="00510583"/>
    <w:rsid w:val="00513247"/>
    <w:rsid w:val="00513F6F"/>
    <w:rsid w:val="005166E6"/>
    <w:rsid w:val="00517D2A"/>
    <w:rsid w:val="005207A2"/>
    <w:rsid w:val="00520CA2"/>
    <w:rsid w:val="0052115D"/>
    <w:rsid w:val="00521899"/>
    <w:rsid w:val="00536851"/>
    <w:rsid w:val="00536D90"/>
    <w:rsid w:val="0054037A"/>
    <w:rsid w:val="00542332"/>
    <w:rsid w:val="00544B0E"/>
    <w:rsid w:val="005464B0"/>
    <w:rsid w:val="00551662"/>
    <w:rsid w:val="00553371"/>
    <w:rsid w:val="00554E5C"/>
    <w:rsid w:val="00570423"/>
    <w:rsid w:val="005706F7"/>
    <w:rsid w:val="005718E8"/>
    <w:rsid w:val="0057290B"/>
    <w:rsid w:val="00575CF0"/>
    <w:rsid w:val="0058087A"/>
    <w:rsid w:val="00583715"/>
    <w:rsid w:val="005841A1"/>
    <w:rsid w:val="00584253"/>
    <w:rsid w:val="0059591B"/>
    <w:rsid w:val="00596FE4"/>
    <w:rsid w:val="005976FD"/>
    <w:rsid w:val="005A04FA"/>
    <w:rsid w:val="005A128A"/>
    <w:rsid w:val="005A4C42"/>
    <w:rsid w:val="005A5638"/>
    <w:rsid w:val="005B6305"/>
    <w:rsid w:val="005B6F8F"/>
    <w:rsid w:val="005B760C"/>
    <w:rsid w:val="005C366A"/>
    <w:rsid w:val="005C511B"/>
    <w:rsid w:val="005D0FEC"/>
    <w:rsid w:val="005D30EA"/>
    <w:rsid w:val="005D352E"/>
    <w:rsid w:val="005E3F51"/>
    <w:rsid w:val="005E4366"/>
    <w:rsid w:val="005E56D2"/>
    <w:rsid w:val="005E7271"/>
    <w:rsid w:val="005F6561"/>
    <w:rsid w:val="00606337"/>
    <w:rsid w:val="00606B0D"/>
    <w:rsid w:val="00611A6B"/>
    <w:rsid w:val="00612281"/>
    <w:rsid w:val="006127AA"/>
    <w:rsid w:val="00613C0A"/>
    <w:rsid w:val="00614DA6"/>
    <w:rsid w:val="00614EE2"/>
    <w:rsid w:val="00616BEC"/>
    <w:rsid w:val="00616FDB"/>
    <w:rsid w:val="00617685"/>
    <w:rsid w:val="00617CB7"/>
    <w:rsid w:val="00620C86"/>
    <w:rsid w:val="0062568C"/>
    <w:rsid w:val="0062673D"/>
    <w:rsid w:val="00631487"/>
    <w:rsid w:val="006326B9"/>
    <w:rsid w:val="00645DF8"/>
    <w:rsid w:val="0064622C"/>
    <w:rsid w:val="00646CB5"/>
    <w:rsid w:val="00651A4E"/>
    <w:rsid w:val="00653832"/>
    <w:rsid w:val="00654196"/>
    <w:rsid w:val="006569B2"/>
    <w:rsid w:val="0066378B"/>
    <w:rsid w:val="006669ED"/>
    <w:rsid w:val="00673A5D"/>
    <w:rsid w:val="00673AD1"/>
    <w:rsid w:val="00674708"/>
    <w:rsid w:val="00697D96"/>
    <w:rsid w:val="006A0065"/>
    <w:rsid w:val="006A13BD"/>
    <w:rsid w:val="006A38C7"/>
    <w:rsid w:val="006A3E66"/>
    <w:rsid w:val="006A4826"/>
    <w:rsid w:val="006B3020"/>
    <w:rsid w:val="006B3F66"/>
    <w:rsid w:val="006B4288"/>
    <w:rsid w:val="006B54DD"/>
    <w:rsid w:val="006C0FBC"/>
    <w:rsid w:val="006C6E80"/>
    <w:rsid w:val="006C7BD4"/>
    <w:rsid w:val="006D0F46"/>
    <w:rsid w:val="006D4518"/>
    <w:rsid w:val="006D45CE"/>
    <w:rsid w:val="006D4BE3"/>
    <w:rsid w:val="006D4CE7"/>
    <w:rsid w:val="006E23F2"/>
    <w:rsid w:val="006F5CEE"/>
    <w:rsid w:val="006F672B"/>
    <w:rsid w:val="00703B07"/>
    <w:rsid w:val="007048A1"/>
    <w:rsid w:val="00705B6F"/>
    <w:rsid w:val="007150B6"/>
    <w:rsid w:val="00722BED"/>
    <w:rsid w:val="007235E5"/>
    <w:rsid w:val="00723F76"/>
    <w:rsid w:val="00724CA1"/>
    <w:rsid w:val="00726262"/>
    <w:rsid w:val="007271A8"/>
    <w:rsid w:val="0073084D"/>
    <w:rsid w:val="00732E65"/>
    <w:rsid w:val="007337B7"/>
    <w:rsid w:val="00734718"/>
    <w:rsid w:val="00736A2E"/>
    <w:rsid w:val="00743BEB"/>
    <w:rsid w:val="00746FB9"/>
    <w:rsid w:val="007473DE"/>
    <w:rsid w:val="00757B90"/>
    <w:rsid w:val="00760ACA"/>
    <w:rsid w:val="0076632E"/>
    <w:rsid w:val="0077367A"/>
    <w:rsid w:val="0078513C"/>
    <w:rsid w:val="007907FD"/>
    <w:rsid w:val="00790AAE"/>
    <w:rsid w:val="007936C4"/>
    <w:rsid w:val="007969A5"/>
    <w:rsid w:val="007973D6"/>
    <w:rsid w:val="0079789D"/>
    <w:rsid w:val="007A054F"/>
    <w:rsid w:val="007A12AF"/>
    <w:rsid w:val="007A2A3A"/>
    <w:rsid w:val="007B0857"/>
    <w:rsid w:val="007B1461"/>
    <w:rsid w:val="007B1A69"/>
    <w:rsid w:val="007B2049"/>
    <w:rsid w:val="007B229C"/>
    <w:rsid w:val="007B2E7D"/>
    <w:rsid w:val="007B4BB6"/>
    <w:rsid w:val="007B5043"/>
    <w:rsid w:val="007B54CF"/>
    <w:rsid w:val="007C09DA"/>
    <w:rsid w:val="007C1E82"/>
    <w:rsid w:val="007C2645"/>
    <w:rsid w:val="007C4A79"/>
    <w:rsid w:val="007C509D"/>
    <w:rsid w:val="007D21CB"/>
    <w:rsid w:val="007D24D4"/>
    <w:rsid w:val="007D2CC3"/>
    <w:rsid w:val="007D4729"/>
    <w:rsid w:val="007D4ABC"/>
    <w:rsid w:val="007D72AA"/>
    <w:rsid w:val="007E3723"/>
    <w:rsid w:val="007E7521"/>
    <w:rsid w:val="007E798E"/>
    <w:rsid w:val="007F15F8"/>
    <w:rsid w:val="007F5E90"/>
    <w:rsid w:val="007F7E7B"/>
    <w:rsid w:val="0080117E"/>
    <w:rsid w:val="008051BB"/>
    <w:rsid w:val="0080672D"/>
    <w:rsid w:val="008069C7"/>
    <w:rsid w:val="008101B2"/>
    <w:rsid w:val="008131E3"/>
    <w:rsid w:val="008167EE"/>
    <w:rsid w:val="008171C4"/>
    <w:rsid w:val="00817A92"/>
    <w:rsid w:val="00820A8E"/>
    <w:rsid w:val="00822558"/>
    <w:rsid w:val="00824A2C"/>
    <w:rsid w:val="0082505E"/>
    <w:rsid w:val="00825627"/>
    <w:rsid w:val="00831EC2"/>
    <w:rsid w:val="00833FE1"/>
    <w:rsid w:val="008348B5"/>
    <w:rsid w:val="00835AA4"/>
    <w:rsid w:val="008370A7"/>
    <w:rsid w:val="0083744A"/>
    <w:rsid w:val="008374B5"/>
    <w:rsid w:val="00837559"/>
    <w:rsid w:val="008378CB"/>
    <w:rsid w:val="00842124"/>
    <w:rsid w:val="00844CC2"/>
    <w:rsid w:val="00851775"/>
    <w:rsid w:val="00861BCA"/>
    <w:rsid w:val="00867307"/>
    <w:rsid w:val="00867F4B"/>
    <w:rsid w:val="0087670B"/>
    <w:rsid w:val="008818BB"/>
    <w:rsid w:val="00881D30"/>
    <w:rsid w:val="00882199"/>
    <w:rsid w:val="0088379F"/>
    <w:rsid w:val="00887316"/>
    <w:rsid w:val="0089096B"/>
    <w:rsid w:val="00895C42"/>
    <w:rsid w:val="00896477"/>
    <w:rsid w:val="0089679C"/>
    <w:rsid w:val="008A5C29"/>
    <w:rsid w:val="008B1E1D"/>
    <w:rsid w:val="008B3186"/>
    <w:rsid w:val="008B4371"/>
    <w:rsid w:val="008B4525"/>
    <w:rsid w:val="008B7EE0"/>
    <w:rsid w:val="008C1F70"/>
    <w:rsid w:val="008C345C"/>
    <w:rsid w:val="008D2BA6"/>
    <w:rsid w:val="008D77AC"/>
    <w:rsid w:val="008E14F1"/>
    <w:rsid w:val="008E79D3"/>
    <w:rsid w:val="008E7EBB"/>
    <w:rsid w:val="008F1CA2"/>
    <w:rsid w:val="008F201C"/>
    <w:rsid w:val="008F3A57"/>
    <w:rsid w:val="008F4731"/>
    <w:rsid w:val="008F5362"/>
    <w:rsid w:val="009029AD"/>
    <w:rsid w:val="009029DA"/>
    <w:rsid w:val="00902AE8"/>
    <w:rsid w:val="009033E7"/>
    <w:rsid w:val="00906ECB"/>
    <w:rsid w:val="00917994"/>
    <w:rsid w:val="00917DAA"/>
    <w:rsid w:val="00921A9B"/>
    <w:rsid w:val="00926161"/>
    <w:rsid w:val="00926719"/>
    <w:rsid w:val="00927598"/>
    <w:rsid w:val="00927C67"/>
    <w:rsid w:val="009309CA"/>
    <w:rsid w:val="00932C18"/>
    <w:rsid w:val="009347B4"/>
    <w:rsid w:val="00940363"/>
    <w:rsid w:val="00943181"/>
    <w:rsid w:val="00950587"/>
    <w:rsid w:val="009527C4"/>
    <w:rsid w:val="00953282"/>
    <w:rsid w:val="00953820"/>
    <w:rsid w:val="00963621"/>
    <w:rsid w:val="00965141"/>
    <w:rsid w:val="0096695F"/>
    <w:rsid w:val="00971C75"/>
    <w:rsid w:val="00973F9C"/>
    <w:rsid w:val="009743A8"/>
    <w:rsid w:val="009768E6"/>
    <w:rsid w:val="009817D7"/>
    <w:rsid w:val="00981DD3"/>
    <w:rsid w:val="00982068"/>
    <w:rsid w:val="009825AC"/>
    <w:rsid w:val="009825AE"/>
    <w:rsid w:val="00985E09"/>
    <w:rsid w:val="00990AEE"/>
    <w:rsid w:val="009A0476"/>
    <w:rsid w:val="009A3211"/>
    <w:rsid w:val="009A3906"/>
    <w:rsid w:val="009A48A6"/>
    <w:rsid w:val="009C0772"/>
    <w:rsid w:val="009C3517"/>
    <w:rsid w:val="009D5305"/>
    <w:rsid w:val="009D7C83"/>
    <w:rsid w:val="009E2BBC"/>
    <w:rsid w:val="009E5605"/>
    <w:rsid w:val="009E5D02"/>
    <w:rsid w:val="009F1425"/>
    <w:rsid w:val="009F2047"/>
    <w:rsid w:val="00A02DF6"/>
    <w:rsid w:val="00A02F09"/>
    <w:rsid w:val="00A040C6"/>
    <w:rsid w:val="00A06F2E"/>
    <w:rsid w:val="00A12C4E"/>
    <w:rsid w:val="00A15554"/>
    <w:rsid w:val="00A21D2B"/>
    <w:rsid w:val="00A23B10"/>
    <w:rsid w:val="00A23FD8"/>
    <w:rsid w:val="00A24BD8"/>
    <w:rsid w:val="00A3407E"/>
    <w:rsid w:val="00A36491"/>
    <w:rsid w:val="00A37B0C"/>
    <w:rsid w:val="00A4149D"/>
    <w:rsid w:val="00A47499"/>
    <w:rsid w:val="00A54AB2"/>
    <w:rsid w:val="00A60056"/>
    <w:rsid w:val="00A6006A"/>
    <w:rsid w:val="00A62A5E"/>
    <w:rsid w:val="00A63118"/>
    <w:rsid w:val="00A65724"/>
    <w:rsid w:val="00A65F5F"/>
    <w:rsid w:val="00A67A8A"/>
    <w:rsid w:val="00A71152"/>
    <w:rsid w:val="00A71487"/>
    <w:rsid w:val="00A71C07"/>
    <w:rsid w:val="00A73F37"/>
    <w:rsid w:val="00A77B76"/>
    <w:rsid w:val="00A83DAA"/>
    <w:rsid w:val="00A85297"/>
    <w:rsid w:val="00A85FB6"/>
    <w:rsid w:val="00A913B4"/>
    <w:rsid w:val="00A948AB"/>
    <w:rsid w:val="00A9671F"/>
    <w:rsid w:val="00AA04F1"/>
    <w:rsid w:val="00AA053A"/>
    <w:rsid w:val="00AA1889"/>
    <w:rsid w:val="00AB2632"/>
    <w:rsid w:val="00AB5FC8"/>
    <w:rsid w:val="00AB625A"/>
    <w:rsid w:val="00AB6FEC"/>
    <w:rsid w:val="00AB7B02"/>
    <w:rsid w:val="00AC0C9F"/>
    <w:rsid w:val="00AC2426"/>
    <w:rsid w:val="00AC3CCE"/>
    <w:rsid w:val="00AD5BA1"/>
    <w:rsid w:val="00AD7608"/>
    <w:rsid w:val="00AE2120"/>
    <w:rsid w:val="00AE284F"/>
    <w:rsid w:val="00AE3909"/>
    <w:rsid w:val="00AE6A5E"/>
    <w:rsid w:val="00AE6E6C"/>
    <w:rsid w:val="00B13AC7"/>
    <w:rsid w:val="00B14DCB"/>
    <w:rsid w:val="00B1689D"/>
    <w:rsid w:val="00B207B7"/>
    <w:rsid w:val="00B22364"/>
    <w:rsid w:val="00B24E11"/>
    <w:rsid w:val="00B2527C"/>
    <w:rsid w:val="00B341D5"/>
    <w:rsid w:val="00B347AC"/>
    <w:rsid w:val="00B36F09"/>
    <w:rsid w:val="00B36F39"/>
    <w:rsid w:val="00B4076C"/>
    <w:rsid w:val="00B414E7"/>
    <w:rsid w:val="00B419E2"/>
    <w:rsid w:val="00B5192A"/>
    <w:rsid w:val="00B51D1A"/>
    <w:rsid w:val="00B54A59"/>
    <w:rsid w:val="00B564EE"/>
    <w:rsid w:val="00B61606"/>
    <w:rsid w:val="00B65CF3"/>
    <w:rsid w:val="00B72F39"/>
    <w:rsid w:val="00B751B1"/>
    <w:rsid w:val="00B829C4"/>
    <w:rsid w:val="00B83F6F"/>
    <w:rsid w:val="00B855CA"/>
    <w:rsid w:val="00B8575D"/>
    <w:rsid w:val="00B8670B"/>
    <w:rsid w:val="00B86CD3"/>
    <w:rsid w:val="00B90DBB"/>
    <w:rsid w:val="00B92394"/>
    <w:rsid w:val="00B92420"/>
    <w:rsid w:val="00B92EC0"/>
    <w:rsid w:val="00B969A1"/>
    <w:rsid w:val="00BA1F35"/>
    <w:rsid w:val="00BA4A64"/>
    <w:rsid w:val="00BA4AAD"/>
    <w:rsid w:val="00BA5008"/>
    <w:rsid w:val="00BB0083"/>
    <w:rsid w:val="00BB17AB"/>
    <w:rsid w:val="00BB1ABD"/>
    <w:rsid w:val="00BB2461"/>
    <w:rsid w:val="00BB3526"/>
    <w:rsid w:val="00BB5191"/>
    <w:rsid w:val="00BC3AEA"/>
    <w:rsid w:val="00BD1B62"/>
    <w:rsid w:val="00BD2DA7"/>
    <w:rsid w:val="00BD7056"/>
    <w:rsid w:val="00BF4AD8"/>
    <w:rsid w:val="00BF6241"/>
    <w:rsid w:val="00BF70D5"/>
    <w:rsid w:val="00C05CE4"/>
    <w:rsid w:val="00C13910"/>
    <w:rsid w:val="00C17C4B"/>
    <w:rsid w:val="00C22A4C"/>
    <w:rsid w:val="00C23550"/>
    <w:rsid w:val="00C249FE"/>
    <w:rsid w:val="00C41200"/>
    <w:rsid w:val="00C41AA9"/>
    <w:rsid w:val="00C447E1"/>
    <w:rsid w:val="00C50B5E"/>
    <w:rsid w:val="00C52A8E"/>
    <w:rsid w:val="00C53B0D"/>
    <w:rsid w:val="00C54836"/>
    <w:rsid w:val="00C54FC5"/>
    <w:rsid w:val="00C56805"/>
    <w:rsid w:val="00C70F80"/>
    <w:rsid w:val="00C7209E"/>
    <w:rsid w:val="00C729EA"/>
    <w:rsid w:val="00C74CDE"/>
    <w:rsid w:val="00C76E33"/>
    <w:rsid w:val="00C82B9F"/>
    <w:rsid w:val="00C834D2"/>
    <w:rsid w:val="00C83C00"/>
    <w:rsid w:val="00C86ED5"/>
    <w:rsid w:val="00C94AB3"/>
    <w:rsid w:val="00C960A1"/>
    <w:rsid w:val="00C97F5D"/>
    <w:rsid w:val="00CA242E"/>
    <w:rsid w:val="00CA2715"/>
    <w:rsid w:val="00CA3599"/>
    <w:rsid w:val="00CA3B61"/>
    <w:rsid w:val="00CA6BDF"/>
    <w:rsid w:val="00CB0486"/>
    <w:rsid w:val="00CB2872"/>
    <w:rsid w:val="00CB4A3E"/>
    <w:rsid w:val="00CD0344"/>
    <w:rsid w:val="00CD0B25"/>
    <w:rsid w:val="00CE320B"/>
    <w:rsid w:val="00CE6EA1"/>
    <w:rsid w:val="00CF18E2"/>
    <w:rsid w:val="00CF1AC3"/>
    <w:rsid w:val="00CF6D09"/>
    <w:rsid w:val="00D006D3"/>
    <w:rsid w:val="00D02814"/>
    <w:rsid w:val="00D042CA"/>
    <w:rsid w:val="00D04D50"/>
    <w:rsid w:val="00D05510"/>
    <w:rsid w:val="00D06199"/>
    <w:rsid w:val="00D12E93"/>
    <w:rsid w:val="00D21F15"/>
    <w:rsid w:val="00D2224B"/>
    <w:rsid w:val="00D229EA"/>
    <w:rsid w:val="00D25874"/>
    <w:rsid w:val="00D33869"/>
    <w:rsid w:val="00D37273"/>
    <w:rsid w:val="00D378F6"/>
    <w:rsid w:val="00D43420"/>
    <w:rsid w:val="00D45307"/>
    <w:rsid w:val="00D4622C"/>
    <w:rsid w:val="00D519F0"/>
    <w:rsid w:val="00D51BE1"/>
    <w:rsid w:val="00D550D4"/>
    <w:rsid w:val="00D560B2"/>
    <w:rsid w:val="00D56580"/>
    <w:rsid w:val="00D56774"/>
    <w:rsid w:val="00D64EC2"/>
    <w:rsid w:val="00D70CD4"/>
    <w:rsid w:val="00D76081"/>
    <w:rsid w:val="00D803A4"/>
    <w:rsid w:val="00D827A6"/>
    <w:rsid w:val="00D905E8"/>
    <w:rsid w:val="00D96092"/>
    <w:rsid w:val="00DA28ED"/>
    <w:rsid w:val="00DA7DEC"/>
    <w:rsid w:val="00DB6FE2"/>
    <w:rsid w:val="00DC05FD"/>
    <w:rsid w:val="00DC2F22"/>
    <w:rsid w:val="00DC755A"/>
    <w:rsid w:val="00DE09DD"/>
    <w:rsid w:val="00DE2AE4"/>
    <w:rsid w:val="00DE2FD7"/>
    <w:rsid w:val="00DE5B4D"/>
    <w:rsid w:val="00DE5EE5"/>
    <w:rsid w:val="00DF2830"/>
    <w:rsid w:val="00DF2F0E"/>
    <w:rsid w:val="00DF52EB"/>
    <w:rsid w:val="00E00356"/>
    <w:rsid w:val="00E04C55"/>
    <w:rsid w:val="00E063A8"/>
    <w:rsid w:val="00E07546"/>
    <w:rsid w:val="00E076A7"/>
    <w:rsid w:val="00E12F60"/>
    <w:rsid w:val="00E1394A"/>
    <w:rsid w:val="00E151FF"/>
    <w:rsid w:val="00E21EFF"/>
    <w:rsid w:val="00E230D5"/>
    <w:rsid w:val="00E30775"/>
    <w:rsid w:val="00E310F6"/>
    <w:rsid w:val="00E32B48"/>
    <w:rsid w:val="00E35B18"/>
    <w:rsid w:val="00E415B3"/>
    <w:rsid w:val="00E41B0A"/>
    <w:rsid w:val="00E43895"/>
    <w:rsid w:val="00E43D0E"/>
    <w:rsid w:val="00E46C67"/>
    <w:rsid w:val="00E52009"/>
    <w:rsid w:val="00E6456B"/>
    <w:rsid w:val="00E65C06"/>
    <w:rsid w:val="00E71E62"/>
    <w:rsid w:val="00E7295D"/>
    <w:rsid w:val="00E74B24"/>
    <w:rsid w:val="00E7520B"/>
    <w:rsid w:val="00E757E9"/>
    <w:rsid w:val="00E7604F"/>
    <w:rsid w:val="00E76209"/>
    <w:rsid w:val="00E8020C"/>
    <w:rsid w:val="00E84711"/>
    <w:rsid w:val="00E86A43"/>
    <w:rsid w:val="00EA0DF2"/>
    <w:rsid w:val="00EA3543"/>
    <w:rsid w:val="00EB3A8D"/>
    <w:rsid w:val="00EC2751"/>
    <w:rsid w:val="00EC3090"/>
    <w:rsid w:val="00EC358B"/>
    <w:rsid w:val="00EC5052"/>
    <w:rsid w:val="00ED1996"/>
    <w:rsid w:val="00ED1AC7"/>
    <w:rsid w:val="00ED27AE"/>
    <w:rsid w:val="00ED4CD6"/>
    <w:rsid w:val="00ED59C9"/>
    <w:rsid w:val="00EE198A"/>
    <w:rsid w:val="00EE226C"/>
    <w:rsid w:val="00EE7B9C"/>
    <w:rsid w:val="00EF2AED"/>
    <w:rsid w:val="00EF794D"/>
    <w:rsid w:val="00F0304A"/>
    <w:rsid w:val="00F04078"/>
    <w:rsid w:val="00F04EA1"/>
    <w:rsid w:val="00F0502A"/>
    <w:rsid w:val="00F0617F"/>
    <w:rsid w:val="00F105C9"/>
    <w:rsid w:val="00F1100C"/>
    <w:rsid w:val="00F14DFA"/>
    <w:rsid w:val="00F17833"/>
    <w:rsid w:val="00F217EE"/>
    <w:rsid w:val="00F23EEE"/>
    <w:rsid w:val="00F27E38"/>
    <w:rsid w:val="00F32E7F"/>
    <w:rsid w:val="00F3329D"/>
    <w:rsid w:val="00F339F9"/>
    <w:rsid w:val="00F33EB2"/>
    <w:rsid w:val="00F344FB"/>
    <w:rsid w:val="00F367E6"/>
    <w:rsid w:val="00F36A5A"/>
    <w:rsid w:val="00F411B9"/>
    <w:rsid w:val="00F414DE"/>
    <w:rsid w:val="00F46B3A"/>
    <w:rsid w:val="00F54E52"/>
    <w:rsid w:val="00F566F1"/>
    <w:rsid w:val="00F57C2C"/>
    <w:rsid w:val="00F57ECC"/>
    <w:rsid w:val="00F60950"/>
    <w:rsid w:val="00F8598F"/>
    <w:rsid w:val="00F86CEB"/>
    <w:rsid w:val="00F90D1D"/>
    <w:rsid w:val="00F926CC"/>
    <w:rsid w:val="00F93DD2"/>
    <w:rsid w:val="00FA05B8"/>
    <w:rsid w:val="00FA0F9D"/>
    <w:rsid w:val="00FA79DA"/>
    <w:rsid w:val="00FB5E7F"/>
    <w:rsid w:val="00FC38E6"/>
    <w:rsid w:val="00FC3F55"/>
    <w:rsid w:val="00FD1913"/>
    <w:rsid w:val="00FD2288"/>
    <w:rsid w:val="00FD3117"/>
    <w:rsid w:val="00FD4CB8"/>
    <w:rsid w:val="00FE010A"/>
    <w:rsid w:val="00FE1797"/>
    <w:rsid w:val="00FE2A97"/>
    <w:rsid w:val="00FE6810"/>
    <w:rsid w:val="00FF005B"/>
    <w:rsid w:val="00FF260B"/>
    <w:rsid w:val="00FF46C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8670B"/>
  </w:style>
  <w:style w:type="paragraph" w:styleId="Titolo1">
    <w:name w:val="heading 1"/>
    <w:basedOn w:val="Normale"/>
    <w:next w:val="Normale"/>
    <w:link w:val="Titolo1Carattere"/>
    <w:uiPriority w:val="9"/>
    <w:qFormat/>
    <w:rsid w:val="00B8670B"/>
    <w:pPr>
      <w:spacing w:before="480" w:after="0"/>
      <w:contextualSpacing/>
      <w:outlineLvl w:val="0"/>
    </w:pPr>
    <w:rPr>
      <w:rFonts w:asciiTheme="majorHAnsi" w:eastAsiaTheme="majorEastAsia" w:hAnsiTheme="majorHAnsi" w:cstheme="majorBidi"/>
      <w:b/>
      <w:bCs/>
      <w:sz w:val="28"/>
      <w:szCs w:val="28"/>
    </w:rPr>
  </w:style>
  <w:style w:type="paragraph" w:styleId="Titolo2">
    <w:name w:val="heading 2"/>
    <w:basedOn w:val="Normale"/>
    <w:next w:val="Normale"/>
    <w:link w:val="Titolo2Carattere"/>
    <w:uiPriority w:val="9"/>
    <w:semiHidden/>
    <w:unhideWhenUsed/>
    <w:qFormat/>
    <w:rsid w:val="00B8670B"/>
    <w:pPr>
      <w:spacing w:before="200" w:after="0"/>
      <w:outlineLvl w:val="1"/>
    </w:pPr>
    <w:rPr>
      <w:rFonts w:asciiTheme="majorHAnsi" w:eastAsiaTheme="majorEastAsia" w:hAnsiTheme="majorHAnsi" w:cstheme="majorBidi"/>
      <w:b/>
      <w:bCs/>
      <w:sz w:val="26"/>
      <w:szCs w:val="26"/>
    </w:rPr>
  </w:style>
  <w:style w:type="paragraph" w:styleId="Titolo3">
    <w:name w:val="heading 3"/>
    <w:basedOn w:val="Normale"/>
    <w:next w:val="Normale"/>
    <w:link w:val="Titolo3Carattere"/>
    <w:uiPriority w:val="9"/>
    <w:semiHidden/>
    <w:unhideWhenUsed/>
    <w:qFormat/>
    <w:rsid w:val="00B8670B"/>
    <w:pPr>
      <w:spacing w:before="200" w:after="0" w:line="271" w:lineRule="auto"/>
      <w:outlineLvl w:val="2"/>
    </w:pPr>
    <w:rPr>
      <w:rFonts w:asciiTheme="majorHAnsi" w:eastAsiaTheme="majorEastAsia" w:hAnsiTheme="majorHAnsi" w:cstheme="majorBidi"/>
      <w:b/>
      <w:bCs/>
    </w:rPr>
  </w:style>
  <w:style w:type="paragraph" w:styleId="Titolo4">
    <w:name w:val="heading 4"/>
    <w:basedOn w:val="Normale"/>
    <w:next w:val="Normale"/>
    <w:link w:val="Titolo4Carattere"/>
    <w:uiPriority w:val="9"/>
    <w:unhideWhenUsed/>
    <w:qFormat/>
    <w:rsid w:val="00B8670B"/>
    <w:pPr>
      <w:spacing w:before="200" w:after="0"/>
      <w:outlineLvl w:val="3"/>
    </w:pPr>
    <w:rPr>
      <w:rFonts w:asciiTheme="majorHAnsi" w:eastAsiaTheme="majorEastAsia" w:hAnsiTheme="majorHAnsi" w:cstheme="majorBidi"/>
      <w:b/>
      <w:bCs/>
      <w:i/>
      <w:iCs/>
    </w:rPr>
  </w:style>
  <w:style w:type="paragraph" w:styleId="Titolo5">
    <w:name w:val="heading 5"/>
    <w:basedOn w:val="Normale"/>
    <w:next w:val="Normale"/>
    <w:link w:val="Titolo5Carattere"/>
    <w:uiPriority w:val="9"/>
    <w:semiHidden/>
    <w:unhideWhenUsed/>
    <w:qFormat/>
    <w:rsid w:val="00B8670B"/>
    <w:pPr>
      <w:spacing w:before="200" w:after="0"/>
      <w:outlineLvl w:val="4"/>
    </w:pPr>
    <w:rPr>
      <w:rFonts w:asciiTheme="majorHAnsi" w:eastAsiaTheme="majorEastAsia" w:hAnsiTheme="majorHAnsi" w:cstheme="majorBidi"/>
      <w:b/>
      <w:bCs/>
      <w:color w:val="7F7F7F" w:themeColor="text1" w:themeTint="80"/>
    </w:rPr>
  </w:style>
  <w:style w:type="paragraph" w:styleId="Titolo6">
    <w:name w:val="heading 6"/>
    <w:basedOn w:val="Normale"/>
    <w:next w:val="Normale"/>
    <w:link w:val="Titolo6Carattere"/>
    <w:uiPriority w:val="9"/>
    <w:semiHidden/>
    <w:unhideWhenUsed/>
    <w:qFormat/>
    <w:rsid w:val="00B8670B"/>
    <w:pPr>
      <w:spacing w:after="0" w:line="271" w:lineRule="auto"/>
      <w:outlineLvl w:val="5"/>
    </w:pPr>
    <w:rPr>
      <w:rFonts w:asciiTheme="majorHAnsi" w:eastAsiaTheme="majorEastAsia" w:hAnsiTheme="majorHAnsi" w:cstheme="majorBidi"/>
      <w:b/>
      <w:bCs/>
      <w:i/>
      <w:iCs/>
      <w:color w:val="7F7F7F" w:themeColor="text1" w:themeTint="80"/>
    </w:rPr>
  </w:style>
  <w:style w:type="paragraph" w:styleId="Titolo7">
    <w:name w:val="heading 7"/>
    <w:basedOn w:val="Normale"/>
    <w:next w:val="Normale"/>
    <w:link w:val="Titolo7Carattere"/>
    <w:uiPriority w:val="9"/>
    <w:semiHidden/>
    <w:unhideWhenUsed/>
    <w:qFormat/>
    <w:rsid w:val="00B8670B"/>
    <w:pPr>
      <w:spacing w:after="0"/>
      <w:outlineLvl w:val="6"/>
    </w:pPr>
    <w:rPr>
      <w:rFonts w:asciiTheme="majorHAnsi" w:eastAsiaTheme="majorEastAsia" w:hAnsiTheme="majorHAnsi" w:cstheme="majorBidi"/>
      <w:i/>
      <w:iCs/>
    </w:rPr>
  </w:style>
  <w:style w:type="paragraph" w:styleId="Titolo8">
    <w:name w:val="heading 8"/>
    <w:basedOn w:val="Normale"/>
    <w:next w:val="Normale"/>
    <w:link w:val="Titolo8Carattere"/>
    <w:uiPriority w:val="9"/>
    <w:semiHidden/>
    <w:unhideWhenUsed/>
    <w:qFormat/>
    <w:rsid w:val="00B8670B"/>
    <w:pPr>
      <w:spacing w:after="0"/>
      <w:outlineLvl w:val="7"/>
    </w:pPr>
    <w:rPr>
      <w:rFonts w:asciiTheme="majorHAnsi" w:eastAsiaTheme="majorEastAsia" w:hAnsiTheme="majorHAnsi" w:cstheme="majorBidi"/>
      <w:sz w:val="20"/>
      <w:szCs w:val="20"/>
    </w:rPr>
  </w:style>
  <w:style w:type="paragraph" w:styleId="Titolo9">
    <w:name w:val="heading 9"/>
    <w:basedOn w:val="Normale"/>
    <w:next w:val="Normale"/>
    <w:link w:val="Titolo9Carattere"/>
    <w:uiPriority w:val="9"/>
    <w:semiHidden/>
    <w:unhideWhenUsed/>
    <w:qFormat/>
    <w:rsid w:val="00B8670B"/>
    <w:pPr>
      <w:spacing w:after="0"/>
      <w:outlineLvl w:val="8"/>
    </w:pPr>
    <w:rPr>
      <w:rFonts w:asciiTheme="majorHAnsi" w:eastAsiaTheme="majorEastAsia" w:hAnsiTheme="majorHAnsi" w:cstheme="majorBidi"/>
      <w:i/>
      <w:iCs/>
      <w:spacing w:val="5"/>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8670B"/>
    <w:pPr>
      <w:ind w:left="720"/>
      <w:contextualSpacing/>
    </w:pPr>
  </w:style>
  <w:style w:type="character" w:styleId="Collegamentoipertestuale">
    <w:name w:val="Hyperlink"/>
    <w:basedOn w:val="Carpredefinitoparagrafo"/>
    <w:uiPriority w:val="99"/>
    <w:unhideWhenUsed/>
    <w:rsid w:val="00070C28"/>
    <w:rPr>
      <w:color w:val="0000FF" w:themeColor="hyperlink"/>
      <w:u w:val="single"/>
    </w:rPr>
  </w:style>
  <w:style w:type="paragraph" w:styleId="Intestazione">
    <w:name w:val="header"/>
    <w:basedOn w:val="Normale"/>
    <w:link w:val="IntestazioneCarattere"/>
    <w:uiPriority w:val="99"/>
    <w:semiHidden/>
    <w:unhideWhenUsed/>
    <w:rsid w:val="00EA354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EA3543"/>
  </w:style>
  <w:style w:type="paragraph" w:styleId="Pidipagina">
    <w:name w:val="footer"/>
    <w:basedOn w:val="Normale"/>
    <w:link w:val="PidipaginaCarattere"/>
    <w:uiPriority w:val="99"/>
    <w:unhideWhenUsed/>
    <w:rsid w:val="00EA354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A3543"/>
  </w:style>
  <w:style w:type="paragraph" w:styleId="NormaleWeb">
    <w:name w:val="Normal (Web)"/>
    <w:basedOn w:val="Normale"/>
    <w:uiPriority w:val="99"/>
    <w:semiHidden/>
    <w:unhideWhenUsed/>
    <w:rsid w:val="00CD0B2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uiPriority w:val="22"/>
    <w:qFormat/>
    <w:rsid w:val="00B8670B"/>
    <w:rPr>
      <w:b/>
      <w:bCs/>
    </w:rPr>
  </w:style>
  <w:style w:type="paragraph" w:styleId="Testofumetto">
    <w:name w:val="Balloon Text"/>
    <w:basedOn w:val="Normale"/>
    <w:link w:val="TestofumettoCarattere"/>
    <w:uiPriority w:val="99"/>
    <w:semiHidden/>
    <w:unhideWhenUsed/>
    <w:rsid w:val="00824A2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24A2C"/>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723F7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23F76"/>
    <w:rPr>
      <w:sz w:val="20"/>
      <w:szCs w:val="20"/>
    </w:rPr>
  </w:style>
  <w:style w:type="character" w:styleId="Rimandonotaapidipagina">
    <w:name w:val="footnote reference"/>
    <w:basedOn w:val="Carpredefinitoparagrafo"/>
    <w:uiPriority w:val="99"/>
    <w:semiHidden/>
    <w:unhideWhenUsed/>
    <w:rsid w:val="00723F76"/>
    <w:rPr>
      <w:vertAlign w:val="superscript"/>
    </w:rPr>
  </w:style>
  <w:style w:type="table" w:styleId="Grigliatabella">
    <w:name w:val="Table Grid"/>
    <w:basedOn w:val="Tabellanormale"/>
    <w:uiPriority w:val="59"/>
    <w:rsid w:val="00AA05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1Carattere">
    <w:name w:val="Titolo 1 Carattere"/>
    <w:basedOn w:val="Carpredefinitoparagrafo"/>
    <w:link w:val="Titolo1"/>
    <w:uiPriority w:val="9"/>
    <w:rsid w:val="00B8670B"/>
    <w:rPr>
      <w:rFonts w:asciiTheme="majorHAnsi" w:eastAsiaTheme="majorEastAsia" w:hAnsiTheme="majorHAnsi" w:cstheme="majorBidi"/>
      <w:b/>
      <w:bCs/>
      <w:sz w:val="28"/>
      <w:szCs w:val="28"/>
    </w:rPr>
  </w:style>
  <w:style w:type="paragraph" w:styleId="Bibliografia">
    <w:name w:val="Bibliography"/>
    <w:basedOn w:val="Normale"/>
    <w:next w:val="Normale"/>
    <w:uiPriority w:val="37"/>
    <w:unhideWhenUsed/>
    <w:rsid w:val="00861BCA"/>
  </w:style>
  <w:style w:type="character" w:customStyle="1" w:styleId="month">
    <w:name w:val="month"/>
    <w:basedOn w:val="Carpredefinitoparagrafo"/>
    <w:rsid w:val="00895C42"/>
  </w:style>
  <w:style w:type="character" w:customStyle="1" w:styleId="day">
    <w:name w:val="day"/>
    <w:basedOn w:val="Carpredefinitoparagrafo"/>
    <w:rsid w:val="00895C42"/>
  </w:style>
  <w:style w:type="character" w:customStyle="1" w:styleId="year">
    <w:name w:val="year"/>
    <w:basedOn w:val="Carpredefinitoparagrafo"/>
    <w:rsid w:val="00895C42"/>
  </w:style>
  <w:style w:type="character" w:customStyle="1" w:styleId="subtitle">
    <w:name w:val="subtitle"/>
    <w:basedOn w:val="Carpredefinitoparagrafo"/>
    <w:rsid w:val="00895C42"/>
  </w:style>
  <w:style w:type="character" w:customStyle="1" w:styleId="meta-authors--limited">
    <w:name w:val="meta-authors--limited"/>
    <w:basedOn w:val="Carpredefinitoparagrafo"/>
    <w:rsid w:val="00895C42"/>
  </w:style>
  <w:style w:type="character" w:customStyle="1" w:styleId="wi-fullname">
    <w:name w:val="wi-fullname"/>
    <w:basedOn w:val="Carpredefinitoparagrafo"/>
    <w:rsid w:val="00895C42"/>
  </w:style>
  <w:style w:type="character" w:customStyle="1" w:styleId="meta-authors--remaining">
    <w:name w:val="meta-authors--remaining"/>
    <w:basedOn w:val="Carpredefinitoparagrafo"/>
    <w:rsid w:val="00895C42"/>
  </w:style>
  <w:style w:type="character" w:customStyle="1" w:styleId="meta-citation-journal-name">
    <w:name w:val="meta-citation-journal-name"/>
    <w:basedOn w:val="Carpredefinitoparagrafo"/>
    <w:rsid w:val="00895C42"/>
  </w:style>
  <w:style w:type="character" w:customStyle="1" w:styleId="meta-citation">
    <w:name w:val="meta-citation"/>
    <w:basedOn w:val="Carpredefinitoparagrafo"/>
    <w:rsid w:val="00895C42"/>
  </w:style>
  <w:style w:type="character" w:customStyle="1" w:styleId="alt-edited">
    <w:name w:val="alt-edited"/>
    <w:basedOn w:val="Carpredefinitoparagrafo"/>
    <w:rsid w:val="00F36A5A"/>
  </w:style>
  <w:style w:type="character" w:customStyle="1" w:styleId="cit">
    <w:name w:val="cit"/>
    <w:basedOn w:val="Carpredefinitoparagrafo"/>
    <w:rsid w:val="008E14F1"/>
  </w:style>
  <w:style w:type="character" w:customStyle="1" w:styleId="fm-citation-ids-label">
    <w:name w:val="fm-citation-ids-label"/>
    <w:basedOn w:val="Carpredefinitoparagrafo"/>
    <w:rsid w:val="008E14F1"/>
  </w:style>
  <w:style w:type="character" w:customStyle="1" w:styleId="Titolo4Carattere">
    <w:name w:val="Titolo 4 Carattere"/>
    <w:basedOn w:val="Carpredefinitoparagrafo"/>
    <w:link w:val="Titolo4"/>
    <w:uiPriority w:val="9"/>
    <w:rsid w:val="00B8670B"/>
    <w:rPr>
      <w:rFonts w:asciiTheme="majorHAnsi" w:eastAsiaTheme="majorEastAsia" w:hAnsiTheme="majorHAnsi" w:cstheme="majorBidi"/>
      <w:b/>
      <w:bCs/>
      <w:i/>
      <w:iCs/>
    </w:rPr>
  </w:style>
  <w:style w:type="character" w:customStyle="1" w:styleId="highlight">
    <w:name w:val="highlight"/>
    <w:basedOn w:val="Carpredefinitoparagrafo"/>
    <w:rsid w:val="00D550D4"/>
  </w:style>
  <w:style w:type="character" w:styleId="Collegamentovisitato">
    <w:name w:val="FollowedHyperlink"/>
    <w:basedOn w:val="Carpredefinitoparagrafo"/>
    <w:uiPriority w:val="99"/>
    <w:semiHidden/>
    <w:unhideWhenUsed/>
    <w:rsid w:val="00A71487"/>
    <w:rPr>
      <w:color w:val="800080" w:themeColor="followedHyperlink"/>
      <w:u w:val="single"/>
    </w:rPr>
  </w:style>
  <w:style w:type="character" w:customStyle="1" w:styleId="a">
    <w:name w:val="_"/>
    <w:basedOn w:val="Carpredefinitoparagrafo"/>
    <w:rsid w:val="00E35B18"/>
  </w:style>
  <w:style w:type="character" w:customStyle="1" w:styleId="highwire-cite-article-as">
    <w:name w:val="highwire-cite-article-as"/>
    <w:basedOn w:val="Carpredefinitoparagrafo"/>
    <w:rsid w:val="000E392F"/>
  </w:style>
  <w:style w:type="character" w:customStyle="1" w:styleId="italic">
    <w:name w:val="italic"/>
    <w:basedOn w:val="Carpredefinitoparagrafo"/>
    <w:rsid w:val="000E392F"/>
  </w:style>
  <w:style w:type="table" w:customStyle="1" w:styleId="Sfondomedio11">
    <w:name w:val="Sfondo medio 11"/>
    <w:basedOn w:val="Tabellanormale"/>
    <w:uiPriority w:val="63"/>
    <w:rsid w:val="001D5225"/>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Didascalia">
    <w:name w:val="caption"/>
    <w:basedOn w:val="Normale"/>
    <w:next w:val="Normale"/>
    <w:uiPriority w:val="35"/>
    <w:unhideWhenUsed/>
    <w:qFormat/>
    <w:rsid w:val="001D5225"/>
    <w:pPr>
      <w:spacing w:line="240" w:lineRule="auto"/>
    </w:pPr>
    <w:rPr>
      <w:b/>
      <w:bCs/>
      <w:color w:val="4F81BD" w:themeColor="accent1"/>
      <w:sz w:val="18"/>
      <w:szCs w:val="18"/>
    </w:rPr>
  </w:style>
  <w:style w:type="table" w:customStyle="1" w:styleId="Sfondochiaro1">
    <w:name w:val="Sfondo chiaro1"/>
    <w:basedOn w:val="Tabellanormale"/>
    <w:uiPriority w:val="60"/>
    <w:rsid w:val="001D522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2">
    <w:name w:val="Light Shading Accent 2"/>
    <w:basedOn w:val="Tabellanormale"/>
    <w:uiPriority w:val="60"/>
    <w:rsid w:val="000A0CE8"/>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Contenutotabella">
    <w:name w:val="Contenuto tabella"/>
    <w:basedOn w:val="Normale"/>
    <w:rsid w:val="003557BE"/>
    <w:pPr>
      <w:widowControl w:val="0"/>
      <w:suppressLineNumbers/>
      <w:suppressAutoHyphens/>
      <w:spacing w:after="0" w:line="240" w:lineRule="auto"/>
    </w:pPr>
    <w:rPr>
      <w:rFonts w:ascii="Times New Roman" w:eastAsia="SimSun" w:hAnsi="Times New Roman" w:cs="Arial"/>
      <w:kern w:val="1"/>
      <w:sz w:val="24"/>
      <w:szCs w:val="24"/>
      <w:lang w:eastAsia="hi-IN" w:bidi="hi-IN"/>
    </w:rPr>
  </w:style>
  <w:style w:type="table" w:customStyle="1" w:styleId="Elencochiaro1">
    <w:name w:val="Elenco chiaro1"/>
    <w:basedOn w:val="Tabellanormale"/>
    <w:uiPriority w:val="61"/>
    <w:rsid w:val="003557B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Titolo2Carattere">
    <w:name w:val="Titolo 2 Carattere"/>
    <w:basedOn w:val="Carpredefinitoparagrafo"/>
    <w:link w:val="Titolo2"/>
    <w:uiPriority w:val="9"/>
    <w:semiHidden/>
    <w:rsid w:val="00B8670B"/>
    <w:rPr>
      <w:rFonts w:asciiTheme="majorHAnsi" w:eastAsiaTheme="majorEastAsia" w:hAnsiTheme="majorHAnsi" w:cstheme="majorBidi"/>
      <w:b/>
      <w:bCs/>
      <w:sz w:val="26"/>
      <w:szCs w:val="26"/>
    </w:rPr>
  </w:style>
  <w:style w:type="character" w:customStyle="1" w:styleId="Titolo3Carattere">
    <w:name w:val="Titolo 3 Carattere"/>
    <w:basedOn w:val="Carpredefinitoparagrafo"/>
    <w:link w:val="Titolo3"/>
    <w:uiPriority w:val="9"/>
    <w:rsid w:val="00B8670B"/>
    <w:rPr>
      <w:rFonts w:asciiTheme="majorHAnsi" w:eastAsiaTheme="majorEastAsia" w:hAnsiTheme="majorHAnsi" w:cstheme="majorBidi"/>
      <w:b/>
      <w:bCs/>
    </w:rPr>
  </w:style>
  <w:style w:type="character" w:customStyle="1" w:styleId="Titolo5Carattere">
    <w:name w:val="Titolo 5 Carattere"/>
    <w:basedOn w:val="Carpredefinitoparagrafo"/>
    <w:link w:val="Titolo5"/>
    <w:uiPriority w:val="9"/>
    <w:semiHidden/>
    <w:rsid w:val="00B8670B"/>
    <w:rPr>
      <w:rFonts w:asciiTheme="majorHAnsi" w:eastAsiaTheme="majorEastAsia" w:hAnsiTheme="majorHAnsi" w:cstheme="majorBidi"/>
      <w:b/>
      <w:bCs/>
      <w:color w:val="7F7F7F" w:themeColor="text1" w:themeTint="80"/>
    </w:rPr>
  </w:style>
  <w:style w:type="character" w:customStyle="1" w:styleId="Titolo6Carattere">
    <w:name w:val="Titolo 6 Carattere"/>
    <w:basedOn w:val="Carpredefinitoparagrafo"/>
    <w:link w:val="Titolo6"/>
    <w:uiPriority w:val="9"/>
    <w:semiHidden/>
    <w:rsid w:val="00B8670B"/>
    <w:rPr>
      <w:rFonts w:asciiTheme="majorHAnsi" w:eastAsiaTheme="majorEastAsia" w:hAnsiTheme="majorHAnsi" w:cstheme="majorBidi"/>
      <w:b/>
      <w:bCs/>
      <w:i/>
      <w:iCs/>
      <w:color w:val="7F7F7F" w:themeColor="text1" w:themeTint="80"/>
    </w:rPr>
  </w:style>
  <w:style w:type="character" w:customStyle="1" w:styleId="Titolo7Carattere">
    <w:name w:val="Titolo 7 Carattere"/>
    <w:basedOn w:val="Carpredefinitoparagrafo"/>
    <w:link w:val="Titolo7"/>
    <w:uiPriority w:val="9"/>
    <w:semiHidden/>
    <w:rsid w:val="00B8670B"/>
    <w:rPr>
      <w:rFonts w:asciiTheme="majorHAnsi" w:eastAsiaTheme="majorEastAsia" w:hAnsiTheme="majorHAnsi" w:cstheme="majorBidi"/>
      <w:i/>
      <w:iCs/>
    </w:rPr>
  </w:style>
  <w:style w:type="character" w:customStyle="1" w:styleId="Titolo8Carattere">
    <w:name w:val="Titolo 8 Carattere"/>
    <w:basedOn w:val="Carpredefinitoparagrafo"/>
    <w:link w:val="Titolo8"/>
    <w:uiPriority w:val="9"/>
    <w:semiHidden/>
    <w:rsid w:val="00B8670B"/>
    <w:rPr>
      <w:rFonts w:asciiTheme="majorHAnsi" w:eastAsiaTheme="majorEastAsia" w:hAnsiTheme="majorHAnsi" w:cstheme="majorBidi"/>
      <w:sz w:val="20"/>
      <w:szCs w:val="20"/>
    </w:rPr>
  </w:style>
  <w:style w:type="character" w:customStyle="1" w:styleId="Titolo9Carattere">
    <w:name w:val="Titolo 9 Carattere"/>
    <w:basedOn w:val="Carpredefinitoparagrafo"/>
    <w:link w:val="Titolo9"/>
    <w:uiPriority w:val="9"/>
    <w:semiHidden/>
    <w:rsid w:val="00B8670B"/>
    <w:rPr>
      <w:rFonts w:asciiTheme="majorHAnsi" w:eastAsiaTheme="majorEastAsia" w:hAnsiTheme="majorHAnsi" w:cstheme="majorBidi"/>
      <w:i/>
      <w:iCs/>
      <w:spacing w:val="5"/>
      <w:sz w:val="20"/>
      <w:szCs w:val="20"/>
    </w:rPr>
  </w:style>
  <w:style w:type="paragraph" w:styleId="Titolo">
    <w:name w:val="Title"/>
    <w:basedOn w:val="Normale"/>
    <w:next w:val="Normale"/>
    <w:link w:val="TitoloCarattere"/>
    <w:uiPriority w:val="10"/>
    <w:qFormat/>
    <w:rsid w:val="00B8670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oloCarattere">
    <w:name w:val="Titolo Carattere"/>
    <w:basedOn w:val="Carpredefinitoparagrafo"/>
    <w:link w:val="Titolo"/>
    <w:uiPriority w:val="10"/>
    <w:rsid w:val="00B8670B"/>
    <w:rPr>
      <w:rFonts w:asciiTheme="majorHAnsi" w:eastAsiaTheme="majorEastAsia" w:hAnsiTheme="majorHAnsi" w:cstheme="majorBidi"/>
      <w:spacing w:val="5"/>
      <w:sz w:val="52"/>
      <w:szCs w:val="52"/>
    </w:rPr>
  </w:style>
  <w:style w:type="paragraph" w:styleId="Sottotitolo">
    <w:name w:val="Subtitle"/>
    <w:basedOn w:val="Normale"/>
    <w:next w:val="Normale"/>
    <w:link w:val="SottotitoloCarattere"/>
    <w:uiPriority w:val="11"/>
    <w:qFormat/>
    <w:rsid w:val="00B8670B"/>
    <w:pPr>
      <w:spacing w:after="600"/>
    </w:pPr>
    <w:rPr>
      <w:rFonts w:asciiTheme="majorHAnsi" w:eastAsiaTheme="majorEastAsia" w:hAnsiTheme="majorHAnsi" w:cstheme="majorBidi"/>
      <w:i/>
      <w:iCs/>
      <w:spacing w:val="13"/>
      <w:sz w:val="24"/>
      <w:szCs w:val="24"/>
    </w:rPr>
  </w:style>
  <w:style w:type="character" w:customStyle="1" w:styleId="SottotitoloCarattere">
    <w:name w:val="Sottotitolo Carattere"/>
    <w:basedOn w:val="Carpredefinitoparagrafo"/>
    <w:link w:val="Sottotitolo"/>
    <w:uiPriority w:val="11"/>
    <w:rsid w:val="00B8670B"/>
    <w:rPr>
      <w:rFonts w:asciiTheme="majorHAnsi" w:eastAsiaTheme="majorEastAsia" w:hAnsiTheme="majorHAnsi" w:cstheme="majorBidi"/>
      <w:i/>
      <w:iCs/>
      <w:spacing w:val="13"/>
      <w:sz w:val="24"/>
      <w:szCs w:val="24"/>
    </w:rPr>
  </w:style>
  <w:style w:type="character" w:styleId="Enfasicorsivo">
    <w:name w:val="Emphasis"/>
    <w:uiPriority w:val="20"/>
    <w:qFormat/>
    <w:rsid w:val="00B8670B"/>
    <w:rPr>
      <w:b/>
      <w:bCs/>
      <w:i/>
      <w:iCs/>
      <w:spacing w:val="10"/>
      <w:bdr w:val="none" w:sz="0" w:space="0" w:color="auto"/>
      <w:shd w:val="clear" w:color="auto" w:fill="auto"/>
    </w:rPr>
  </w:style>
  <w:style w:type="paragraph" w:styleId="Nessunaspaziatura">
    <w:name w:val="No Spacing"/>
    <w:basedOn w:val="Normale"/>
    <w:uiPriority w:val="1"/>
    <w:qFormat/>
    <w:rsid w:val="00B8670B"/>
    <w:pPr>
      <w:spacing w:after="0" w:line="240" w:lineRule="auto"/>
    </w:pPr>
  </w:style>
  <w:style w:type="paragraph" w:styleId="Citazione">
    <w:name w:val="Quote"/>
    <w:basedOn w:val="Normale"/>
    <w:next w:val="Normale"/>
    <w:link w:val="CitazioneCarattere"/>
    <w:uiPriority w:val="29"/>
    <w:qFormat/>
    <w:rsid w:val="00B8670B"/>
    <w:pPr>
      <w:spacing w:before="200" w:after="0"/>
      <w:ind w:left="360" w:right="360"/>
    </w:pPr>
    <w:rPr>
      <w:i/>
      <w:iCs/>
    </w:rPr>
  </w:style>
  <w:style w:type="character" w:customStyle="1" w:styleId="CitazioneCarattere">
    <w:name w:val="Citazione Carattere"/>
    <w:basedOn w:val="Carpredefinitoparagrafo"/>
    <w:link w:val="Citazione"/>
    <w:uiPriority w:val="29"/>
    <w:rsid w:val="00B8670B"/>
    <w:rPr>
      <w:i/>
      <w:iCs/>
    </w:rPr>
  </w:style>
  <w:style w:type="paragraph" w:styleId="Citazioneintensa">
    <w:name w:val="Intense Quote"/>
    <w:basedOn w:val="Normale"/>
    <w:next w:val="Normale"/>
    <w:link w:val="CitazioneintensaCarattere"/>
    <w:uiPriority w:val="30"/>
    <w:qFormat/>
    <w:rsid w:val="00B8670B"/>
    <w:pPr>
      <w:pBdr>
        <w:bottom w:val="single" w:sz="4" w:space="1" w:color="auto"/>
      </w:pBdr>
      <w:spacing w:before="200" w:after="280"/>
      <w:ind w:left="1008" w:right="1152"/>
      <w:jc w:val="both"/>
    </w:pPr>
    <w:rPr>
      <w:b/>
      <w:bCs/>
      <w:i/>
      <w:iCs/>
    </w:rPr>
  </w:style>
  <w:style w:type="character" w:customStyle="1" w:styleId="CitazioneintensaCarattere">
    <w:name w:val="Citazione intensa Carattere"/>
    <w:basedOn w:val="Carpredefinitoparagrafo"/>
    <w:link w:val="Citazioneintensa"/>
    <w:uiPriority w:val="30"/>
    <w:rsid w:val="00B8670B"/>
    <w:rPr>
      <w:b/>
      <w:bCs/>
      <w:i/>
      <w:iCs/>
    </w:rPr>
  </w:style>
  <w:style w:type="character" w:styleId="Enfasidelicata">
    <w:name w:val="Subtle Emphasis"/>
    <w:uiPriority w:val="19"/>
    <w:qFormat/>
    <w:rsid w:val="00B8670B"/>
    <w:rPr>
      <w:i/>
      <w:iCs/>
    </w:rPr>
  </w:style>
  <w:style w:type="character" w:styleId="Enfasiintensa">
    <w:name w:val="Intense Emphasis"/>
    <w:uiPriority w:val="21"/>
    <w:qFormat/>
    <w:rsid w:val="00B8670B"/>
    <w:rPr>
      <w:b/>
      <w:bCs/>
    </w:rPr>
  </w:style>
  <w:style w:type="character" w:styleId="Riferimentodelicato">
    <w:name w:val="Subtle Reference"/>
    <w:uiPriority w:val="31"/>
    <w:qFormat/>
    <w:rsid w:val="00B8670B"/>
    <w:rPr>
      <w:smallCaps/>
    </w:rPr>
  </w:style>
  <w:style w:type="character" w:styleId="Riferimentointenso">
    <w:name w:val="Intense Reference"/>
    <w:uiPriority w:val="32"/>
    <w:qFormat/>
    <w:rsid w:val="00B8670B"/>
    <w:rPr>
      <w:smallCaps/>
      <w:spacing w:val="5"/>
      <w:u w:val="single"/>
    </w:rPr>
  </w:style>
  <w:style w:type="character" w:styleId="Titolodellibro">
    <w:name w:val="Book Title"/>
    <w:uiPriority w:val="33"/>
    <w:qFormat/>
    <w:rsid w:val="00B8670B"/>
    <w:rPr>
      <w:i/>
      <w:iCs/>
      <w:smallCaps/>
      <w:spacing w:val="5"/>
    </w:rPr>
  </w:style>
  <w:style w:type="paragraph" w:styleId="Titolosommario">
    <w:name w:val="TOC Heading"/>
    <w:basedOn w:val="Titolo1"/>
    <w:next w:val="Normale"/>
    <w:uiPriority w:val="39"/>
    <w:semiHidden/>
    <w:unhideWhenUsed/>
    <w:qFormat/>
    <w:rsid w:val="00B8670B"/>
    <w:pPr>
      <w:outlineLvl w:val="9"/>
    </w:pPr>
  </w:style>
</w:styles>
</file>

<file path=word/webSettings.xml><?xml version="1.0" encoding="utf-8"?>
<w:webSettings xmlns:r="http://schemas.openxmlformats.org/officeDocument/2006/relationships" xmlns:w="http://schemas.openxmlformats.org/wordprocessingml/2006/main">
  <w:divs>
    <w:div w:id="2637728">
      <w:bodyDiv w:val="1"/>
      <w:marLeft w:val="0"/>
      <w:marRight w:val="0"/>
      <w:marTop w:val="0"/>
      <w:marBottom w:val="0"/>
      <w:divBdr>
        <w:top w:val="none" w:sz="0" w:space="0" w:color="auto"/>
        <w:left w:val="none" w:sz="0" w:space="0" w:color="auto"/>
        <w:bottom w:val="none" w:sz="0" w:space="0" w:color="auto"/>
        <w:right w:val="none" w:sz="0" w:space="0" w:color="auto"/>
      </w:divBdr>
      <w:divsChild>
        <w:div w:id="737635793">
          <w:marLeft w:val="0"/>
          <w:marRight w:val="0"/>
          <w:marTop w:val="0"/>
          <w:marBottom w:val="0"/>
          <w:divBdr>
            <w:top w:val="none" w:sz="0" w:space="0" w:color="auto"/>
            <w:left w:val="none" w:sz="0" w:space="0" w:color="auto"/>
            <w:bottom w:val="none" w:sz="0" w:space="0" w:color="auto"/>
            <w:right w:val="none" w:sz="0" w:space="0" w:color="auto"/>
          </w:divBdr>
        </w:div>
        <w:div w:id="630750837">
          <w:marLeft w:val="0"/>
          <w:marRight w:val="0"/>
          <w:marTop w:val="0"/>
          <w:marBottom w:val="0"/>
          <w:divBdr>
            <w:top w:val="none" w:sz="0" w:space="0" w:color="auto"/>
            <w:left w:val="none" w:sz="0" w:space="0" w:color="auto"/>
            <w:bottom w:val="none" w:sz="0" w:space="0" w:color="auto"/>
            <w:right w:val="none" w:sz="0" w:space="0" w:color="auto"/>
          </w:divBdr>
        </w:div>
      </w:divsChild>
    </w:div>
    <w:div w:id="3558358">
      <w:bodyDiv w:val="1"/>
      <w:marLeft w:val="0"/>
      <w:marRight w:val="0"/>
      <w:marTop w:val="0"/>
      <w:marBottom w:val="0"/>
      <w:divBdr>
        <w:top w:val="none" w:sz="0" w:space="0" w:color="auto"/>
        <w:left w:val="none" w:sz="0" w:space="0" w:color="auto"/>
        <w:bottom w:val="none" w:sz="0" w:space="0" w:color="auto"/>
        <w:right w:val="none" w:sz="0" w:space="0" w:color="auto"/>
      </w:divBdr>
      <w:divsChild>
        <w:div w:id="435758803">
          <w:marLeft w:val="0"/>
          <w:marRight w:val="0"/>
          <w:marTop w:val="0"/>
          <w:marBottom w:val="0"/>
          <w:divBdr>
            <w:top w:val="none" w:sz="0" w:space="0" w:color="auto"/>
            <w:left w:val="none" w:sz="0" w:space="0" w:color="auto"/>
            <w:bottom w:val="none" w:sz="0" w:space="0" w:color="auto"/>
            <w:right w:val="none" w:sz="0" w:space="0" w:color="auto"/>
          </w:divBdr>
        </w:div>
        <w:div w:id="98649747">
          <w:marLeft w:val="0"/>
          <w:marRight w:val="0"/>
          <w:marTop w:val="0"/>
          <w:marBottom w:val="0"/>
          <w:divBdr>
            <w:top w:val="none" w:sz="0" w:space="0" w:color="auto"/>
            <w:left w:val="none" w:sz="0" w:space="0" w:color="auto"/>
            <w:bottom w:val="none" w:sz="0" w:space="0" w:color="auto"/>
            <w:right w:val="none" w:sz="0" w:space="0" w:color="auto"/>
          </w:divBdr>
        </w:div>
        <w:div w:id="412895026">
          <w:marLeft w:val="0"/>
          <w:marRight w:val="0"/>
          <w:marTop w:val="0"/>
          <w:marBottom w:val="0"/>
          <w:divBdr>
            <w:top w:val="none" w:sz="0" w:space="0" w:color="auto"/>
            <w:left w:val="none" w:sz="0" w:space="0" w:color="auto"/>
            <w:bottom w:val="none" w:sz="0" w:space="0" w:color="auto"/>
            <w:right w:val="none" w:sz="0" w:space="0" w:color="auto"/>
          </w:divBdr>
        </w:div>
        <w:div w:id="1509828135">
          <w:marLeft w:val="0"/>
          <w:marRight w:val="0"/>
          <w:marTop w:val="0"/>
          <w:marBottom w:val="0"/>
          <w:divBdr>
            <w:top w:val="none" w:sz="0" w:space="0" w:color="auto"/>
            <w:left w:val="none" w:sz="0" w:space="0" w:color="auto"/>
            <w:bottom w:val="none" w:sz="0" w:space="0" w:color="auto"/>
            <w:right w:val="none" w:sz="0" w:space="0" w:color="auto"/>
          </w:divBdr>
        </w:div>
        <w:div w:id="750349539">
          <w:marLeft w:val="0"/>
          <w:marRight w:val="0"/>
          <w:marTop w:val="0"/>
          <w:marBottom w:val="0"/>
          <w:divBdr>
            <w:top w:val="none" w:sz="0" w:space="0" w:color="auto"/>
            <w:left w:val="none" w:sz="0" w:space="0" w:color="auto"/>
            <w:bottom w:val="none" w:sz="0" w:space="0" w:color="auto"/>
            <w:right w:val="none" w:sz="0" w:space="0" w:color="auto"/>
          </w:divBdr>
        </w:div>
        <w:div w:id="1533571487">
          <w:marLeft w:val="0"/>
          <w:marRight w:val="0"/>
          <w:marTop w:val="0"/>
          <w:marBottom w:val="0"/>
          <w:divBdr>
            <w:top w:val="none" w:sz="0" w:space="0" w:color="auto"/>
            <w:left w:val="none" w:sz="0" w:space="0" w:color="auto"/>
            <w:bottom w:val="none" w:sz="0" w:space="0" w:color="auto"/>
            <w:right w:val="none" w:sz="0" w:space="0" w:color="auto"/>
          </w:divBdr>
        </w:div>
        <w:div w:id="461461472">
          <w:marLeft w:val="0"/>
          <w:marRight w:val="0"/>
          <w:marTop w:val="0"/>
          <w:marBottom w:val="0"/>
          <w:divBdr>
            <w:top w:val="none" w:sz="0" w:space="0" w:color="auto"/>
            <w:left w:val="none" w:sz="0" w:space="0" w:color="auto"/>
            <w:bottom w:val="none" w:sz="0" w:space="0" w:color="auto"/>
            <w:right w:val="none" w:sz="0" w:space="0" w:color="auto"/>
          </w:divBdr>
        </w:div>
        <w:div w:id="1272587283">
          <w:marLeft w:val="0"/>
          <w:marRight w:val="0"/>
          <w:marTop w:val="0"/>
          <w:marBottom w:val="0"/>
          <w:divBdr>
            <w:top w:val="none" w:sz="0" w:space="0" w:color="auto"/>
            <w:left w:val="none" w:sz="0" w:space="0" w:color="auto"/>
            <w:bottom w:val="none" w:sz="0" w:space="0" w:color="auto"/>
            <w:right w:val="none" w:sz="0" w:space="0" w:color="auto"/>
          </w:divBdr>
        </w:div>
      </w:divsChild>
    </w:div>
    <w:div w:id="74321601">
      <w:bodyDiv w:val="1"/>
      <w:marLeft w:val="0"/>
      <w:marRight w:val="0"/>
      <w:marTop w:val="0"/>
      <w:marBottom w:val="0"/>
      <w:divBdr>
        <w:top w:val="none" w:sz="0" w:space="0" w:color="auto"/>
        <w:left w:val="none" w:sz="0" w:space="0" w:color="auto"/>
        <w:bottom w:val="none" w:sz="0" w:space="0" w:color="auto"/>
        <w:right w:val="none" w:sz="0" w:space="0" w:color="auto"/>
      </w:divBdr>
      <w:divsChild>
        <w:div w:id="1783377113">
          <w:marLeft w:val="0"/>
          <w:marRight w:val="0"/>
          <w:marTop w:val="0"/>
          <w:marBottom w:val="0"/>
          <w:divBdr>
            <w:top w:val="none" w:sz="0" w:space="0" w:color="auto"/>
            <w:left w:val="none" w:sz="0" w:space="0" w:color="auto"/>
            <w:bottom w:val="none" w:sz="0" w:space="0" w:color="auto"/>
            <w:right w:val="none" w:sz="0" w:space="0" w:color="auto"/>
          </w:divBdr>
        </w:div>
        <w:div w:id="137233940">
          <w:marLeft w:val="0"/>
          <w:marRight w:val="0"/>
          <w:marTop w:val="0"/>
          <w:marBottom w:val="0"/>
          <w:divBdr>
            <w:top w:val="none" w:sz="0" w:space="0" w:color="auto"/>
            <w:left w:val="none" w:sz="0" w:space="0" w:color="auto"/>
            <w:bottom w:val="none" w:sz="0" w:space="0" w:color="auto"/>
            <w:right w:val="none" w:sz="0" w:space="0" w:color="auto"/>
          </w:divBdr>
        </w:div>
        <w:div w:id="920017931">
          <w:marLeft w:val="0"/>
          <w:marRight w:val="0"/>
          <w:marTop w:val="0"/>
          <w:marBottom w:val="0"/>
          <w:divBdr>
            <w:top w:val="none" w:sz="0" w:space="0" w:color="auto"/>
            <w:left w:val="none" w:sz="0" w:space="0" w:color="auto"/>
            <w:bottom w:val="none" w:sz="0" w:space="0" w:color="auto"/>
            <w:right w:val="none" w:sz="0" w:space="0" w:color="auto"/>
          </w:divBdr>
        </w:div>
        <w:div w:id="621116159">
          <w:marLeft w:val="0"/>
          <w:marRight w:val="0"/>
          <w:marTop w:val="0"/>
          <w:marBottom w:val="0"/>
          <w:divBdr>
            <w:top w:val="none" w:sz="0" w:space="0" w:color="auto"/>
            <w:left w:val="none" w:sz="0" w:space="0" w:color="auto"/>
            <w:bottom w:val="none" w:sz="0" w:space="0" w:color="auto"/>
            <w:right w:val="none" w:sz="0" w:space="0" w:color="auto"/>
          </w:divBdr>
        </w:div>
        <w:div w:id="783963729">
          <w:marLeft w:val="0"/>
          <w:marRight w:val="0"/>
          <w:marTop w:val="0"/>
          <w:marBottom w:val="0"/>
          <w:divBdr>
            <w:top w:val="none" w:sz="0" w:space="0" w:color="auto"/>
            <w:left w:val="none" w:sz="0" w:space="0" w:color="auto"/>
            <w:bottom w:val="none" w:sz="0" w:space="0" w:color="auto"/>
            <w:right w:val="none" w:sz="0" w:space="0" w:color="auto"/>
          </w:divBdr>
        </w:div>
        <w:div w:id="2010908211">
          <w:marLeft w:val="0"/>
          <w:marRight w:val="0"/>
          <w:marTop w:val="0"/>
          <w:marBottom w:val="0"/>
          <w:divBdr>
            <w:top w:val="none" w:sz="0" w:space="0" w:color="auto"/>
            <w:left w:val="none" w:sz="0" w:space="0" w:color="auto"/>
            <w:bottom w:val="none" w:sz="0" w:space="0" w:color="auto"/>
            <w:right w:val="none" w:sz="0" w:space="0" w:color="auto"/>
          </w:divBdr>
        </w:div>
        <w:div w:id="1410228181">
          <w:marLeft w:val="0"/>
          <w:marRight w:val="0"/>
          <w:marTop w:val="0"/>
          <w:marBottom w:val="0"/>
          <w:divBdr>
            <w:top w:val="none" w:sz="0" w:space="0" w:color="auto"/>
            <w:left w:val="none" w:sz="0" w:space="0" w:color="auto"/>
            <w:bottom w:val="none" w:sz="0" w:space="0" w:color="auto"/>
            <w:right w:val="none" w:sz="0" w:space="0" w:color="auto"/>
          </w:divBdr>
        </w:div>
        <w:div w:id="306403008">
          <w:marLeft w:val="0"/>
          <w:marRight w:val="0"/>
          <w:marTop w:val="0"/>
          <w:marBottom w:val="0"/>
          <w:divBdr>
            <w:top w:val="none" w:sz="0" w:space="0" w:color="auto"/>
            <w:left w:val="none" w:sz="0" w:space="0" w:color="auto"/>
            <w:bottom w:val="none" w:sz="0" w:space="0" w:color="auto"/>
            <w:right w:val="none" w:sz="0" w:space="0" w:color="auto"/>
          </w:divBdr>
        </w:div>
        <w:div w:id="430901714">
          <w:marLeft w:val="0"/>
          <w:marRight w:val="0"/>
          <w:marTop w:val="0"/>
          <w:marBottom w:val="0"/>
          <w:divBdr>
            <w:top w:val="none" w:sz="0" w:space="0" w:color="auto"/>
            <w:left w:val="none" w:sz="0" w:space="0" w:color="auto"/>
            <w:bottom w:val="none" w:sz="0" w:space="0" w:color="auto"/>
            <w:right w:val="none" w:sz="0" w:space="0" w:color="auto"/>
          </w:divBdr>
        </w:div>
        <w:div w:id="1139879029">
          <w:marLeft w:val="0"/>
          <w:marRight w:val="0"/>
          <w:marTop w:val="0"/>
          <w:marBottom w:val="0"/>
          <w:divBdr>
            <w:top w:val="none" w:sz="0" w:space="0" w:color="auto"/>
            <w:left w:val="none" w:sz="0" w:space="0" w:color="auto"/>
            <w:bottom w:val="none" w:sz="0" w:space="0" w:color="auto"/>
            <w:right w:val="none" w:sz="0" w:space="0" w:color="auto"/>
          </w:divBdr>
        </w:div>
        <w:div w:id="183323213">
          <w:marLeft w:val="0"/>
          <w:marRight w:val="0"/>
          <w:marTop w:val="0"/>
          <w:marBottom w:val="0"/>
          <w:divBdr>
            <w:top w:val="none" w:sz="0" w:space="0" w:color="auto"/>
            <w:left w:val="none" w:sz="0" w:space="0" w:color="auto"/>
            <w:bottom w:val="none" w:sz="0" w:space="0" w:color="auto"/>
            <w:right w:val="none" w:sz="0" w:space="0" w:color="auto"/>
          </w:divBdr>
        </w:div>
      </w:divsChild>
    </w:div>
    <w:div w:id="121268584">
      <w:bodyDiv w:val="1"/>
      <w:marLeft w:val="0"/>
      <w:marRight w:val="0"/>
      <w:marTop w:val="0"/>
      <w:marBottom w:val="0"/>
      <w:divBdr>
        <w:top w:val="none" w:sz="0" w:space="0" w:color="auto"/>
        <w:left w:val="none" w:sz="0" w:space="0" w:color="auto"/>
        <w:bottom w:val="none" w:sz="0" w:space="0" w:color="auto"/>
        <w:right w:val="none" w:sz="0" w:space="0" w:color="auto"/>
      </w:divBdr>
      <w:divsChild>
        <w:div w:id="1207713600">
          <w:marLeft w:val="0"/>
          <w:marRight w:val="0"/>
          <w:marTop w:val="0"/>
          <w:marBottom w:val="0"/>
          <w:divBdr>
            <w:top w:val="none" w:sz="0" w:space="0" w:color="auto"/>
            <w:left w:val="none" w:sz="0" w:space="0" w:color="auto"/>
            <w:bottom w:val="none" w:sz="0" w:space="0" w:color="auto"/>
            <w:right w:val="none" w:sz="0" w:space="0" w:color="auto"/>
          </w:divBdr>
        </w:div>
        <w:div w:id="226385160">
          <w:marLeft w:val="0"/>
          <w:marRight w:val="0"/>
          <w:marTop w:val="0"/>
          <w:marBottom w:val="0"/>
          <w:divBdr>
            <w:top w:val="none" w:sz="0" w:space="0" w:color="auto"/>
            <w:left w:val="none" w:sz="0" w:space="0" w:color="auto"/>
            <w:bottom w:val="none" w:sz="0" w:space="0" w:color="auto"/>
            <w:right w:val="none" w:sz="0" w:space="0" w:color="auto"/>
          </w:divBdr>
        </w:div>
        <w:div w:id="377749599">
          <w:marLeft w:val="0"/>
          <w:marRight w:val="0"/>
          <w:marTop w:val="0"/>
          <w:marBottom w:val="0"/>
          <w:divBdr>
            <w:top w:val="none" w:sz="0" w:space="0" w:color="auto"/>
            <w:left w:val="none" w:sz="0" w:space="0" w:color="auto"/>
            <w:bottom w:val="none" w:sz="0" w:space="0" w:color="auto"/>
            <w:right w:val="none" w:sz="0" w:space="0" w:color="auto"/>
          </w:divBdr>
        </w:div>
        <w:div w:id="1381588014">
          <w:marLeft w:val="0"/>
          <w:marRight w:val="0"/>
          <w:marTop w:val="0"/>
          <w:marBottom w:val="0"/>
          <w:divBdr>
            <w:top w:val="none" w:sz="0" w:space="0" w:color="auto"/>
            <w:left w:val="none" w:sz="0" w:space="0" w:color="auto"/>
            <w:bottom w:val="none" w:sz="0" w:space="0" w:color="auto"/>
            <w:right w:val="none" w:sz="0" w:space="0" w:color="auto"/>
          </w:divBdr>
        </w:div>
      </w:divsChild>
    </w:div>
    <w:div w:id="132530180">
      <w:bodyDiv w:val="1"/>
      <w:marLeft w:val="0"/>
      <w:marRight w:val="0"/>
      <w:marTop w:val="0"/>
      <w:marBottom w:val="0"/>
      <w:divBdr>
        <w:top w:val="none" w:sz="0" w:space="0" w:color="auto"/>
        <w:left w:val="none" w:sz="0" w:space="0" w:color="auto"/>
        <w:bottom w:val="none" w:sz="0" w:space="0" w:color="auto"/>
        <w:right w:val="none" w:sz="0" w:space="0" w:color="auto"/>
      </w:divBdr>
      <w:divsChild>
        <w:div w:id="1538084770">
          <w:marLeft w:val="0"/>
          <w:marRight w:val="0"/>
          <w:marTop w:val="0"/>
          <w:marBottom w:val="0"/>
          <w:divBdr>
            <w:top w:val="none" w:sz="0" w:space="0" w:color="auto"/>
            <w:left w:val="none" w:sz="0" w:space="0" w:color="auto"/>
            <w:bottom w:val="none" w:sz="0" w:space="0" w:color="auto"/>
            <w:right w:val="none" w:sz="0" w:space="0" w:color="auto"/>
          </w:divBdr>
        </w:div>
        <w:div w:id="254024219">
          <w:marLeft w:val="0"/>
          <w:marRight w:val="0"/>
          <w:marTop w:val="0"/>
          <w:marBottom w:val="0"/>
          <w:divBdr>
            <w:top w:val="none" w:sz="0" w:space="0" w:color="auto"/>
            <w:left w:val="none" w:sz="0" w:space="0" w:color="auto"/>
            <w:bottom w:val="none" w:sz="0" w:space="0" w:color="auto"/>
            <w:right w:val="none" w:sz="0" w:space="0" w:color="auto"/>
          </w:divBdr>
        </w:div>
        <w:div w:id="306008089">
          <w:marLeft w:val="0"/>
          <w:marRight w:val="0"/>
          <w:marTop w:val="0"/>
          <w:marBottom w:val="0"/>
          <w:divBdr>
            <w:top w:val="none" w:sz="0" w:space="0" w:color="auto"/>
            <w:left w:val="none" w:sz="0" w:space="0" w:color="auto"/>
            <w:bottom w:val="none" w:sz="0" w:space="0" w:color="auto"/>
            <w:right w:val="none" w:sz="0" w:space="0" w:color="auto"/>
          </w:divBdr>
        </w:div>
        <w:div w:id="1613319004">
          <w:marLeft w:val="0"/>
          <w:marRight w:val="0"/>
          <w:marTop w:val="0"/>
          <w:marBottom w:val="0"/>
          <w:divBdr>
            <w:top w:val="none" w:sz="0" w:space="0" w:color="auto"/>
            <w:left w:val="none" w:sz="0" w:space="0" w:color="auto"/>
            <w:bottom w:val="none" w:sz="0" w:space="0" w:color="auto"/>
            <w:right w:val="none" w:sz="0" w:space="0" w:color="auto"/>
          </w:divBdr>
        </w:div>
        <w:div w:id="434642383">
          <w:marLeft w:val="0"/>
          <w:marRight w:val="0"/>
          <w:marTop w:val="0"/>
          <w:marBottom w:val="0"/>
          <w:divBdr>
            <w:top w:val="none" w:sz="0" w:space="0" w:color="auto"/>
            <w:left w:val="none" w:sz="0" w:space="0" w:color="auto"/>
            <w:bottom w:val="none" w:sz="0" w:space="0" w:color="auto"/>
            <w:right w:val="none" w:sz="0" w:space="0" w:color="auto"/>
          </w:divBdr>
        </w:div>
        <w:div w:id="746338685">
          <w:marLeft w:val="0"/>
          <w:marRight w:val="0"/>
          <w:marTop w:val="0"/>
          <w:marBottom w:val="0"/>
          <w:divBdr>
            <w:top w:val="none" w:sz="0" w:space="0" w:color="auto"/>
            <w:left w:val="none" w:sz="0" w:space="0" w:color="auto"/>
            <w:bottom w:val="none" w:sz="0" w:space="0" w:color="auto"/>
            <w:right w:val="none" w:sz="0" w:space="0" w:color="auto"/>
          </w:divBdr>
        </w:div>
        <w:div w:id="199585864">
          <w:marLeft w:val="0"/>
          <w:marRight w:val="0"/>
          <w:marTop w:val="0"/>
          <w:marBottom w:val="0"/>
          <w:divBdr>
            <w:top w:val="none" w:sz="0" w:space="0" w:color="auto"/>
            <w:left w:val="none" w:sz="0" w:space="0" w:color="auto"/>
            <w:bottom w:val="none" w:sz="0" w:space="0" w:color="auto"/>
            <w:right w:val="none" w:sz="0" w:space="0" w:color="auto"/>
          </w:divBdr>
        </w:div>
        <w:div w:id="790591061">
          <w:marLeft w:val="0"/>
          <w:marRight w:val="0"/>
          <w:marTop w:val="0"/>
          <w:marBottom w:val="0"/>
          <w:divBdr>
            <w:top w:val="none" w:sz="0" w:space="0" w:color="auto"/>
            <w:left w:val="none" w:sz="0" w:space="0" w:color="auto"/>
            <w:bottom w:val="none" w:sz="0" w:space="0" w:color="auto"/>
            <w:right w:val="none" w:sz="0" w:space="0" w:color="auto"/>
          </w:divBdr>
        </w:div>
        <w:div w:id="1168593820">
          <w:marLeft w:val="0"/>
          <w:marRight w:val="0"/>
          <w:marTop w:val="0"/>
          <w:marBottom w:val="0"/>
          <w:divBdr>
            <w:top w:val="none" w:sz="0" w:space="0" w:color="auto"/>
            <w:left w:val="none" w:sz="0" w:space="0" w:color="auto"/>
            <w:bottom w:val="none" w:sz="0" w:space="0" w:color="auto"/>
            <w:right w:val="none" w:sz="0" w:space="0" w:color="auto"/>
          </w:divBdr>
        </w:div>
        <w:div w:id="664625340">
          <w:marLeft w:val="0"/>
          <w:marRight w:val="0"/>
          <w:marTop w:val="0"/>
          <w:marBottom w:val="0"/>
          <w:divBdr>
            <w:top w:val="none" w:sz="0" w:space="0" w:color="auto"/>
            <w:left w:val="none" w:sz="0" w:space="0" w:color="auto"/>
            <w:bottom w:val="none" w:sz="0" w:space="0" w:color="auto"/>
            <w:right w:val="none" w:sz="0" w:space="0" w:color="auto"/>
          </w:divBdr>
        </w:div>
        <w:div w:id="922492732">
          <w:marLeft w:val="0"/>
          <w:marRight w:val="0"/>
          <w:marTop w:val="0"/>
          <w:marBottom w:val="0"/>
          <w:divBdr>
            <w:top w:val="none" w:sz="0" w:space="0" w:color="auto"/>
            <w:left w:val="none" w:sz="0" w:space="0" w:color="auto"/>
            <w:bottom w:val="none" w:sz="0" w:space="0" w:color="auto"/>
            <w:right w:val="none" w:sz="0" w:space="0" w:color="auto"/>
          </w:divBdr>
        </w:div>
        <w:div w:id="1071346914">
          <w:marLeft w:val="0"/>
          <w:marRight w:val="0"/>
          <w:marTop w:val="0"/>
          <w:marBottom w:val="0"/>
          <w:divBdr>
            <w:top w:val="none" w:sz="0" w:space="0" w:color="auto"/>
            <w:left w:val="none" w:sz="0" w:space="0" w:color="auto"/>
            <w:bottom w:val="none" w:sz="0" w:space="0" w:color="auto"/>
            <w:right w:val="none" w:sz="0" w:space="0" w:color="auto"/>
          </w:divBdr>
        </w:div>
        <w:div w:id="838732457">
          <w:marLeft w:val="0"/>
          <w:marRight w:val="0"/>
          <w:marTop w:val="0"/>
          <w:marBottom w:val="0"/>
          <w:divBdr>
            <w:top w:val="none" w:sz="0" w:space="0" w:color="auto"/>
            <w:left w:val="none" w:sz="0" w:space="0" w:color="auto"/>
            <w:bottom w:val="none" w:sz="0" w:space="0" w:color="auto"/>
            <w:right w:val="none" w:sz="0" w:space="0" w:color="auto"/>
          </w:divBdr>
        </w:div>
        <w:div w:id="2087340662">
          <w:marLeft w:val="0"/>
          <w:marRight w:val="0"/>
          <w:marTop w:val="0"/>
          <w:marBottom w:val="0"/>
          <w:divBdr>
            <w:top w:val="none" w:sz="0" w:space="0" w:color="auto"/>
            <w:left w:val="none" w:sz="0" w:space="0" w:color="auto"/>
            <w:bottom w:val="none" w:sz="0" w:space="0" w:color="auto"/>
            <w:right w:val="none" w:sz="0" w:space="0" w:color="auto"/>
          </w:divBdr>
        </w:div>
        <w:div w:id="879585905">
          <w:marLeft w:val="0"/>
          <w:marRight w:val="0"/>
          <w:marTop w:val="0"/>
          <w:marBottom w:val="0"/>
          <w:divBdr>
            <w:top w:val="none" w:sz="0" w:space="0" w:color="auto"/>
            <w:left w:val="none" w:sz="0" w:space="0" w:color="auto"/>
            <w:bottom w:val="none" w:sz="0" w:space="0" w:color="auto"/>
            <w:right w:val="none" w:sz="0" w:space="0" w:color="auto"/>
          </w:divBdr>
        </w:div>
        <w:div w:id="630674374">
          <w:marLeft w:val="0"/>
          <w:marRight w:val="0"/>
          <w:marTop w:val="0"/>
          <w:marBottom w:val="0"/>
          <w:divBdr>
            <w:top w:val="none" w:sz="0" w:space="0" w:color="auto"/>
            <w:left w:val="none" w:sz="0" w:space="0" w:color="auto"/>
            <w:bottom w:val="none" w:sz="0" w:space="0" w:color="auto"/>
            <w:right w:val="none" w:sz="0" w:space="0" w:color="auto"/>
          </w:divBdr>
        </w:div>
        <w:div w:id="1680885711">
          <w:marLeft w:val="0"/>
          <w:marRight w:val="0"/>
          <w:marTop w:val="0"/>
          <w:marBottom w:val="0"/>
          <w:divBdr>
            <w:top w:val="none" w:sz="0" w:space="0" w:color="auto"/>
            <w:left w:val="none" w:sz="0" w:space="0" w:color="auto"/>
            <w:bottom w:val="none" w:sz="0" w:space="0" w:color="auto"/>
            <w:right w:val="none" w:sz="0" w:space="0" w:color="auto"/>
          </w:divBdr>
        </w:div>
        <w:div w:id="1583106980">
          <w:marLeft w:val="0"/>
          <w:marRight w:val="0"/>
          <w:marTop w:val="0"/>
          <w:marBottom w:val="0"/>
          <w:divBdr>
            <w:top w:val="none" w:sz="0" w:space="0" w:color="auto"/>
            <w:left w:val="none" w:sz="0" w:space="0" w:color="auto"/>
            <w:bottom w:val="none" w:sz="0" w:space="0" w:color="auto"/>
            <w:right w:val="none" w:sz="0" w:space="0" w:color="auto"/>
          </w:divBdr>
        </w:div>
        <w:div w:id="1816987664">
          <w:marLeft w:val="0"/>
          <w:marRight w:val="0"/>
          <w:marTop w:val="0"/>
          <w:marBottom w:val="0"/>
          <w:divBdr>
            <w:top w:val="none" w:sz="0" w:space="0" w:color="auto"/>
            <w:left w:val="none" w:sz="0" w:space="0" w:color="auto"/>
            <w:bottom w:val="none" w:sz="0" w:space="0" w:color="auto"/>
            <w:right w:val="none" w:sz="0" w:space="0" w:color="auto"/>
          </w:divBdr>
        </w:div>
        <w:div w:id="1723821633">
          <w:marLeft w:val="0"/>
          <w:marRight w:val="0"/>
          <w:marTop w:val="0"/>
          <w:marBottom w:val="0"/>
          <w:divBdr>
            <w:top w:val="none" w:sz="0" w:space="0" w:color="auto"/>
            <w:left w:val="none" w:sz="0" w:space="0" w:color="auto"/>
            <w:bottom w:val="none" w:sz="0" w:space="0" w:color="auto"/>
            <w:right w:val="none" w:sz="0" w:space="0" w:color="auto"/>
          </w:divBdr>
        </w:div>
        <w:div w:id="1577741863">
          <w:marLeft w:val="0"/>
          <w:marRight w:val="0"/>
          <w:marTop w:val="0"/>
          <w:marBottom w:val="0"/>
          <w:divBdr>
            <w:top w:val="none" w:sz="0" w:space="0" w:color="auto"/>
            <w:left w:val="none" w:sz="0" w:space="0" w:color="auto"/>
            <w:bottom w:val="none" w:sz="0" w:space="0" w:color="auto"/>
            <w:right w:val="none" w:sz="0" w:space="0" w:color="auto"/>
          </w:divBdr>
        </w:div>
      </w:divsChild>
    </w:div>
    <w:div w:id="162361165">
      <w:bodyDiv w:val="1"/>
      <w:marLeft w:val="0"/>
      <w:marRight w:val="0"/>
      <w:marTop w:val="0"/>
      <w:marBottom w:val="0"/>
      <w:divBdr>
        <w:top w:val="none" w:sz="0" w:space="0" w:color="auto"/>
        <w:left w:val="none" w:sz="0" w:space="0" w:color="auto"/>
        <w:bottom w:val="none" w:sz="0" w:space="0" w:color="auto"/>
        <w:right w:val="none" w:sz="0" w:space="0" w:color="auto"/>
      </w:divBdr>
      <w:divsChild>
        <w:div w:id="387147554">
          <w:marLeft w:val="0"/>
          <w:marRight w:val="0"/>
          <w:marTop w:val="0"/>
          <w:marBottom w:val="0"/>
          <w:divBdr>
            <w:top w:val="none" w:sz="0" w:space="0" w:color="auto"/>
            <w:left w:val="none" w:sz="0" w:space="0" w:color="auto"/>
            <w:bottom w:val="none" w:sz="0" w:space="0" w:color="auto"/>
            <w:right w:val="none" w:sz="0" w:space="0" w:color="auto"/>
          </w:divBdr>
        </w:div>
        <w:div w:id="960919644">
          <w:marLeft w:val="0"/>
          <w:marRight w:val="0"/>
          <w:marTop w:val="0"/>
          <w:marBottom w:val="0"/>
          <w:divBdr>
            <w:top w:val="none" w:sz="0" w:space="0" w:color="auto"/>
            <w:left w:val="none" w:sz="0" w:space="0" w:color="auto"/>
            <w:bottom w:val="none" w:sz="0" w:space="0" w:color="auto"/>
            <w:right w:val="none" w:sz="0" w:space="0" w:color="auto"/>
          </w:divBdr>
        </w:div>
        <w:div w:id="141579103">
          <w:marLeft w:val="0"/>
          <w:marRight w:val="0"/>
          <w:marTop w:val="0"/>
          <w:marBottom w:val="0"/>
          <w:divBdr>
            <w:top w:val="none" w:sz="0" w:space="0" w:color="auto"/>
            <w:left w:val="none" w:sz="0" w:space="0" w:color="auto"/>
            <w:bottom w:val="none" w:sz="0" w:space="0" w:color="auto"/>
            <w:right w:val="none" w:sz="0" w:space="0" w:color="auto"/>
          </w:divBdr>
        </w:div>
        <w:div w:id="5526929">
          <w:marLeft w:val="0"/>
          <w:marRight w:val="0"/>
          <w:marTop w:val="0"/>
          <w:marBottom w:val="0"/>
          <w:divBdr>
            <w:top w:val="none" w:sz="0" w:space="0" w:color="auto"/>
            <w:left w:val="none" w:sz="0" w:space="0" w:color="auto"/>
            <w:bottom w:val="none" w:sz="0" w:space="0" w:color="auto"/>
            <w:right w:val="none" w:sz="0" w:space="0" w:color="auto"/>
          </w:divBdr>
        </w:div>
        <w:div w:id="1219510524">
          <w:marLeft w:val="0"/>
          <w:marRight w:val="0"/>
          <w:marTop w:val="0"/>
          <w:marBottom w:val="0"/>
          <w:divBdr>
            <w:top w:val="none" w:sz="0" w:space="0" w:color="auto"/>
            <w:left w:val="none" w:sz="0" w:space="0" w:color="auto"/>
            <w:bottom w:val="none" w:sz="0" w:space="0" w:color="auto"/>
            <w:right w:val="none" w:sz="0" w:space="0" w:color="auto"/>
          </w:divBdr>
        </w:div>
        <w:div w:id="235364778">
          <w:marLeft w:val="0"/>
          <w:marRight w:val="0"/>
          <w:marTop w:val="0"/>
          <w:marBottom w:val="0"/>
          <w:divBdr>
            <w:top w:val="none" w:sz="0" w:space="0" w:color="auto"/>
            <w:left w:val="none" w:sz="0" w:space="0" w:color="auto"/>
            <w:bottom w:val="none" w:sz="0" w:space="0" w:color="auto"/>
            <w:right w:val="none" w:sz="0" w:space="0" w:color="auto"/>
          </w:divBdr>
        </w:div>
        <w:div w:id="1235511534">
          <w:marLeft w:val="0"/>
          <w:marRight w:val="0"/>
          <w:marTop w:val="0"/>
          <w:marBottom w:val="0"/>
          <w:divBdr>
            <w:top w:val="none" w:sz="0" w:space="0" w:color="auto"/>
            <w:left w:val="none" w:sz="0" w:space="0" w:color="auto"/>
            <w:bottom w:val="none" w:sz="0" w:space="0" w:color="auto"/>
            <w:right w:val="none" w:sz="0" w:space="0" w:color="auto"/>
          </w:divBdr>
        </w:div>
        <w:div w:id="320692358">
          <w:marLeft w:val="0"/>
          <w:marRight w:val="0"/>
          <w:marTop w:val="0"/>
          <w:marBottom w:val="0"/>
          <w:divBdr>
            <w:top w:val="none" w:sz="0" w:space="0" w:color="auto"/>
            <w:left w:val="none" w:sz="0" w:space="0" w:color="auto"/>
            <w:bottom w:val="none" w:sz="0" w:space="0" w:color="auto"/>
            <w:right w:val="none" w:sz="0" w:space="0" w:color="auto"/>
          </w:divBdr>
        </w:div>
        <w:div w:id="195319114">
          <w:marLeft w:val="0"/>
          <w:marRight w:val="0"/>
          <w:marTop w:val="0"/>
          <w:marBottom w:val="0"/>
          <w:divBdr>
            <w:top w:val="none" w:sz="0" w:space="0" w:color="auto"/>
            <w:left w:val="none" w:sz="0" w:space="0" w:color="auto"/>
            <w:bottom w:val="none" w:sz="0" w:space="0" w:color="auto"/>
            <w:right w:val="none" w:sz="0" w:space="0" w:color="auto"/>
          </w:divBdr>
        </w:div>
        <w:div w:id="523979208">
          <w:marLeft w:val="0"/>
          <w:marRight w:val="0"/>
          <w:marTop w:val="0"/>
          <w:marBottom w:val="0"/>
          <w:divBdr>
            <w:top w:val="none" w:sz="0" w:space="0" w:color="auto"/>
            <w:left w:val="none" w:sz="0" w:space="0" w:color="auto"/>
            <w:bottom w:val="none" w:sz="0" w:space="0" w:color="auto"/>
            <w:right w:val="none" w:sz="0" w:space="0" w:color="auto"/>
          </w:divBdr>
        </w:div>
        <w:div w:id="666401797">
          <w:marLeft w:val="0"/>
          <w:marRight w:val="0"/>
          <w:marTop w:val="0"/>
          <w:marBottom w:val="0"/>
          <w:divBdr>
            <w:top w:val="none" w:sz="0" w:space="0" w:color="auto"/>
            <w:left w:val="none" w:sz="0" w:space="0" w:color="auto"/>
            <w:bottom w:val="none" w:sz="0" w:space="0" w:color="auto"/>
            <w:right w:val="none" w:sz="0" w:space="0" w:color="auto"/>
          </w:divBdr>
        </w:div>
      </w:divsChild>
    </w:div>
    <w:div w:id="164831192">
      <w:bodyDiv w:val="1"/>
      <w:marLeft w:val="0"/>
      <w:marRight w:val="0"/>
      <w:marTop w:val="0"/>
      <w:marBottom w:val="0"/>
      <w:divBdr>
        <w:top w:val="none" w:sz="0" w:space="0" w:color="auto"/>
        <w:left w:val="none" w:sz="0" w:space="0" w:color="auto"/>
        <w:bottom w:val="none" w:sz="0" w:space="0" w:color="auto"/>
        <w:right w:val="none" w:sz="0" w:space="0" w:color="auto"/>
      </w:divBdr>
      <w:divsChild>
        <w:div w:id="609967525">
          <w:marLeft w:val="0"/>
          <w:marRight w:val="0"/>
          <w:marTop w:val="0"/>
          <w:marBottom w:val="0"/>
          <w:divBdr>
            <w:top w:val="none" w:sz="0" w:space="0" w:color="auto"/>
            <w:left w:val="none" w:sz="0" w:space="0" w:color="auto"/>
            <w:bottom w:val="none" w:sz="0" w:space="0" w:color="auto"/>
            <w:right w:val="none" w:sz="0" w:space="0" w:color="auto"/>
          </w:divBdr>
        </w:div>
        <w:div w:id="591856806">
          <w:marLeft w:val="0"/>
          <w:marRight w:val="0"/>
          <w:marTop w:val="0"/>
          <w:marBottom w:val="0"/>
          <w:divBdr>
            <w:top w:val="none" w:sz="0" w:space="0" w:color="auto"/>
            <w:left w:val="none" w:sz="0" w:space="0" w:color="auto"/>
            <w:bottom w:val="none" w:sz="0" w:space="0" w:color="auto"/>
            <w:right w:val="none" w:sz="0" w:space="0" w:color="auto"/>
          </w:divBdr>
        </w:div>
        <w:div w:id="1659113687">
          <w:marLeft w:val="0"/>
          <w:marRight w:val="0"/>
          <w:marTop w:val="0"/>
          <w:marBottom w:val="0"/>
          <w:divBdr>
            <w:top w:val="none" w:sz="0" w:space="0" w:color="auto"/>
            <w:left w:val="none" w:sz="0" w:space="0" w:color="auto"/>
            <w:bottom w:val="none" w:sz="0" w:space="0" w:color="auto"/>
            <w:right w:val="none" w:sz="0" w:space="0" w:color="auto"/>
          </w:divBdr>
        </w:div>
        <w:div w:id="468283163">
          <w:marLeft w:val="0"/>
          <w:marRight w:val="0"/>
          <w:marTop w:val="0"/>
          <w:marBottom w:val="0"/>
          <w:divBdr>
            <w:top w:val="none" w:sz="0" w:space="0" w:color="auto"/>
            <w:left w:val="none" w:sz="0" w:space="0" w:color="auto"/>
            <w:bottom w:val="none" w:sz="0" w:space="0" w:color="auto"/>
            <w:right w:val="none" w:sz="0" w:space="0" w:color="auto"/>
          </w:divBdr>
        </w:div>
        <w:div w:id="312678590">
          <w:marLeft w:val="0"/>
          <w:marRight w:val="0"/>
          <w:marTop w:val="0"/>
          <w:marBottom w:val="0"/>
          <w:divBdr>
            <w:top w:val="none" w:sz="0" w:space="0" w:color="auto"/>
            <w:left w:val="none" w:sz="0" w:space="0" w:color="auto"/>
            <w:bottom w:val="none" w:sz="0" w:space="0" w:color="auto"/>
            <w:right w:val="none" w:sz="0" w:space="0" w:color="auto"/>
          </w:divBdr>
        </w:div>
        <w:div w:id="1008219332">
          <w:marLeft w:val="0"/>
          <w:marRight w:val="0"/>
          <w:marTop w:val="0"/>
          <w:marBottom w:val="0"/>
          <w:divBdr>
            <w:top w:val="none" w:sz="0" w:space="0" w:color="auto"/>
            <w:left w:val="none" w:sz="0" w:space="0" w:color="auto"/>
            <w:bottom w:val="none" w:sz="0" w:space="0" w:color="auto"/>
            <w:right w:val="none" w:sz="0" w:space="0" w:color="auto"/>
          </w:divBdr>
        </w:div>
        <w:div w:id="1356271310">
          <w:marLeft w:val="0"/>
          <w:marRight w:val="0"/>
          <w:marTop w:val="0"/>
          <w:marBottom w:val="0"/>
          <w:divBdr>
            <w:top w:val="none" w:sz="0" w:space="0" w:color="auto"/>
            <w:left w:val="none" w:sz="0" w:space="0" w:color="auto"/>
            <w:bottom w:val="none" w:sz="0" w:space="0" w:color="auto"/>
            <w:right w:val="none" w:sz="0" w:space="0" w:color="auto"/>
          </w:divBdr>
        </w:div>
      </w:divsChild>
    </w:div>
    <w:div w:id="184097213">
      <w:bodyDiv w:val="1"/>
      <w:marLeft w:val="0"/>
      <w:marRight w:val="0"/>
      <w:marTop w:val="0"/>
      <w:marBottom w:val="0"/>
      <w:divBdr>
        <w:top w:val="none" w:sz="0" w:space="0" w:color="auto"/>
        <w:left w:val="none" w:sz="0" w:space="0" w:color="auto"/>
        <w:bottom w:val="none" w:sz="0" w:space="0" w:color="auto"/>
        <w:right w:val="none" w:sz="0" w:space="0" w:color="auto"/>
      </w:divBdr>
      <w:divsChild>
        <w:div w:id="1228881470">
          <w:marLeft w:val="0"/>
          <w:marRight w:val="0"/>
          <w:marTop w:val="0"/>
          <w:marBottom w:val="0"/>
          <w:divBdr>
            <w:top w:val="none" w:sz="0" w:space="0" w:color="auto"/>
            <w:left w:val="none" w:sz="0" w:space="0" w:color="auto"/>
            <w:bottom w:val="none" w:sz="0" w:space="0" w:color="auto"/>
            <w:right w:val="none" w:sz="0" w:space="0" w:color="auto"/>
          </w:divBdr>
        </w:div>
        <w:div w:id="1827891928">
          <w:marLeft w:val="0"/>
          <w:marRight w:val="0"/>
          <w:marTop w:val="0"/>
          <w:marBottom w:val="0"/>
          <w:divBdr>
            <w:top w:val="none" w:sz="0" w:space="0" w:color="auto"/>
            <w:left w:val="none" w:sz="0" w:space="0" w:color="auto"/>
            <w:bottom w:val="none" w:sz="0" w:space="0" w:color="auto"/>
            <w:right w:val="none" w:sz="0" w:space="0" w:color="auto"/>
          </w:divBdr>
        </w:div>
        <w:div w:id="2036687097">
          <w:marLeft w:val="0"/>
          <w:marRight w:val="0"/>
          <w:marTop w:val="0"/>
          <w:marBottom w:val="0"/>
          <w:divBdr>
            <w:top w:val="none" w:sz="0" w:space="0" w:color="auto"/>
            <w:left w:val="none" w:sz="0" w:space="0" w:color="auto"/>
            <w:bottom w:val="none" w:sz="0" w:space="0" w:color="auto"/>
            <w:right w:val="none" w:sz="0" w:space="0" w:color="auto"/>
          </w:divBdr>
        </w:div>
        <w:div w:id="1250433047">
          <w:marLeft w:val="0"/>
          <w:marRight w:val="0"/>
          <w:marTop w:val="0"/>
          <w:marBottom w:val="0"/>
          <w:divBdr>
            <w:top w:val="none" w:sz="0" w:space="0" w:color="auto"/>
            <w:left w:val="none" w:sz="0" w:space="0" w:color="auto"/>
            <w:bottom w:val="none" w:sz="0" w:space="0" w:color="auto"/>
            <w:right w:val="none" w:sz="0" w:space="0" w:color="auto"/>
          </w:divBdr>
        </w:div>
        <w:div w:id="1176462052">
          <w:marLeft w:val="0"/>
          <w:marRight w:val="0"/>
          <w:marTop w:val="0"/>
          <w:marBottom w:val="0"/>
          <w:divBdr>
            <w:top w:val="none" w:sz="0" w:space="0" w:color="auto"/>
            <w:left w:val="none" w:sz="0" w:space="0" w:color="auto"/>
            <w:bottom w:val="none" w:sz="0" w:space="0" w:color="auto"/>
            <w:right w:val="none" w:sz="0" w:space="0" w:color="auto"/>
          </w:divBdr>
        </w:div>
        <w:div w:id="2020501510">
          <w:marLeft w:val="0"/>
          <w:marRight w:val="0"/>
          <w:marTop w:val="0"/>
          <w:marBottom w:val="0"/>
          <w:divBdr>
            <w:top w:val="none" w:sz="0" w:space="0" w:color="auto"/>
            <w:left w:val="none" w:sz="0" w:space="0" w:color="auto"/>
            <w:bottom w:val="none" w:sz="0" w:space="0" w:color="auto"/>
            <w:right w:val="none" w:sz="0" w:space="0" w:color="auto"/>
          </w:divBdr>
        </w:div>
        <w:div w:id="1336225843">
          <w:marLeft w:val="0"/>
          <w:marRight w:val="0"/>
          <w:marTop w:val="0"/>
          <w:marBottom w:val="0"/>
          <w:divBdr>
            <w:top w:val="none" w:sz="0" w:space="0" w:color="auto"/>
            <w:left w:val="none" w:sz="0" w:space="0" w:color="auto"/>
            <w:bottom w:val="none" w:sz="0" w:space="0" w:color="auto"/>
            <w:right w:val="none" w:sz="0" w:space="0" w:color="auto"/>
          </w:divBdr>
        </w:div>
        <w:div w:id="939527549">
          <w:marLeft w:val="0"/>
          <w:marRight w:val="0"/>
          <w:marTop w:val="0"/>
          <w:marBottom w:val="0"/>
          <w:divBdr>
            <w:top w:val="none" w:sz="0" w:space="0" w:color="auto"/>
            <w:left w:val="none" w:sz="0" w:space="0" w:color="auto"/>
            <w:bottom w:val="none" w:sz="0" w:space="0" w:color="auto"/>
            <w:right w:val="none" w:sz="0" w:space="0" w:color="auto"/>
          </w:divBdr>
        </w:div>
        <w:div w:id="2038391447">
          <w:marLeft w:val="0"/>
          <w:marRight w:val="0"/>
          <w:marTop w:val="0"/>
          <w:marBottom w:val="0"/>
          <w:divBdr>
            <w:top w:val="none" w:sz="0" w:space="0" w:color="auto"/>
            <w:left w:val="none" w:sz="0" w:space="0" w:color="auto"/>
            <w:bottom w:val="none" w:sz="0" w:space="0" w:color="auto"/>
            <w:right w:val="none" w:sz="0" w:space="0" w:color="auto"/>
          </w:divBdr>
        </w:div>
        <w:div w:id="1786847993">
          <w:marLeft w:val="0"/>
          <w:marRight w:val="0"/>
          <w:marTop w:val="0"/>
          <w:marBottom w:val="0"/>
          <w:divBdr>
            <w:top w:val="none" w:sz="0" w:space="0" w:color="auto"/>
            <w:left w:val="none" w:sz="0" w:space="0" w:color="auto"/>
            <w:bottom w:val="none" w:sz="0" w:space="0" w:color="auto"/>
            <w:right w:val="none" w:sz="0" w:space="0" w:color="auto"/>
          </w:divBdr>
        </w:div>
        <w:div w:id="993879260">
          <w:marLeft w:val="0"/>
          <w:marRight w:val="0"/>
          <w:marTop w:val="0"/>
          <w:marBottom w:val="0"/>
          <w:divBdr>
            <w:top w:val="none" w:sz="0" w:space="0" w:color="auto"/>
            <w:left w:val="none" w:sz="0" w:space="0" w:color="auto"/>
            <w:bottom w:val="none" w:sz="0" w:space="0" w:color="auto"/>
            <w:right w:val="none" w:sz="0" w:space="0" w:color="auto"/>
          </w:divBdr>
        </w:div>
        <w:div w:id="1757021479">
          <w:marLeft w:val="0"/>
          <w:marRight w:val="0"/>
          <w:marTop w:val="0"/>
          <w:marBottom w:val="0"/>
          <w:divBdr>
            <w:top w:val="none" w:sz="0" w:space="0" w:color="auto"/>
            <w:left w:val="none" w:sz="0" w:space="0" w:color="auto"/>
            <w:bottom w:val="none" w:sz="0" w:space="0" w:color="auto"/>
            <w:right w:val="none" w:sz="0" w:space="0" w:color="auto"/>
          </w:divBdr>
        </w:div>
        <w:div w:id="917785869">
          <w:marLeft w:val="0"/>
          <w:marRight w:val="0"/>
          <w:marTop w:val="0"/>
          <w:marBottom w:val="0"/>
          <w:divBdr>
            <w:top w:val="none" w:sz="0" w:space="0" w:color="auto"/>
            <w:left w:val="none" w:sz="0" w:space="0" w:color="auto"/>
            <w:bottom w:val="none" w:sz="0" w:space="0" w:color="auto"/>
            <w:right w:val="none" w:sz="0" w:space="0" w:color="auto"/>
          </w:divBdr>
        </w:div>
      </w:divsChild>
    </w:div>
    <w:div w:id="186021465">
      <w:bodyDiv w:val="1"/>
      <w:marLeft w:val="0"/>
      <w:marRight w:val="0"/>
      <w:marTop w:val="0"/>
      <w:marBottom w:val="0"/>
      <w:divBdr>
        <w:top w:val="none" w:sz="0" w:space="0" w:color="auto"/>
        <w:left w:val="none" w:sz="0" w:space="0" w:color="auto"/>
        <w:bottom w:val="none" w:sz="0" w:space="0" w:color="auto"/>
        <w:right w:val="none" w:sz="0" w:space="0" w:color="auto"/>
      </w:divBdr>
      <w:divsChild>
        <w:div w:id="1583489273">
          <w:marLeft w:val="0"/>
          <w:marRight w:val="0"/>
          <w:marTop w:val="0"/>
          <w:marBottom w:val="0"/>
          <w:divBdr>
            <w:top w:val="none" w:sz="0" w:space="0" w:color="auto"/>
            <w:left w:val="none" w:sz="0" w:space="0" w:color="auto"/>
            <w:bottom w:val="none" w:sz="0" w:space="0" w:color="auto"/>
            <w:right w:val="none" w:sz="0" w:space="0" w:color="auto"/>
          </w:divBdr>
        </w:div>
        <w:div w:id="75367341">
          <w:marLeft w:val="0"/>
          <w:marRight w:val="0"/>
          <w:marTop w:val="0"/>
          <w:marBottom w:val="0"/>
          <w:divBdr>
            <w:top w:val="none" w:sz="0" w:space="0" w:color="auto"/>
            <w:left w:val="none" w:sz="0" w:space="0" w:color="auto"/>
            <w:bottom w:val="none" w:sz="0" w:space="0" w:color="auto"/>
            <w:right w:val="none" w:sz="0" w:space="0" w:color="auto"/>
          </w:divBdr>
        </w:div>
        <w:div w:id="455492182">
          <w:marLeft w:val="0"/>
          <w:marRight w:val="0"/>
          <w:marTop w:val="0"/>
          <w:marBottom w:val="0"/>
          <w:divBdr>
            <w:top w:val="none" w:sz="0" w:space="0" w:color="auto"/>
            <w:left w:val="none" w:sz="0" w:space="0" w:color="auto"/>
            <w:bottom w:val="none" w:sz="0" w:space="0" w:color="auto"/>
            <w:right w:val="none" w:sz="0" w:space="0" w:color="auto"/>
          </w:divBdr>
        </w:div>
        <w:div w:id="1913276263">
          <w:marLeft w:val="0"/>
          <w:marRight w:val="0"/>
          <w:marTop w:val="0"/>
          <w:marBottom w:val="0"/>
          <w:divBdr>
            <w:top w:val="none" w:sz="0" w:space="0" w:color="auto"/>
            <w:left w:val="none" w:sz="0" w:space="0" w:color="auto"/>
            <w:bottom w:val="none" w:sz="0" w:space="0" w:color="auto"/>
            <w:right w:val="none" w:sz="0" w:space="0" w:color="auto"/>
          </w:divBdr>
        </w:div>
        <w:div w:id="1227692417">
          <w:marLeft w:val="0"/>
          <w:marRight w:val="0"/>
          <w:marTop w:val="0"/>
          <w:marBottom w:val="0"/>
          <w:divBdr>
            <w:top w:val="none" w:sz="0" w:space="0" w:color="auto"/>
            <w:left w:val="none" w:sz="0" w:space="0" w:color="auto"/>
            <w:bottom w:val="none" w:sz="0" w:space="0" w:color="auto"/>
            <w:right w:val="none" w:sz="0" w:space="0" w:color="auto"/>
          </w:divBdr>
        </w:div>
      </w:divsChild>
    </w:div>
    <w:div w:id="189344053">
      <w:bodyDiv w:val="1"/>
      <w:marLeft w:val="0"/>
      <w:marRight w:val="0"/>
      <w:marTop w:val="0"/>
      <w:marBottom w:val="0"/>
      <w:divBdr>
        <w:top w:val="none" w:sz="0" w:space="0" w:color="auto"/>
        <w:left w:val="none" w:sz="0" w:space="0" w:color="auto"/>
        <w:bottom w:val="none" w:sz="0" w:space="0" w:color="auto"/>
        <w:right w:val="none" w:sz="0" w:space="0" w:color="auto"/>
      </w:divBdr>
      <w:divsChild>
        <w:div w:id="708534321">
          <w:marLeft w:val="0"/>
          <w:marRight w:val="0"/>
          <w:marTop w:val="0"/>
          <w:marBottom w:val="0"/>
          <w:divBdr>
            <w:top w:val="none" w:sz="0" w:space="0" w:color="auto"/>
            <w:left w:val="none" w:sz="0" w:space="0" w:color="auto"/>
            <w:bottom w:val="none" w:sz="0" w:space="0" w:color="auto"/>
            <w:right w:val="none" w:sz="0" w:space="0" w:color="auto"/>
          </w:divBdr>
        </w:div>
        <w:div w:id="1687321346">
          <w:marLeft w:val="0"/>
          <w:marRight w:val="0"/>
          <w:marTop w:val="0"/>
          <w:marBottom w:val="0"/>
          <w:divBdr>
            <w:top w:val="none" w:sz="0" w:space="0" w:color="auto"/>
            <w:left w:val="none" w:sz="0" w:space="0" w:color="auto"/>
            <w:bottom w:val="none" w:sz="0" w:space="0" w:color="auto"/>
            <w:right w:val="none" w:sz="0" w:space="0" w:color="auto"/>
          </w:divBdr>
        </w:div>
        <w:div w:id="827524255">
          <w:marLeft w:val="0"/>
          <w:marRight w:val="0"/>
          <w:marTop w:val="0"/>
          <w:marBottom w:val="0"/>
          <w:divBdr>
            <w:top w:val="none" w:sz="0" w:space="0" w:color="auto"/>
            <w:left w:val="none" w:sz="0" w:space="0" w:color="auto"/>
            <w:bottom w:val="none" w:sz="0" w:space="0" w:color="auto"/>
            <w:right w:val="none" w:sz="0" w:space="0" w:color="auto"/>
          </w:divBdr>
        </w:div>
        <w:div w:id="1416629460">
          <w:marLeft w:val="0"/>
          <w:marRight w:val="0"/>
          <w:marTop w:val="0"/>
          <w:marBottom w:val="0"/>
          <w:divBdr>
            <w:top w:val="none" w:sz="0" w:space="0" w:color="auto"/>
            <w:left w:val="none" w:sz="0" w:space="0" w:color="auto"/>
            <w:bottom w:val="none" w:sz="0" w:space="0" w:color="auto"/>
            <w:right w:val="none" w:sz="0" w:space="0" w:color="auto"/>
          </w:divBdr>
        </w:div>
        <w:div w:id="513493319">
          <w:marLeft w:val="0"/>
          <w:marRight w:val="0"/>
          <w:marTop w:val="0"/>
          <w:marBottom w:val="0"/>
          <w:divBdr>
            <w:top w:val="none" w:sz="0" w:space="0" w:color="auto"/>
            <w:left w:val="none" w:sz="0" w:space="0" w:color="auto"/>
            <w:bottom w:val="none" w:sz="0" w:space="0" w:color="auto"/>
            <w:right w:val="none" w:sz="0" w:space="0" w:color="auto"/>
          </w:divBdr>
        </w:div>
        <w:div w:id="1021318009">
          <w:marLeft w:val="0"/>
          <w:marRight w:val="0"/>
          <w:marTop w:val="0"/>
          <w:marBottom w:val="0"/>
          <w:divBdr>
            <w:top w:val="none" w:sz="0" w:space="0" w:color="auto"/>
            <w:left w:val="none" w:sz="0" w:space="0" w:color="auto"/>
            <w:bottom w:val="none" w:sz="0" w:space="0" w:color="auto"/>
            <w:right w:val="none" w:sz="0" w:space="0" w:color="auto"/>
          </w:divBdr>
        </w:div>
        <w:div w:id="408888929">
          <w:marLeft w:val="0"/>
          <w:marRight w:val="0"/>
          <w:marTop w:val="0"/>
          <w:marBottom w:val="0"/>
          <w:divBdr>
            <w:top w:val="none" w:sz="0" w:space="0" w:color="auto"/>
            <w:left w:val="none" w:sz="0" w:space="0" w:color="auto"/>
            <w:bottom w:val="none" w:sz="0" w:space="0" w:color="auto"/>
            <w:right w:val="none" w:sz="0" w:space="0" w:color="auto"/>
          </w:divBdr>
        </w:div>
        <w:div w:id="2046983172">
          <w:marLeft w:val="0"/>
          <w:marRight w:val="0"/>
          <w:marTop w:val="0"/>
          <w:marBottom w:val="0"/>
          <w:divBdr>
            <w:top w:val="none" w:sz="0" w:space="0" w:color="auto"/>
            <w:left w:val="none" w:sz="0" w:space="0" w:color="auto"/>
            <w:bottom w:val="none" w:sz="0" w:space="0" w:color="auto"/>
            <w:right w:val="none" w:sz="0" w:space="0" w:color="auto"/>
          </w:divBdr>
        </w:div>
        <w:div w:id="1526794429">
          <w:marLeft w:val="0"/>
          <w:marRight w:val="0"/>
          <w:marTop w:val="0"/>
          <w:marBottom w:val="0"/>
          <w:divBdr>
            <w:top w:val="none" w:sz="0" w:space="0" w:color="auto"/>
            <w:left w:val="none" w:sz="0" w:space="0" w:color="auto"/>
            <w:bottom w:val="none" w:sz="0" w:space="0" w:color="auto"/>
            <w:right w:val="none" w:sz="0" w:space="0" w:color="auto"/>
          </w:divBdr>
        </w:div>
        <w:div w:id="908267767">
          <w:marLeft w:val="0"/>
          <w:marRight w:val="0"/>
          <w:marTop w:val="0"/>
          <w:marBottom w:val="0"/>
          <w:divBdr>
            <w:top w:val="none" w:sz="0" w:space="0" w:color="auto"/>
            <w:left w:val="none" w:sz="0" w:space="0" w:color="auto"/>
            <w:bottom w:val="none" w:sz="0" w:space="0" w:color="auto"/>
            <w:right w:val="none" w:sz="0" w:space="0" w:color="auto"/>
          </w:divBdr>
        </w:div>
        <w:div w:id="1906335521">
          <w:marLeft w:val="0"/>
          <w:marRight w:val="0"/>
          <w:marTop w:val="0"/>
          <w:marBottom w:val="0"/>
          <w:divBdr>
            <w:top w:val="none" w:sz="0" w:space="0" w:color="auto"/>
            <w:left w:val="none" w:sz="0" w:space="0" w:color="auto"/>
            <w:bottom w:val="none" w:sz="0" w:space="0" w:color="auto"/>
            <w:right w:val="none" w:sz="0" w:space="0" w:color="auto"/>
          </w:divBdr>
        </w:div>
        <w:div w:id="572158531">
          <w:marLeft w:val="0"/>
          <w:marRight w:val="0"/>
          <w:marTop w:val="0"/>
          <w:marBottom w:val="0"/>
          <w:divBdr>
            <w:top w:val="none" w:sz="0" w:space="0" w:color="auto"/>
            <w:left w:val="none" w:sz="0" w:space="0" w:color="auto"/>
            <w:bottom w:val="none" w:sz="0" w:space="0" w:color="auto"/>
            <w:right w:val="none" w:sz="0" w:space="0" w:color="auto"/>
          </w:divBdr>
        </w:div>
        <w:div w:id="445658543">
          <w:marLeft w:val="0"/>
          <w:marRight w:val="0"/>
          <w:marTop w:val="0"/>
          <w:marBottom w:val="0"/>
          <w:divBdr>
            <w:top w:val="none" w:sz="0" w:space="0" w:color="auto"/>
            <w:left w:val="none" w:sz="0" w:space="0" w:color="auto"/>
            <w:bottom w:val="none" w:sz="0" w:space="0" w:color="auto"/>
            <w:right w:val="none" w:sz="0" w:space="0" w:color="auto"/>
          </w:divBdr>
        </w:div>
        <w:div w:id="267809952">
          <w:marLeft w:val="0"/>
          <w:marRight w:val="0"/>
          <w:marTop w:val="0"/>
          <w:marBottom w:val="0"/>
          <w:divBdr>
            <w:top w:val="none" w:sz="0" w:space="0" w:color="auto"/>
            <w:left w:val="none" w:sz="0" w:space="0" w:color="auto"/>
            <w:bottom w:val="none" w:sz="0" w:space="0" w:color="auto"/>
            <w:right w:val="none" w:sz="0" w:space="0" w:color="auto"/>
          </w:divBdr>
        </w:div>
        <w:div w:id="1291788175">
          <w:marLeft w:val="0"/>
          <w:marRight w:val="0"/>
          <w:marTop w:val="0"/>
          <w:marBottom w:val="0"/>
          <w:divBdr>
            <w:top w:val="none" w:sz="0" w:space="0" w:color="auto"/>
            <w:left w:val="none" w:sz="0" w:space="0" w:color="auto"/>
            <w:bottom w:val="none" w:sz="0" w:space="0" w:color="auto"/>
            <w:right w:val="none" w:sz="0" w:space="0" w:color="auto"/>
          </w:divBdr>
        </w:div>
        <w:div w:id="1303271271">
          <w:marLeft w:val="0"/>
          <w:marRight w:val="0"/>
          <w:marTop w:val="0"/>
          <w:marBottom w:val="0"/>
          <w:divBdr>
            <w:top w:val="none" w:sz="0" w:space="0" w:color="auto"/>
            <w:left w:val="none" w:sz="0" w:space="0" w:color="auto"/>
            <w:bottom w:val="none" w:sz="0" w:space="0" w:color="auto"/>
            <w:right w:val="none" w:sz="0" w:space="0" w:color="auto"/>
          </w:divBdr>
        </w:div>
        <w:div w:id="882136017">
          <w:marLeft w:val="0"/>
          <w:marRight w:val="0"/>
          <w:marTop w:val="0"/>
          <w:marBottom w:val="0"/>
          <w:divBdr>
            <w:top w:val="none" w:sz="0" w:space="0" w:color="auto"/>
            <w:left w:val="none" w:sz="0" w:space="0" w:color="auto"/>
            <w:bottom w:val="none" w:sz="0" w:space="0" w:color="auto"/>
            <w:right w:val="none" w:sz="0" w:space="0" w:color="auto"/>
          </w:divBdr>
        </w:div>
        <w:div w:id="710501392">
          <w:marLeft w:val="0"/>
          <w:marRight w:val="0"/>
          <w:marTop w:val="0"/>
          <w:marBottom w:val="0"/>
          <w:divBdr>
            <w:top w:val="none" w:sz="0" w:space="0" w:color="auto"/>
            <w:left w:val="none" w:sz="0" w:space="0" w:color="auto"/>
            <w:bottom w:val="none" w:sz="0" w:space="0" w:color="auto"/>
            <w:right w:val="none" w:sz="0" w:space="0" w:color="auto"/>
          </w:divBdr>
        </w:div>
        <w:div w:id="1599100454">
          <w:marLeft w:val="0"/>
          <w:marRight w:val="0"/>
          <w:marTop w:val="0"/>
          <w:marBottom w:val="0"/>
          <w:divBdr>
            <w:top w:val="none" w:sz="0" w:space="0" w:color="auto"/>
            <w:left w:val="none" w:sz="0" w:space="0" w:color="auto"/>
            <w:bottom w:val="none" w:sz="0" w:space="0" w:color="auto"/>
            <w:right w:val="none" w:sz="0" w:space="0" w:color="auto"/>
          </w:divBdr>
        </w:div>
        <w:div w:id="371539189">
          <w:marLeft w:val="0"/>
          <w:marRight w:val="0"/>
          <w:marTop w:val="0"/>
          <w:marBottom w:val="0"/>
          <w:divBdr>
            <w:top w:val="none" w:sz="0" w:space="0" w:color="auto"/>
            <w:left w:val="none" w:sz="0" w:space="0" w:color="auto"/>
            <w:bottom w:val="none" w:sz="0" w:space="0" w:color="auto"/>
            <w:right w:val="none" w:sz="0" w:space="0" w:color="auto"/>
          </w:divBdr>
        </w:div>
      </w:divsChild>
    </w:div>
    <w:div w:id="191043098">
      <w:bodyDiv w:val="1"/>
      <w:marLeft w:val="0"/>
      <w:marRight w:val="0"/>
      <w:marTop w:val="0"/>
      <w:marBottom w:val="0"/>
      <w:divBdr>
        <w:top w:val="none" w:sz="0" w:space="0" w:color="auto"/>
        <w:left w:val="none" w:sz="0" w:space="0" w:color="auto"/>
        <w:bottom w:val="none" w:sz="0" w:space="0" w:color="auto"/>
        <w:right w:val="none" w:sz="0" w:space="0" w:color="auto"/>
      </w:divBdr>
      <w:divsChild>
        <w:div w:id="491331688">
          <w:marLeft w:val="0"/>
          <w:marRight w:val="0"/>
          <w:marTop w:val="0"/>
          <w:marBottom w:val="0"/>
          <w:divBdr>
            <w:top w:val="none" w:sz="0" w:space="0" w:color="auto"/>
            <w:left w:val="none" w:sz="0" w:space="0" w:color="auto"/>
            <w:bottom w:val="none" w:sz="0" w:space="0" w:color="auto"/>
            <w:right w:val="none" w:sz="0" w:space="0" w:color="auto"/>
          </w:divBdr>
        </w:div>
        <w:div w:id="1129906655">
          <w:marLeft w:val="0"/>
          <w:marRight w:val="0"/>
          <w:marTop w:val="0"/>
          <w:marBottom w:val="0"/>
          <w:divBdr>
            <w:top w:val="none" w:sz="0" w:space="0" w:color="auto"/>
            <w:left w:val="none" w:sz="0" w:space="0" w:color="auto"/>
            <w:bottom w:val="none" w:sz="0" w:space="0" w:color="auto"/>
            <w:right w:val="none" w:sz="0" w:space="0" w:color="auto"/>
          </w:divBdr>
        </w:div>
        <w:div w:id="1082675166">
          <w:marLeft w:val="0"/>
          <w:marRight w:val="0"/>
          <w:marTop w:val="0"/>
          <w:marBottom w:val="0"/>
          <w:divBdr>
            <w:top w:val="none" w:sz="0" w:space="0" w:color="auto"/>
            <w:left w:val="none" w:sz="0" w:space="0" w:color="auto"/>
            <w:bottom w:val="none" w:sz="0" w:space="0" w:color="auto"/>
            <w:right w:val="none" w:sz="0" w:space="0" w:color="auto"/>
          </w:divBdr>
        </w:div>
        <w:div w:id="418718957">
          <w:marLeft w:val="0"/>
          <w:marRight w:val="0"/>
          <w:marTop w:val="0"/>
          <w:marBottom w:val="0"/>
          <w:divBdr>
            <w:top w:val="none" w:sz="0" w:space="0" w:color="auto"/>
            <w:left w:val="none" w:sz="0" w:space="0" w:color="auto"/>
            <w:bottom w:val="none" w:sz="0" w:space="0" w:color="auto"/>
            <w:right w:val="none" w:sz="0" w:space="0" w:color="auto"/>
          </w:divBdr>
        </w:div>
        <w:div w:id="445924176">
          <w:marLeft w:val="0"/>
          <w:marRight w:val="0"/>
          <w:marTop w:val="0"/>
          <w:marBottom w:val="0"/>
          <w:divBdr>
            <w:top w:val="none" w:sz="0" w:space="0" w:color="auto"/>
            <w:left w:val="none" w:sz="0" w:space="0" w:color="auto"/>
            <w:bottom w:val="none" w:sz="0" w:space="0" w:color="auto"/>
            <w:right w:val="none" w:sz="0" w:space="0" w:color="auto"/>
          </w:divBdr>
        </w:div>
        <w:div w:id="32771212">
          <w:marLeft w:val="0"/>
          <w:marRight w:val="0"/>
          <w:marTop w:val="0"/>
          <w:marBottom w:val="0"/>
          <w:divBdr>
            <w:top w:val="none" w:sz="0" w:space="0" w:color="auto"/>
            <w:left w:val="none" w:sz="0" w:space="0" w:color="auto"/>
            <w:bottom w:val="none" w:sz="0" w:space="0" w:color="auto"/>
            <w:right w:val="none" w:sz="0" w:space="0" w:color="auto"/>
          </w:divBdr>
        </w:div>
        <w:div w:id="1566139594">
          <w:marLeft w:val="0"/>
          <w:marRight w:val="0"/>
          <w:marTop w:val="0"/>
          <w:marBottom w:val="0"/>
          <w:divBdr>
            <w:top w:val="none" w:sz="0" w:space="0" w:color="auto"/>
            <w:left w:val="none" w:sz="0" w:space="0" w:color="auto"/>
            <w:bottom w:val="none" w:sz="0" w:space="0" w:color="auto"/>
            <w:right w:val="none" w:sz="0" w:space="0" w:color="auto"/>
          </w:divBdr>
        </w:div>
        <w:div w:id="1319920723">
          <w:marLeft w:val="0"/>
          <w:marRight w:val="0"/>
          <w:marTop w:val="0"/>
          <w:marBottom w:val="0"/>
          <w:divBdr>
            <w:top w:val="none" w:sz="0" w:space="0" w:color="auto"/>
            <w:left w:val="none" w:sz="0" w:space="0" w:color="auto"/>
            <w:bottom w:val="none" w:sz="0" w:space="0" w:color="auto"/>
            <w:right w:val="none" w:sz="0" w:space="0" w:color="auto"/>
          </w:divBdr>
        </w:div>
        <w:div w:id="2055503052">
          <w:marLeft w:val="0"/>
          <w:marRight w:val="0"/>
          <w:marTop w:val="0"/>
          <w:marBottom w:val="0"/>
          <w:divBdr>
            <w:top w:val="none" w:sz="0" w:space="0" w:color="auto"/>
            <w:left w:val="none" w:sz="0" w:space="0" w:color="auto"/>
            <w:bottom w:val="none" w:sz="0" w:space="0" w:color="auto"/>
            <w:right w:val="none" w:sz="0" w:space="0" w:color="auto"/>
          </w:divBdr>
        </w:div>
        <w:div w:id="1344164040">
          <w:marLeft w:val="0"/>
          <w:marRight w:val="0"/>
          <w:marTop w:val="0"/>
          <w:marBottom w:val="0"/>
          <w:divBdr>
            <w:top w:val="none" w:sz="0" w:space="0" w:color="auto"/>
            <w:left w:val="none" w:sz="0" w:space="0" w:color="auto"/>
            <w:bottom w:val="none" w:sz="0" w:space="0" w:color="auto"/>
            <w:right w:val="none" w:sz="0" w:space="0" w:color="auto"/>
          </w:divBdr>
        </w:div>
        <w:div w:id="722365584">
          <w:marLeft w:val="0"/>
          <w:marRight w:val="0"/>
          <w:marTop w:val="0"/>
          <w:marBottom w:val="0"/>
          <w:divBdr>
            <w:top w:val="none" w:sz="0" w:space="0" w:color="auto"/>
            <w:left w:val="none" w:sz="0" w:space="0" w:color="auto"/>
            <w:bottom w:val="none" w:sz="0" w:space="0" w:color="auto"/>
            <w:right w:val="none" w:sz="0" w:space="0" w:color="auto"/>
          </w:divBdr>
        </w:div>
        <w:div w:id="1799105590">
          <w:marLeft w:val="0"/>
          <w:marRight w:val="0"/>
          <w:marTop w:val="0"/>
          <w:marBottom w:val="0"/>
          <w:divBdr>
            <w:top w:val="none" w:sz="0" w:space="0" w:color="auto"/>
            <w:left w:val="none" w:sz="0" w:space="0" w:color="auto"/>
            <w:bottom w:val="none" w:sz="0" w:space="0" w:color="auto"/>
            <w:right w:val="none" w:sz="0" w:space="0" w:color="auto"/>
          </w:divBdr>
        </w:div>
        <w:div w:id="840773739">
          <w:marLeft w:val="0"/>
          <w:marRight w:val="0"/>
          <w:marTop w:val="0"/>
          <w:marBottom w:val="0"/>
          <w:divBdr>
            <w:top w:val="none" w:sz="0" w:space="0" w:color="auto"/>
            <w:left w:val="none" w:sz="0" w:space="0" w:color="auto"/>
            <w:bottom w:val="none" w:sz="0" w:space="0" w:color="auto"/>
            <w:right w:val="none" w:sz="0" w:space="0" w:color="auto"/>
          </w:divBdr>
        </w:div>
        <w:div w:id="294144253">
          <w:marLeft w:val="0"/>
          <w:marRight w:val="0"/>
          <w:marTop w:val="0"/>
          <w:marBottom w:val="0"/>
          <w:divBdr>
            <w:top w:val="none" w:sz="0" w:space="0" w:color="auto"/>
            <w:left w:val="none" w:sz="0" w:space="0" w:color="auto"/>
            <w:bottom w:val="none" w:sz="0" w:space="0" w:color="auto"/>
            <w:right w:val="none" w:sz="0" w:space="0" w:color="auto"/>
          </w:divBdr>
        </w:div>
        <w:div w:id="595597980">
          <w:marLeft w:val="0"/>
          <w:marRight w:val="0"/>
          <w:marTop w:val="0"/>
          <w:marBottom w:val="0"/>
          <w:divBdr>
            <w:top w:val="none" w:sz="0" w:space="0" w:color="auto"/>
            <w:left w:val="none" w:sz="0" w:space="0" w:color="auto"/>
            <w:bottom w:val="none" w:sz="0" w:space="0" w:color="auto"/>
            <w:right w:val="none" w:sz="0" w:space="0" w:color="auto"/>
          </w:divBdr>
        </w:div>
        <w:div w:id="1712804776">
          <w:marLeft w:val="0"/>
          <w:marRight w:val="0"/>
          <w:marTop w:val="0"/>
          <w:marBottom w:val="0"/>
          <w:divBdr>
            <w:top w:val="none" w:sz="0" w:space="0" w:color="auto"/>
            <w:left w:val="none" w:sz="0" w:space="0" w:color="auto"/>
            <w:bottom w:val="none" w:sz="0" w:space="0" w:color="auto"/>
            <w:right w:val="none" w:sz="0" w:space="0" w:color="auto"/>
          </w:divBdr>
        </w:div>
        <w:div w:id="2138335690">
          <w:marLeft w:val="0"/>
          <w:marRight w:val="0"/>
          <w:marTop w:val="0"/>
          <w:marBottom w:val="0"/>
          <w:divBdr>
            <w:top w:val="none" w:sz="0" w:space="0" w:color="auto"/>
            <w:left w:val="none" w:sz="0" w:space="0" w:color="auto"/>
            <w:bottom w:val="none" w:sz="0" w:space="0" w:color="auto"/>
            <w:right w:val="none" w:sz="0" w:space="0" w:color="auto"/>
          </w:divBdr>
        </w:div>
      </w:divsChild>
    </w:div>
    <w:div w:id="203519344">
      <w:bodyDiv w:val="1"/>
      <w:marLeft w:val="0"/>
      <w:marRight w:val="0"/>
      <w:marTop w:val="0"/>
      <w:marBottom w:val="0"/>
      <w:divBdr>
        <w:top w:val="none" w:sz="0" w:space="0" w:color="auto"/>
        <w:left w:val="none" w:sz="0" w:space="0" w:color="auto"/>
        <w:bottom w:val="none" w:sz="0" w:space="0" w:color="auto"/>
        <w:right w:val="none" w:sz="0" w:space="0" w:color="auto"/>
      </w:divBdr>
      <w:divsChild>
        <w:div w:id="652178443">
          <w:marLeft w:val="0"/>
          <w:marRight w:val="0"/>
          <w:marTop w:val="0"/>
          <w:marBottom w:val="0"/>
          <w:divBdr>
            <w:top w:val="none" w:sz="0" w:space="0" w:color="auto"/>
            <w:left w:val="none" w:sz="0" w:space="0" w:color="auto"/>
            <w:bottom w:val="none" w:sz="0" w:space="0" w:color="auto"/>
            <w:right w:val="none" w:sz="0" w:space="0" w:color="auto"/>
          </w:divBdr>
        </w:div>
        <w:div w:id="117378449">
          <w:marLeft w:val="0"/>
          <w:marRight w:val="0"/>
          <w:marTop w:val="0"/>
          <w:marBottom w:val="0"/>
          <w:divBdr>
            <w:top w:val="none" w:sz="0" w:space="0" w:color="auto"/>
            <w:left w:val="none" w:sz="0" w:space="0" w:color="auto"/>
            <w:bottom w:val="none" w:sz="0" w:space="0" w:color="auto"/>
            <w:right w:val="none" w:sz="0" w:space="0" w:color="auto"/>
          </w:divBdr>
        </w:div>
        <w:div w:id="239798282">
          <w:marLeft w:val="0"/>
          <w:marRight w:val="0"/>
          <w:marTop w:val="0"/>
          <w:marBottom w:val="0"/>
          <w:divBdr>
            <w:top w:val="none" w:sz="0" w:space="0" w:color="auto"/>
            <w:left w:val="none" w:sz="0" w:space="0" w:color="auto"/>
            <w:bottom w:val="none" w:sz="0" w:space="0" w:color="auto"/>
            <w:right w:val="none" w:sz="0" w:space="0" w:color="auto"/>
          </w:divBdr>
        </w:div>
        <w:div w:id="1655254680">
          <w:marLeft w:val="0"/>
          <w:marRight w:val="0"/>
          <w:marTop w:val="0"/>
          <w:marBottom w:val="0"/>
          <w:divBdr>
            <w:top w:val="none" w:sz="0" w:space="0" w:color="auto"/>
            <w:left w:val="none" w:sz="0" w:space="0" w:color="auto"/>
            <w:bottom w:val="none" w:sz="0" w:space="0" w:color="auto"/>
            <w:right w:val="none" w:sz="0" w:space="0" w:color="auto"/>
          </w:divBdr>
        </w:div>
        <w:div w:id="73283073">
          <w:marLeft w:val="0"/>
          <w:marRight w:val="0"/>
          <w:marTop w:val="0"/>
          <w:marBottom w:val="0"/>
          <w:divBdr>
            <w:top w:val="none" w:sz="0" w:space="0" w:color="auto"/>
            <w:left w:val="none" w:sz="0" w:space="0" w:color="auto"/>
            <w:bottom w:val="none" w:sz="0" w:space="0" w:color="auto"/>
            <w:right w:val="none" w:sz="0" w:space="0" w:color="auto"/>
          </w:divBdr>
        </w:div>
        <w:div w:id="1232619147">
          <w:marLeft w:val="0"/>
          <w:marRight w:val="0"/>
          <w:marTop w:val="0"/>
          <w:marBottom w:val="0"/>
          <w:divBdr>
            <w:top w:val="none" w:sz="0" w:space="0" w:color="auto"/>
            <w:left w:val="none" w:sz="0" w:space="0" w:color="auto"/>
            <w:bottom w:val="none" w:sz="0" w:space="0" w:color="auto"/>
            <w:right w:val="none" w:sz="0" w:space="0" w:color="auto"/>
          </w:divBdr>
        </w:div>
        <w:div w:id="1376076204">
          <w:marLeft w:val="0"/>
          <w:marRight w:val="0"/>
          <w:marTop w:val="0"/>
          <w:marBottom w:val="0"/>
          <w:divBdr>
            <w:top w:val="none" w:sz="0" w:space="0" w:color="auto"/>
            <w:left w:val="none" w:sz="0" w:space="0" w:color="auto"/>
            <w:bottom w:val="none" w:sz="0" w:space="0" w:color="auto"/>
            <w:right w:val="none" w:sz="0" w:space="0" w:color="auto"/>
          </w:divBdr>
        </w:div>
        <w:div w:id="2028945977">
          <w:marLeft w:val="0"/>
          <w:marRight w:val="0"/>
          <w:marTop w:val="0"/>
          <w:marBottom w:val="0"/>
          <w:divBdr>
            <w:top w:val="none" w:sz="0" w:space="0" w:color="auto"/>
            <w:left w:val="none" w:sz="0" w:space="0" w:color="auto"/>
            <w:bottom w:val="none" w:sz="0" w:space="0" w:color="auto"/>
            <w:right w:val="none" w:sz="0" w:space="0" w:color="auto"/>
          </w:divBdr>
        </w:div>
        <w:div w:id="378433687">
          <w:marLeft w:val="0"/>
          <w:marRight w:val="0"/>
          <w:marTop w:val="0"/>
          <w:marBottom w:val="0"/>
          <w:divBdr>
            <w:top w:val="none" w:sz="0" w:space="0" w:color="auto"/>
            <w:left w:val="none" w:sz="0" w:space="0" w:color="auto"/>
            <w:bottom w:val="none" w:sz="0" w:space="0" w:color="auto"/>
            <w:right w:val="none" w:sz="0" w:space="0" w:color="auto"/>
          </w:divBdr>
        </w:div>
      </w:divsChild>
    </w:div>
    <w:div w:id="219754852">
      <w:bodyDiv w:val="1"/>
      <w:marLeft w:val="0"/>
      <w:marRight w:val="0"/>
      <w:marTop w:val="0"/>
      <w:marBottom w:val="0"/>
      <w:divBdr>
        <w:top w:val="none" w:sz="0" w:space="0" w:color="auto"/>
        <w:left w:val="none" w:sz="0" w:space="0" w:color="auto"/>
        <w:bottom w:val="none" w:sz="0" w:space="0" w:color="auto"/>
        <w:right w:val="none" w:sz="0" w:space="0" w:color="auto"/>
      </w:divBdr>
      <w:divsChild>
        <w:div w:id="1174880538">
          <w:marLeft w:val="0"/>
          <w:marRight w:val="0"/>
          <w:marTop w:val="0"/>
          <w:marBottom w:val="0"/>
          <w:divBdr>
            <w:top w:val="none" w:sz="0" w:space="0" w:color="auto"/>
            <w:left w:val="none" w:sz="0" w:space="0" w:color="auto"/>
            <w:bottom w:val="none" w:sz="0" w:space="0" w:color="auto"/>
            <w:right w:val="none" w:sz="0" w:space="0" w:color="auto"/>
          </w:divBdr>
        </w:div>
        <w:div w:id="436605009">
          <w:marLeft w:val="0"/>
          <w:marRight w:val="0"/>
          <w:marTop w:val="0"/>
          <w:marBottom w:val="0"/>
          <w:divBdr>
            <w:top w:val="none" w:sz="0" w:space="0" w:color="auto"/>
            <w:left w:val="none" w:sz="0" w:space="0" w:color="auto"/>
            <w:bottom w:val="none" w:sz="0" w:space="0" w:color="auto"/>
            <w:right w:val="none" w:sz="0" w:space="0" w:color="auto"/>
          </w:divBdr>
        </w:div>
      </w:divsChild>
    </w:div>
    <w:div w:id="235937190">
      <w:bodyDiv w:val="1"/>
      <w:marLeft w:val="0"/>
      <w:marRight w:val="0"/>
      <w:marTop w:val="0"/>
      <w:marBottom w:val="0"/>
      <w:divBdr>
        <w:top w:val="none" w:sz="0" w:space="0" w:color="auto"/>
        <w:left w:val="none" w:sz="0" w:space="0" w:color="auto"/>
        <w:bottom w:val="none" w:sz="0" w:space="0" w:color="auto"/>
        <w:right w:val="none" w:sz="0" w:space="0" w:color="auto"/>
      </w:divBdr>
      <w:divsChild>
        <w:div w:id="440150429">
          <w:marLeft w:val="0"/>
          <w:marRight w:val="0"/>
          <w:marTop w:val="0"/>
          <w:marBottom w:val="0"/>
          <w:divBdr>
            <w:top w:val="none" w:sz="0" w:space="0" w:color="auto"/>
            <w:left w:val="none" w:sz="0" w:space="0" w:color="auto"/>
            <w:bottom w:val="none" w:sz="0" w:space="0" w:color="auto"/>
            <w:right w:val="none" w:sz="0" w:space="0" w:color="auto"/>
          </w:divBdr>
        </w:div>
        <w:div w:id="2047220631">
          <w:marLeft w:val="0"/>
          <w:marRight w:val="0"/>
          <w:marTop w:val="0"/>
          <w:marBottom w:val="0"/>
          <w:divBdr>
            <w:top w:val="none" w:sz="0" w:space="0" w:color="auto"/>
            <w:left w:val="none" w:sz="0" w:space="0" w:color="auto"/>
            <w:bottom w:val="none" w:sz="0" w:space="0" w:color="auto"/>
            <w:right w:val="none" w:sz="0" w:space="0" w:color="auto"/>
          </w:divBdr>
        </w:div>
        <w:div w:id="77219541">
          <w:marLeft w:val="0"/>
          <w:marRight w:val="0"/>
          <w:marTop w:val="0"/>
          <w:marBottom w:val="0"/>
          <w:divBdr>
            <w:top w:val="none" w:sz="0" w:space="0" w:color="auto"/>
            <w:left w:val="none" w:sz="0" w:space="0" w:color="auto"/>
            <w:bottom w:val="none" w:sz="0" w:space="0" w:color="auto"/>
            <w:right w:val="none" w:sz="0" w:space="0" w:color="auto"/>
          </w:divBdr>
        </w:div>
        <w:div w:id="2118744177">
          <w:marLeft w:val="0"/>
          <w:marRight w:val="0"/>
          <w:marTop w:val="0"/>
          <w:marBottom w:val="0"/>
          <w:divBdr>
            <w:top w:val="none" w:sz="0" w:space="0" w:color="auto"/>
            <w:left w:val="none" w:sz="0" w:space="0" w:color="auto"/>
            <w:bottom w:val="none" w:sz="0" w:space="0" w:color="auto"/>
            <w:right w:val="none" w:sz="0" w:space="0" w:color="auto"/>
          </w:divBdr>
        </w:div>
        <w:div w:id="847410391">
          <w:marLeft w:val="0"/>
          <w:marRight w:val="0"/>
          <w:marTop w:val="0"/>
          <w:marBottom w:val="0"/>
          <w:divBdr>
            <w:top w:val="none" w:sz="0" w:space="0" w:color="auto"/>
            <w:left w:val="none" w:sz="0" w:space="0" w:color="auto"/>
            <w:bottom w:val="none" w:sz="0" w:space="0" w:color="auto"/>
            <w:right w:val="none" w:sz="0" w:space="0" w:color="auto"/>
          </w:divBdr>
        </w:div>
        <w:div w:id="2042851161">
          <w:marLeft w:val="0"/>
          <w:marRight w:val="0"/>
          <w:marTop w:val="0"/>
          <w:marBottom w:val="0"/>
          <w:divBdr>
            <w:top w:val="none" w:sz="0" w:space="0" w:color="auto"/>
            <w:left w:val="none" w:sz="0" w:space="0" w:color="auto"/>
            <w:bottom w:val="none" w:sz="0" w:space="0" w:color="auto"/>
            <w:right w:val="none" w:sz="0" w:space="0" w:color="auto"/>
          </w:divBdr>
        </w:div>
        <w:div w:id="1642341359">
          <w:marLeft w:val="0"/>
          <w:marRight w:val="0"/>
          <w:marTop w:val="0"/>
          <w:marBottom w:val="0"/>
          <w:divBdr>
            <w:top w:val="none" w:sz="0" w:space="0" w:color="auto"/>
            <w:left w:val="none" w:sz="0" w:space="0" w:color="auto"/>
            <w:bottom w:val="none" w:sz="0" w:space="0" w:color="auto"/>
            <w:right w:val="none" w:sz="0" w:space="0" w:color="auto"/>
          </w:divBdr>
        </w:div>
      </w:divsChild>
    </w:div>
    <w:div w:id="249850609">
      <w:bodyDiv w:val="1"/>
      <w:marLeft w:val="0"/>
      <w:marRight w:val="0"/>
      <w:marTop w:val="0"/>
      <w:marBottom w:val="0"/>
      <w:divBdr>
        <w:top w:val="none" w:sz="0" w:space="0" w:color="auto"/>
        <w:left w:val="none" w:sz="0" w:space="0" w:color="auto"/>
        <w:bottom w:val="none" w:sz="0" w:space="0" w:color="auto"/>
        <w:right w:val="none" w:sz="0" w:space="0" w:color="auto"/>
      </w:divBdr>
      <w:divsChild>
        <w:div w:id="1104496282">
          <w:marLeft w:val="0"/>
          <w:marRight w:val="0"/>
          <w:marTop w:val="0"/>
          <w:marBottom w:val="0"/>
          <w:divBdr>
            <w:top w:val="none" w:sz="0" w:space="0" w:color="auto"/>
            <w:left w:val="none" w:sz="0" w:space="0" w:color="auto"/>
            <w:bottom w:val="none" w:sz="0" w:space="0" w:color="auto"/>
            <w:right w:val="none" w:sz="0" w:space="0" w:color="auto"/>
          </w:divBdr>
        </w:div>
        <w:div w:id="372118312">
          <w:marLeft w:val="0"/>
          <w:marRight w:val="0"/>
          <w:marTop w:val="0"/>
          <w:marBottom w:val="0"/>
          <w:divBdr>
            <w:top w:val="none" w:sz="0" w:space="0" w:color="auto"/>
            <w:left w:val="none" w:sz="0" w:space="0" w:color="auto"/>
            <w:bottom w:val="none" w:sz="0" w:space="0" w:color="auto"/>
            <w:right w:val="none" w:sz="0" w:space="0" w:color="auto"/>
          </w:divBdr>
        </w:div>
        <w:div w:id="1923679992">
          <w:marLeft w:val="0"/>
          <w:marRight w:val="0"/>
          <w:marTop w:val="0"/>
          <w:marBottom w:val="0"/>
          <w:divBdr>
            <w:top w:val="none" w:sz="0" w:space="0" w:color="auto"/>
            <w:left w:val="none" w:sz="0" w:space="0" w:color="auto"/>
            <w:bottom w:val="none" w:sz="0" w:space="0" w:color="auto"/>
            <w:right w:val="none" w:sz="0" w:space="0" w:color="auto"/>
          </w:divBdr>
        </w:div>
        <w:div w:id="1830095576">
          <w:marLeft w:val="0"/>
          <w:marRight w:val="0"/>
          <w:marTop w:val="0"/>
          <w:marBottom w:val="0"/>
          <w:divBdr>
            <w:top w:val="none" w:sz="0" w:space="0" w:color="auto"/>
            <w:left w:val="none" w:sz="0" w:space="0" w:color="auto"/>
            <w:bottom w:val="none" w:sz="0" w:space="0" w:color="auto"/>
            <w:right w:val="none" w:sz="0" w:space="0" w:color="auto"/>
          </w:divBdr>
        </w:div>
        <w:div w:id="233667960">
          <w:marLeft w:val="0"/>
          <w:marRight w:val="0"/>
          <w:marTop w:val="0"/>
          <w:marBottom w:val="0"/>
          <w:divBdr>
            <w:top w:val="none" w:sz="0" w:space="0" w:color="auto"/>
            <w:left w:val="none" w:sz="0" w:space="0" w:color="auto"/>
            <w:bottom w:val="none" w:sz="0" w:space="0" w:color="auto"/>
            <w:right w:val="none" w:sz="0" w:space="0" w:color="auto"/>
          </w:divBdr>
        </w:div>
      </w:divsChild>
    </w:div>
    <w:div w:id="285047923">
      <w:bodyDiv w:val="1"/>
      <w:marLeft w:val="0"/>
      <w:marRight w:val="0"/>
      <w:marTop w:val="0"/>
      <w:marBottom w:val="0"/>
      <w:divBdr>
        <w:top w:val="none" w:sz="0" w:space="0" w:color="auto"/>
        <w:left w:val="none" w:sz="0" w:space="0" w:color="auto"/>
        <w:bottom w:val="none" w:sz="0" w:space="0" w:color="auto"/>
        <w:right w:val="none" w:sz="0" w:space="0" w:color="auto"/>
      </w:divBdr>
    </w:div>
    <w:div w:id="291441997">
      <w:bodyDiv w:val="1"/>
      <w:marLeft w:val="0"/>
      <w:marRight w:val="0"/>
      <w:marTop w:val="0"/>
      <w:marBottom w:val="0"/>
      <w:divBdr>
        <w:top w:val="none" w:sz="0" w:space="0" w:color="auto"/>
        <w:left w:val="none" w:sz="0" w:space="0" w:color="auto"/>
        <w:bottom w:val="none" w:sz="0" w:space="0" w:color="auto"/>
        <w:right w:val="none" w:sz="0" w:space="0" w:color="auto"/>
      </w:divBdr>
      <w:divsChild>
        <w:div w:id="522667370">
          <w:marLeft w:val="0"/>
          <w:marRight w:val="0"/>
          <w:marTop w:val="0"/>
          <w:marBottom w:val="0"/>
          <w:divBdr>
            <w:top w:val="none" w:sz="0" w:space="0" w:color="auto"/>
            <w:left w:val="none" w:sz="0" w:space="0" w:color="auto"/>
            <w:bottom w:val="none" w:sz="0" w:space="0" w:color="auto"/>
            <w:right w:val="none" w:sz="0" w:space="0" w:color="auto"/>
          </w:divBdr>
        </w:div>
        <w:div w:id="510070355">
          <w:marLeft w:val="0"/>
          <w:marRight w:val="0"/>
          <w:marTop w:val="0"/>
          <w:marBottom w:val="0"/>
          <w:divBdr>
            <w:top w:val="none" w:sz="0" w:space="0" w:color="auto"/>
            <w:left w:val="none" w:sz="0" w:space="0" w:color="auto"/>
            <w:bottom w:val="none" w:sz="0" w:space="0" w:color="auto"/>
            <w:right w:val="none" w:sz="0" w:space="0" w:color="auto"/>
          </w:divBdr>
        </w:div>
        <w:div w:id="79302574">
          <w:marLeft w:val="0"/>
          <w:marRight w:val="0"/>
          <w:marTop w:val="0"/>
          <w:marBottom w:val="0"/>
          <w:divBdr>
            <w:top w:val="none" w:sz="0" w:space="0" w:color="auto"/>
            <w:left w:val="none" w:sz="0" w:space="0" w:color="auto"/>
            <w:bottom w:val="none" w:sz="0" w:space="0" w:color="auto"/>
            <w:right w:val="none" w:sz="0" w:space="0" w:color="auto"/>
          </w:divBdr>
        </w:div>
        <w:div w:id="562107241">
          <w:marLeft w:val="0"/>
          <w:marRight w:val="0"/>
          <w:marTop w:val="0"/>
          <w:marBottom w:val="0"/>
          <w:divBdr>
            <w:top w:val="none" w:sz="0" w:space="0" w:color="auto"/>
            <w:left w:val="none" w:sz="0" w:space="0" w:color="auto"/>
            <w:bottom w:val="none" w:sz="0" w:space="0" w:color="auto"/>
            <w:right w:val="none" w:sz="0" w:space="0" w:color="auto"/>
          </w:divBdr>
        </w:div>
        <w:div w:id="1039670211">
          <w:marLeft w:val="0"/>
          <w:marRight w:val="0"/>
          <w:marTop w:val="0"/>
          <w:marBottom w:val="0"/>
          <w:divBdr>
            <w:top w:val="none" w:sz="0" w:space="0" w:color="auto"/>
            <w:left w:val="none" w:sz="0" w:space="0" w:color="auto"/>
            <w:bottom w:val="none" w:sz="0" w:space="0" w:color="auto"/>
            <w:right w:val="none" w:sz="0" w:space="0" w:color="auto"/>
          </w:divBdr>
        </w:div>
      </w:divsChild>
    </w:div>
    <w:div w:id="314603939">
      <w:bodyDiv w:val="1"/>
      <w:marLeft w:val="0"/>
      <w:marRight w:val="0"/>
      <w:marTop w:val="0"/>
      <w:marBottom w:val="0"/>
      <w:divBdr>
        <w:top w:val="none" w:sz="0" w:space="0" w:color="auto"/>
        <w:left w:val="none" w:sz="0" w:space="0" w:color="auto"/>
        <w:bottom w:val="none" w:sz="0" w:space="0" w:color="auto"/>
        <w:right w:val="none" w:sz="0" w:space="0" w:color="auto"/>
      </w:divBdr>
      <w:divsChild>
        <w:div w:id="844782038">
          <w:marLeft w:val="0"/>
          <w:marRight w:val="0"/>
          <w:marTop w:val="0"/>
          <w:marBottom w:val="0"/>
          <w:divBdr>
            <w:top w:val="none" w:sz="0" w:space="0" w:color="auto"/>
            <w:left w:val="none" w:sz="0" w:space="0" w:color="auto"/>
            <w:bottom w:val="none" w:sz="0" w:space="0" w:color="auto"/>
            <w:right w:val="none" w:sz="0" w:space="0" w:color="auto"/>
          </w:divBdr>
          <w:divsChild>
            <w:div w:id="206767085">
              <w:marLeft w:val="0"/>
              <w:marRight w:val="0"/>
              <w:marTop w:val="0"/>
              <w:marBottom w:val="0"/>
              <w:divBdr>
                <w:top w:val="none" w:sz="0" w:space="0" w:color="auto"/>
                <w:left w:val="none" w:sz="0" w:space="0" w:color="auto"/>
                <w:bottom w:val="none" w:sz="0" w:space="0" w:color="auto"/>
                <w:right w:val="none" w:sz="0" w:space="0" w:color="auto"/>
              </w:divBdr>
            </w:div>
            <w:div w:id="595753884">
              <w:marLeft w:val="0"/>
              <w:marRight w:val="0"/>
              <w:marTop w:val="0"/>
              <w:marBottom w:val="0"/>
              <w:divBdr>
                <w:top w:val="none" w:sz="0" w:space="0" w:color="auto"/>
                <w:left w:val="none" w:sz="0" w:space="0" w:color="auto"/>
                <w:bottom w:val="none" w:sz="0" w:space="0" w:color="auto"/>
                <w:right w:val="none" w:sz="0" w:space="0" w:color="auto"/>
              </w:divBdr>
            </w:div>
            <w:div w:id="1104768625">
              <w:marLeft w:val="0"/>
              <w:marRight w:val="0"/>
              <w:marTop w:val="0"/>
              <w:marBottom w:val="0"/>
              <w:divBdr>
                <w:top w:val="none" w:sz="0" w:space="0" w:color="auto"/>
                <w:left w:val="none" w:sz="0" w:space="0" w:color="auto"/>
                <w:bottom w:val="none" w:sz="0" w:space="0" w:color="auto"/>
                <w:right w:val="none" w:sz="0" w:space="0" w:color="auto"/>
              </w:divBdr>
            </w:div>
            <w:div w:id="2062826668">
              <w:marLeft w:val="0"/>
              <w:marRight w:val="0"/>
              <w:marTop w:val="0"/>
              <w:marBottom w:val="0"/>
              <w:divBdr>
                <w:top w:val="none" w:sz="0" w:space="0" w:color="auto"/>
                <w:left w:val="none" w:sz="0" w:space="0" w:color="auto"/>
                <w:bottom w:val="none" w:sz="0" w:space="0" w:color="auto"/>
                <w:right w:val="none" w:sz="0" w:space="0" w:color="auto"/>
              </w:divBdr>
            </w:div>
            <w:div w:id="613828601">
              <w:marLeft w:val="0"/>
              <w:marRight w:val="0"/>
              <w:marTop w:val="0"/>
              <w:marBottom w:val="0"/>
              <w:divBdr>
                <w:top w:val="none" w:sz="0" w:space="0" w:color="auto"/>
                <w:left w:val="none" w:sz="0" w:space="0" w:color="auto"/>
                <w:bottom w:val="none" w:sz="0" w:space="0" w:color="auto"/>
                <w:right w:val="none" w:sz="0" w:space="0" w:color="auto"/>
              </w:divBdr>
            </w:div>
            <w:div w:id="913859599">
              <w:marLeft w:val="0"/>
              <w:marRight w:val="0"/>
              <w:marTop w:val="0"/>
              <w:marBottom w:val="0"/>
              <w:divBdr>
                <w:top w:val="none" w:sz="0" w:space="0" w:color="auto"/>
                <w:left w:val="none" w:sz="0" w:space="0" w:color="auto"/>
                <w:bottom w:val="none" w:sz="0" w:space="0" w:color="auto"/>
                <w:right w:val="none" w:sz="0" w:space="0" w:color="auto"/>
              </w:divBdr>
            </w:div>
            <w:div w:id="773473502">
              <w:marLeft w:val="0"/>
              <w:marRight w:val="0"/>
              <w:marTop w:val="0"/>
              <w:marBottom w:val="0"/>
              <w:divBdr>
                <w:top w:val="none" w:sz="0" w:space="0" w:color="auto"/>
                <w:left w:val="none" w:sz="0" w:space="0" w:color="auto"/>
                <w:bottom w:val="none" w:sz="0" w:space="0" w:color="auto"/>
                <w:right w:val="none" w:sz="0" w:space="0" w:color="auto"/>
              </w:divBdr>
            </w:div>
            <w:div w:id="341973254">
              <w:marLeft w:val="0"/>
              <w:marRight w:val="0"/>
              <w:marTop w:val="0"/>
              <w:marBottom w:val="0"/>
              <w:divBdr>
                <w:top w:val="none" w:sz="0" w:space="0" w:color="auto"/>
                <w:left w:val="none" w:sz="0" w:space="0" w:color="auto"/>
                <w:bottom w:val="none" w:sz="0" w:space="0" w:color="auto"/>
                <w:right w:val="none" w:sz="0" w:space="0" w:color="auto"/>
              </w:divBdr>
            </w:div>
            <w:div w:id="274560768">
              <w:marLeft w:val="0"/>
              <w:marRight w:val="0"/>
              <w:marTop w:val="0"/>
              <w:marBottom w:val="0"/>
              <w:divBdr>
                <w:top w:val="none" w:sz="0" w:space="0" w:color="auto"/>
                <w:left w:val="none" w:sz="0" w:space="0" w:color="auto"/>
                <w:bottom w:val="none" w:sz="0" w:space="0" w:color="auto"/>
                <w:right w:val="none" w:sz="0" w:space="0" w:color="auto"/>
              </w:divBdr>
            </w:div>
            <w:div w:id="1630739367">
              <w:marLeft w:val="0"/>
              <w:marRight w:val="0"/>
              <w:marTop w:val="0"/>
              <w:marBottom w:val="0"/>
              <w:divBdr>
                <w:top w:val="none" w:sz="0" w:space="0" w:color="auto"/>
                <w:left w:val="none" w:sz="0" w:space="0" w:color="auto"/>
                <w:bottom w:val="none" w:sz="0" w:space="0" w:color="auto"/>
                <w:right w:val="none" w:sz="0" w:space="0" w:color="auto"/>
              </w:divBdr>
            </w:div>
            <w:div w:id="1552882299">
              <w:marLeft w:val="0"/>
              <w:marRight w:val="0"/>
              <w:marTop w:val="0"/>
              <w:marBottom w:val="0"/>
              <w:divBdr>
                <w:top w:val="none" w:sz="0" w:space="0" w:color="auto"/>
                <w:left w:val="none" w:sz="0" w:space="0" w:color="auto"/>
                <w:bottom w:val="none" w:sz="0" w:space="0" w:color="auto"/>
                <w:right w:val="none" w:sz="0" w:space="0" w:color="auto"/>
              </w:divBdr>
            </w:div>
            <w:div w:id="33585100">
              <w:marLeft w:val="0"/>
              <w:marRight w:val="0"/>
              <w:marTop w:val="0"/>
              <w:marBottom w:val="0"/>
              <w:divBdr>
                <w:top w:val="none" w:sz="0" w:space="0" w:color="auto"/>
                <w:left w:val="none" w:sz="0" w:space="0" w:color="auto"/>
                <w:bottom w:val="none" w:sz="0" w:space="0" w:color="auto"/>
                <w:right w:val="none" w:sz="0" w:space="0" w:color="auto"/>
              </w:divBdr>
            </w:div>
            <w:div w:id="36400042">
              <w:marLeft w:val="0"/>
              <w:marRight w:val="0"/>
              <w:marTop w:val="0"/>
              <w:marBottom w:val="0"/>
              <w:divBdr>
                <w:top w:val="none" w:sz="0" w:space="0" w:color="auto"/>
                <w:left w:val="none" w:sz="0" w:space="0" w:color="auto"/>
                <w:bottom w:val="none" w:sz="0" w:space="0" w:color="auto"/>
                <w:right w:val="none" w:sz="0" w:space="0" w:color="auto"/>
              </w:divBdr>
            </w:div>
            <w:div w:id="2095320196">
              <w:marLeft w:val="0"/>
              <w:marRight w:val="0"/>
              <w:marTop w:val="0"/>
              <w:marBottom w:val="0"/>
              <w:divBdr>
                <w:top w:val="none" w:sz="0" w:space="0" w:color="auto"/>
                <w:left w:val="none" w:sz="0" w:space="0" w:color="auto"/>
                <w:bottom w:val="none" w:sz="0" w:space="0" w:color="auto"/>
                <w:right w:val="none" w:sz="0" w:space="0" w:color="auto"/>
              </w:divBdr>
            </w:div>
            <w:div w:id="574898728">
              <w:marLeft w:val="0"/>
              <w:marRight w:val="0"/>
              <w:marTop w:val="0"/>
              <w:marBottom w:val="0"/>
              <w:divBdr>
                <w:top w:val="none" w:sz="0" w:space="0" w:color="auto"/>
                <w:left w:val="none" w:sz="0" w:space="0" w:color="auto"/>
                <w:bottom w:val="none" w:sz="0" w:space="0" w:color="auto"/>
                <w:right w:val="none" w:sz="0" w:space="0" w:color="auto"/>
              </w:divBdr>
            </w:div>
            <w:div w:id="156457295">
              <w:marLeft w:val="0"/>
              <w:marRight w:val="0"/>
              <w:marTop w:val="0"/>
              <w:marBottom w:val="0"/>
              <w:divBdr>
                <w:top w:val="none" w:sz="0" w:space="0" w:color="auto"/>
                <w:left w:val="none" w:sz="0" w:space="0" w:color="auto"/>
                <w:bottom w:val="none" w:sz="0" w:space="0" w:color="auto"/>
                <w:right w:val="none" w:sz="0" w:space="0" w:color="auto"/>
              </w:divBdr>
            </w:div>
            <w:div w:id="1616130034">
              <w:marLeft w:val="0"/>
              <w:marRight w:val="0"/>
              <w:marTop w:val="0"/>
              <w:marBottom w:val="0"/>
              <w:divBdr>
                <w:top w:val="none" w:sz="0" w:space="0" w:color="auto"/>
                <w:left w:val="none" w:sz="0" w:space="0" w:color="auto"/>
                <w:bottom w:val="none" w:sz="0" w:space="0" w:color="auto"/>
                <w:right w:val="none" w:sz="0" w:space="0" w:color="auto"/>
              </w:divBdr>
            </w:div>
            <w:div w:id="2026980067">
              <w:marLeft w:val="0"/>
              <w:marRight w:val="0"/>
              <w:marTop w:val="0"/>
              <w:marBottom w:val="0"/>
              <w:divBdr>
                <w:top w:val="none" w:sz="0" w:space="0" w:color="auto"/>
                <w:left w:val="none" w:sz="0" w:space="0" w:color="auto"/>
                <w:bottom w:val="none" w:sz="0" w:space="0" w:color="auto"/>
                <w:right w:val="none" w:sz="0" w:space="0" w:color="auto"/>
              </w:divBdr>
            </w:div>
            <w:div w:id="384139159">
              <w:marLeft w:val="0"/>
              <w:marRight w:val="0"/>
              <w:marTop w:val="0"/>
              <w:marBottom w:val="0"/>
              <w:divBdr>
                <w:top w:val="none" w:sz="0" w:space="0" w:color="auto"/>
                <w:left w:val="none" w:sz="0" w:space="0" w:color="auto"/>
                <w:bottom w:val="none" w:sz="0" w:space="0" w:color="auto"/>
                <w:right w:val="none" w:sz="0" w:space="0" w:color="auto"/>
              </w:divBdr>
            </w:div>
            <w:div w:id="2103987134">
              <w:marLeft w:val="0"/>
              <w:marRight w:val="0"/>
              <w:marTop w:val="0"/>
              <w:marBottom w:val="0"/>
              <w:divBdr>
                <w:top w:val="none" w:sz="0" w:space="0" w:color="auto"/>
                <w:left w:val="none" w:sz="0" w:space="0" w:color="auto"/>
                <w:bottom w:val="none" w:sz="0" w:space="0" w:color="auto"/>
                <w:right w:val="none" w:sz="0" w:space="0" w:color="auto"/>
              </w:divBdr>
            </w:div>
            <w:div w:id="1745251053">
              <w:marLeft w:val="0"/>
              <w:marRight w:val="0"/>
              <w:marTop w:val="0"/>
              <w:marBottom w:val="0"/>
              <w:divBdr>
                <w:top w:val="none" w:sz="0" w:space="0" w:color="auto"/>
                <w:left w:val="none" w:sz="0" w:space="0" w:color="auto"/>
                <w:bottom w:val="none" w:sz="0" w:space="0" w:color="auto"/>
                <w:right w:val="none" w:sz="0" w:space="0" w:color="auto"/>
              </w:divBdr>
            </w:div>
            <w:div w:id="771051646">
              <w:marLeft w:val="0"/>
              <w:marRight w:val="0"/>
              <w:marTop w:val="0"/>
              <w:marBottom w:val="0"/>
              <w:divBdr>
                <w:top w:val="none" w:sz="0" w:space="0" w:color="auto"/>
                <w:left w:val="none" w:sz="0" w:space="0" w:color="auto"/>
                <w:bottom w:val="none" w:sz="0" w:space="0" w:color="auto"/>
                <w:right w:val="none" w:sz="0" w:space="0" w:color="auto"/>
              </w:divBdr>
            </w:div>
            <w:div w:id="144442584">
              <w:marLeft w:val="0"/>
              <w:marRight w:val="0"/>
              <w:marTop w:val="0"/>
              <w:marBottom w:val="0"/>
              <w:divBdr>
                <w:top w:val="none" w:sz="0" w:space="0" w:color="auto"/>
                <w:left w:val="none" w:sz="0" w:space="0" w:color="auto"/>
                <w:bottom w:val="none" w:sz="0" w:space="0" w:color="auto"/>
                <w:right w:val="none" w:sz="0" w:space="0" w:color="auto"/>
              </w:divBdr>
            </w:div>
            <w:div w:id="1256091653">
              <w:marLeft w:val="0"/>
              <w:marRight w:val="0"/>
              <w:marTop w:val="0"/>
              <w:marBottom w:val="0"/>
              <w:divBdr>
                <w:top w:val="none" w:sz="0" w:space="0" w:color="auto"/>
                <w:left w:val="none" w:sz="0" w:space="0" w:color="auto"/>
                <w:bottom w:val="none" w:sz="0" w:space="0" w:color="auto"/>
                <w:right w:val="none" w:sz="0" w:space="0" w:color="auto"/>
              </w:divBdr>
            </w:div>
            <w:div w:id="316348716">
              <w:marLeft w:val="0"/>
              <w:marRight w:val="0"/>
              <w:marTop w:val="0"/>
              <w:marBottom w:val="0"/>
              <w:divBdr>
                <w:top w:val="none" w:sz="0" w:space="0" w:color="auto"/>
                <w:left w:val="none" w:sz="0" w:space="0" w:color="auto"/>
                <w:bottom w:val="none" w:sz="0" w:space="0" w:color="auto"/>
                <w:right w:val="none" w:sz="0" w:space="0" w:color="auto"/>
              </w:divBdr>
            </w:div>
            <w:div w:id="901598855">
              <w:marLeft w:val="0"/>
              <w:marRight w:val="0"/>
              <w:marTop w:val="0"/>
              <w:marBottom w:val="0"/>
              <w:divBdr>
                <w:top w:val="none" w:sz="0" w:space="0" w:color="auto"/>
                <w:left w:val="none" w:sz="0" w:space="0" w:color="auto"/>
                <w:bottom w:val="none" w:sz="0" w:space="0" w:color="auto"/>
                <w:right w:val="none" w:sz="0" w:space="0" w:color="auto"/>
              </w:divBdr>
            </w:div>
            <w:div w:id="976908573">
              <w:marLeft w:val="0"/>
              <w:marRight w:val="0"/>
              <w:marTop w:val="0"/>
              <w:marBottom w:val="0"/>
              <w:divBdr>
                <w:top w:val="none" w:sz="0" w:space="0" w:color="auto"/>
                <w:left w:val="none" w:sz="0" w:space="0" w:color="auto"/>
                <w:bottom w:val="none" w:sz="0" w:space="0" w:color="auto"/>
                <w:right w:val="none" w:sz="0" w:space="0" w:color="auto"/>
              </w:divBdr>
            </w:div>
            <w:div w:id="320233699">
              <w:marLeft w:val="0"/>
              <w:marRight w:val="0"/>
              <w:marTop w:val="0"/>
              <w:marBottom w:val="0"/>
              <w:divBdr>
                <w:top w:val="none" w:sz="0" w:space="0" w:color="auto"/>
                <w:left w:val="none" w:sz="0" w:space="0" w:color="auto"/>
                <w:bottom w:val="none" w:sz="0" w:space="0" w:color="auto"/>
                <w:right w:val="none" w:sz="0" w:space="0" w:color="auto"/>
              </w:divBdr>
            </w:div>
            <w:div w:id="363093910">
              <w:marLeft w:val="0"/>
              <w:marRight w:val="0"/>
              <w:marTop w:val="0"/>
              <w:marBottom w:val="0"/>
              <w:divBdr>
                <w:top w:val="none" w:sz="0" w:space="0" w:color="auto"/>
                <w:left w:val="none" w:sz="0" w:space="0" w:color="auto"/>
                <w:bottom w:val="none" w:sz="0" w:space="0" w:color="auto"/>
                <w:right w:val="none" w:sz="0" w:space="0" w:color="auto"/>
              </w:divBdr>
            </w:div>
            <w:div w:id="722216605">
              <w:marLeft w:val="0"/>
              <w:marRight w:val="0"/>
              <w:marTop w:val="0"/>
              <w:marBottom w:val="0"/>
              <w:divBdr>
                <w:top w:val="none" w:sz="0" w:space="0" w:color="auto"/>
                <w:left w:val="none" w:sz="0" w:space="0" w:color="auto"/>
                <w:bottom w:val="none" w:sz="0" w:space="0" w:color="auto"/>
                <w:right w:val="none" w:sz="0" w:space="0" w:color="auto"/>
              </w:divBdr>
            </w:div>
            <w:div w:id="1558198750">
              <w:marLeft w:val="0"/>
              <w:marRight w:val="0"/>
              <w:marTop w:val="0"/>
              <w:marBottom w:val="0"/>
              <w:divBdr>
                <w:top w:val="none" w:sz="0" w:space="0" w:color="auto"/>
                <w:left w:val="none" w:sz="0" w:space="0" w:color="auto"/>
                <w:bottom w:val="none" w:sz="0" w:space="0" w:color="auto"/>
                <w:right w:val="none" w:sz="0" w:space="0" w:color="auto"/>
              </w:divBdr>
            </w:div>
            <w:div w:id="14026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665584">
      <w:bodyDiv w:val="1"/>
      <w:marLeft w:val="0"/>
      <w:marRight w:val="0"/>
      <w:marTop w:val="0"/>
      <w:marBottom w:val="0"/>
      <w:divBdr>
        <w:top w:val="none" w:sz="0" w:space="0" w:color="auto"/>
        <w:left w:val="none" w:sz="0" w:space="0" w:color="auto"/>
        <w:bottom w:val="none" w:sz="0" w:space="0" w:color="auto"/>
        <w:right w:val="none" w:sz="0" w:space="0" w:color="auto"/>
      </w:divBdr>
      <w:divsChild>
        <w:div w:id="819075554">
          <w:marLeft w:val="0"/>
          <w:marRight w:val="0"/>
          <w:marTop w:val="0"/>
          <w:marBottom w:val="0"/>
          <w:divBdr>
            <w:top w:val="none" w:sz="0" w:space="0" w:color="auto"/>
            <w:left w:val="none" w:sz="0" w:space="0" w:color="auto"/>
            <w:bottom w:val="none" w:sz="0" w:space="0" w:color="auto"/>
            <w:right w:val="none" w:sz="0" w:space="0" w:color="auto"/>
          </w:divBdr>
        </w:div>
        <w:div w:id="105514548">
          <w:marLeft w:val="0"/>
          <w:marRight w:val="0"/>
          <w:marTop w:val="0"/>
          <w:marBottom w:val="0"/>
          <w:divBdr>
            <w:top w:val="none" w:sz="0" w:space="0" w:color="auto"/>
            <w:left w:val="none" w:sz="0" w:space="0" w:color="auto"/>
            <w:bottom w:val="none" w:sz="0" w:space="0" w:color="auto"/>
            <w:right w:val="none" w:sz="0" w:space="0" w:color="auto"/>
          </w:divBdr>
        </w:div>
        <w:div w:id="138042605">
          <w:marLeft w:val="0"/>
          <w:marRight w:val="0"/>
          <w:marTop w:val="0"/>
          <w:marBottom w:val="0"/>
          <w:divBdr>
            <w:top w:val="none" w:sz="0" w:space="0" w:color="auto"/>
            <w:left w:val="none" w:sz="0" w:space="0" w:color="auto"/>
            <w:bottom w:val="none" w:sz="0" w:space="0" w:color="auto"/>
            <w:right w:val="none" w:sz="0" w:space="0" w:color="auto"/>
          </w:divBdr>
        </w:div>
        <w:div w:id="291254670">
          <w:marLeft w:val="0"/>
          <w:marRight w:val="0"/>
          <w:marTop w:val="0"/>
          <w:marBottom w:val="0"/>
          <w:divBdr>
            <w:top w:val="none" w:sz="0" w:space="0" w:color="auto"/>
            <w:left w:val="none" w:sz="0" w:space="0" w:color="auto"/>
            <w:bottom w:val="none" w:sz="0" w:space="0" w:color="auto"/>
            <w:right w:val="none" w:sz="0" w:space="0" w:color="auto"/>
          </w:divBdr>
        </w:div>
        <w:div w:id="613825824">
          <w:marLeft w:val="0"/>
          <w:marRight w:val="0"/>
          <w:marTop w:val="0"/>
          <w:marBottom w:val="0"/>
          <w:divBdr>
            <w:top w:val="none" w:sz="0" w:space="0" w:color="auto"/>
            <w:left w:val="none" w:sz="0" w:space="0" w:color="auto"/>
            <w:bottom w:val="none" w:sz="0" w:space="0" w:color="auto"/>
            <w:right w:val="none" w:sz="0" w:space="0" w:color="auto"/>
          </w:divBdr>
        </w:div>
        <w:div w:id="390154998">
          <w:marLeft w:val="0"/>
          <w:marRight w:val="0"/>
          <w:marTop w:val="0"/>
          <w:marBottom w:val="0"/>
          <w:divBdr>
            <w:top w:val="none" w:sz="0" w:space="0" w:color="auto"/>
            <w:left w:val="none" w:sz="0" w:space="0" w:color="auto"/>
            <w:bottom w:val="none" w:sz="0" w:space="0" w:color="auto"/>
            <w:right w:val="none" w:sz="0" w:space="0" w:color="auto"/>
          </w:divBdr>
        </w:div>
        <w:div w:id="1844319276">
          <w:marLeft w:val="0"/>
          <w:marRight w:val="0"/>
          <w:marTop w:val="0"/>
          <w:marBottom w:val="0"/>
          <w:divBdr>
            <w:top w:val="none" w:sz="0" w:space="0" w:color="auto"/>
            <w:left w:val="none" w:sz="0" w:space="0" w:color="auto"/>
            <w:bottom w:val="none" w:sz="0" w:space="0" w:color="auto"/>
            <w:right w:val="none" w:sz="0" w:space="0" w:color="auto"/>
          </w:divBdr>
        </w:div>
        <w:div w:id="1982231536">
          <w:marLeft w:val="0"/>
          <w:marRight w:val="0"/>
          <w:marTop w:val="0"/>
          <w:marBottom w:val="0"/>
          <w:divBdr>
            <w:top w:val="none" w:sz="0" w:space="0" w:color="auto"/>
            <w:left w:val="none" w:sz="0" w:space="0" w:color="auto"/>
            <w:bottom w:val="none" w:sz="0" w:space="0" w:color="auto"/>
            <w:right w:val="none" w:sz="0" w:space="0" w:color="auto"/>
          </w:divBdr>
        </w:div>
        <w:div w:id="2060669418">
          <w:marLeft w:val="0"/>
          <w:marRight w:val="0"/>
          <w:marTop w:val="0"/>
          <w:marBottom w:val="0"/>
          <w:divBdr>
            <w:top w:val="none" w:sz="0" w:space="0" w:color="auto"/>
            <w:left w:val="none" w:sz="0" w:space="0" w:color="auto"/>
            <w:bottom w:val="none" w:sz="0" w:space="0" w:color="auto"/>
            <w:right w:val="none" w:sz="0" w:space="0" w:color="auto"/>
          </w:divBdr>
        </w:div>
      </w:divsChild>
    </w:div>
    <w:div w:id="323899044">
      <w:bodyDiv w:val="1"/>
      <w:marLeft w:val="0"/>
      <w:marRight w:val="0"/>
      <w:marTop w:val="0"/>
      <w:marBottom w:val="0"/>
      <w:divBdr>
        <w:top w:val="none" w:sz="0" w:space="0" w:color="auto"/>
        <w:left w:val="none" w:sz="0" w:space="0" w:color="auto"/>
        <w:bottom w:val="none" w:sz="0" w:space="0" w:color="auto"/>
        <w:right w:val="none" w:sz="0" w:space="0" w:color="auto"/>
      </w:divBdr>
      <w:divsChild>
        <w:div w:id="195657537">
          <w:marLeft w:val="0"/>
          <w:marRight w:val="0"/>
          <w:marTop w:val="0"/>
          <w:marBottom w:val="0"/>
          <w:divBdr>
            <w:top w:val="none" w:sz="0" w:space="0" w:color="auto"/>
            <w:left w:val="none" w:sz="0" w:space="0" w:color="auto"/>
            <w:bottom w:val="none" w:sz="0" w:space="0" w:color="auto"/>
            <w:right w:val="none" w:sz="0" w:space="0" w:color="auto"/>
          </w:divBdr>
          <w:divsChild>
            <w:div w:id="120586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523547">
      <w:bodyDiv w:val="1"/>
      <w:marLeft w:val="0"/>
      <w:marRight w:val="0"/>
      <w:marTop w:val="0"/>
      <w:marBottom w:val="0"/>
      <w:divBdr>
        <w:top w:val="none" w:sz="0" w:space="0" w:color="auto"/>
        <w:left w:val="none" w:sz="0" w:space="0" w:color="auto"/>
        <w:bottom w:val="none" w:sz="0" w:space="0" w:color="auto"/>
        <w:right w:val="none" w:sz="0" w:space="0" w:color="auto"/>
      </w:divBdr>
      <w:divsChild>
        <w:div w:id="1075542559">
          <w:marLeft w:val="0"/>
          <w:marRight w:val="0"/>
          <w:marTop w:val="0"/>
          <w:marBottom w:val="0"/>
          <w:divBdr>
            <w:top w:val="none" w:sz="0" w:space="0" w:color="auto"/>
            <w:left w:val="none" w:sz="0" w:space="0" w:color="auto"/>
            <w:bottom w:val="none" w:sz="0" w:space="0" w:color="auto"/>
            <w:right w:val="none" w:sz="0" w:space="0" w:color="auto"/>
          </w:divBdr>
        </w:div>
        <w:div w:id="670836366">
          <w:marLeft w:val="0"/>
          <w:marRight w:val="0"/>
          <w:marTop w:val="0"/>
          <w:marBottom w:val="0"/>
          <w:divBdr>
            <w:top w:val="none" w:sz="0" w:space="0" w:color="auto"/>
            <w:left w:val="none" w:sz="0" w:space="0" w:color="auto"/>
            <w:bottom w:val="none" w:sz="0" w:space="0" w:color="auto"/>
            <w:right w:val="none" w:sz="0" w:space="0" w:color="auto"/>
          </w:divBdr>
        </w:div>
        <w:div w:id="889076234">
          <w:marLeft w:val="0"/>
          <w:marRight w:val="0"/>
          <w:marTop w:val="0"/>
          <w:marBottom w:val="0"/>
          <w:divBdr>
            <w:top w:val="none" w:sz="0" w:space="0" w:color="auto"/>
            <w:left w:val="none" w:sz="0" w:space="0" w:color="auto"/>
            <w:bottom w:val="none" w:sz="0" w:space="0" w:color="auto"/>
            <w:right w:val="none" w:sz="0" w:space="0" w:color="auto"/>
          </w:divBdr>
        </w:div>
        <w:div w:id="962879693">
          <w:marLeft w:val="0"/>
          <w:marRight w:val="0"/>
          <w:marTop w:val="0"/>
          <w:marBottom w:val="0"/>
          <w:divBdr>
            <w:top w:val="none" w:sz="0" w:space="0" w:color="auto"/>
            <w:left w:val="none" w:sz="0" w:space="0" w:color="auto"/>
            <w:bottom w:val="none" w:sz="0" w:space="0" w:color="auto"/>
            <w:right w:val="none" w:sz="0" w:space="0" w:color="auto"/>
          </w:divBdr>
        </w:div>
        <w:div w:id="804086504">
          <w:marLeft w:val="0"/>
          <w:marRight w:val="0"/>
          <w:marTop w:val="0"/>
          <w:marBottom w:val="0"/>
          <w:divBdr>
            <w:top w:val="none" w:sz="0" w:space="0" w:color="auto"/>
            <w:left w:val="none" w:sz="0" w:space="0" w:color="auto"/>
            <w:bottom w:val="none" w:sz="0" w:space="0" w:color="auto"/>
            <w:right w:val="none" w:sz="0" w:space="0" w:color="auto"/>
          </w:divBdr>
        </w:div>
      </w:divsChild>
    </w:div>
    <w:div w:id="333458052">
      <w:bodyDiv w:val="1"/>
      <w:marLeft w:val="0"/>
      <w:marRight w:val="0"/>
      <w:marTop w:val="0"/>
      <w:marBottom w:val="0"/>
      <w:divBdr>
        <w:top w:val="none" w:sz="0" w:space="0" w:color="auto"/>
        <w:left w:val="none" w:sz="0" w:space="0" w:color="auto"/>
        <w:bottom w:val="none" w:sz="0" w:space="0" w:color="auto"/>
        <w:right w:val="none" w:sz="0" w:space="0" w:color="auto"/>
      </w:divBdr>
      <w:divsChild>
        <w:div w:id="106582081">
          <w:marLeft w:val="0"/>
          <w:marRight w:val="0"/>
          <w:marTop w:val="0"/>
          <w:marBottom w:val="0"/>
          <w:divBdr>
            <w:top w:val="none" w:sz="0" w:space="0" w:color="auto"/>
            <w:left w:val="none" w:sz="0" w:space="0" w:color="auto"/>
            <w:bottom w:val="none" w:sz="0" w:space="0" w:color="auto"/>
            <w:right w:val="none" w:sz="0" w:space="0" w:color="auto"/>
          </w:divBdr>
          <w:divsChild>
            <w:div w:id="389233878">
              <w:marLeft w:val="0"/>
              <w:marRight w:val="0"/>
              <w:marTop w:val="0"/>
              <w:marBottom w:val="0"/>
              <w:divBdr>
                <w:top w:val="none" w:sz="0" w:space="0" w:color="auto"/>
                <w:left w:val="none" w:sz="0" w:space="0" w:color="auto"/>
                <w:bottom w:val="none" w:sz="0" w:space="0" w:color="auto"/>
                <w:right w:val="none" w:sz="0" w:space="0" w:color="auto"/>
              </w:divBdr>
              <w:divsChild>
                <w:div w:id="916593867">
                  <w:marLeft w:val="0"/>
                  <w:marRight w:val="0"/>
                  <w:marTop w:val="0"/>
                  <w:marBottom w:val="0"/>
                  <w:divBdr>
                    <w:top w:val="none" w:sz="0" w:space="0" w:color="auto"/>
                    <w:left w:val="none" w:sz="0" w:space="0" w:color="auto"/>
                    <w:bottom w:val="none" w:sz="0" w:space="0" w:color="auto"/>
                    <w:right w:val="none" w:sz="0" w:space="0" w:color="auto"/>
                  </w:divBdr>
                  <w:divsChild>
                    <w:div w:id="147345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826722">
          <w:marLeft w:val="0"/>
          <w:marRight w:val="0"/>
          <w:marTop w:val="0"/>
          <w:marBottom w:val="0"/>
          <w:divBdr>
            <w:top w:val="none" w:sz="0" w:space="0" w:color="auto"/>
            <w:left w:val="none" w:sz="0" w:space="0" w:color="auto"/>
            <w:bottom w:val="none" w:sz="0" w:space="0" w:color="auto"/>
            <w:right w:val="none" w:sz="0" w:space="0" w:color="auto"/>
          </w:divBdr>
        </w:div>
        <w:div w:id="133639939">
          <w:marLeft w:val="0"/>
          <w:marRight w:val="0"/>
          <w:marTop w:val="0"/>
          <w:marBottom w:val="0"/>
          <w:divBdr>
            <w:top w:val="none" w:sz="0" w:space="0" w:color="auto"/>
            <w:left w:val="none" w:sz="0" w:space="0" w:color="auto"/>
            <w:bottom w:val="none" w:sz="0" w:space="0" w:color="auto"/>
            <w:right w:val="none" w:sz="0" w:space="0" w:color="auto"/>
          </w:divBdr>
          <w:divsChild>
            <w:div w:id="1263494351">
              <w:marLeft w:val="0"/>
              <w:marRight w:val="0"/>
              <w:marTop w:val="0"/>
              <w:marBottom w:val="0"/>
              <w:divBdr>
                <w:top w:val="none" w:sz="0" w:space="0" w:color="auto"/>
                <w:left w:val="none" w:sz="0" w:space="0" w:color="auto"/>
                <w:bottom w:val="none" w:sz="0" w:space="0" w:color="auto"/>
                <w:right w:val="none" w:sz="0" w:space="0" w:color="auto"/>
              </w:divBdr>
              <w:divsChild>
                <w:div w:id="1772774546">
                  <w:marLeft w:val="0"/>
                  <w:marRight w:val="0"/>
                  <w:marTop w:val="0"/>
                  <w:marBottom w:val="0"/>
                  <w:divBdr>
                    <w:top w:val="none" w:sz="0" w:space="0" w:color="auto"/>
                    <w:left w:val="none" w:sz="0" w:space="0" w:color="auto"/>
                    <w:bottom w:val="none" w:sz="0" w:space="0" w:color="auto"/>
                    <w:right w:val="none" w:sz="0" w:space="0" w:color="auto"/>
                  </w:divBdr>
                  <w:divsChild>
                    <w:div w:id="929120013">
                      <w:marLeft w:val="0"/>
                      <w:marRight w:val="0"/>
                      <w:marTop w:val="0"/>
                      <w:marBottom w:val="0"/>
                      <w:divBdr>
                        <w:top w:val="none" w:sz="0" w:space="0" w:color="auto"/>
                        <w:left w:val="none" w:sz="0" w:space="0" w:color="auto"/>
                        <w:bottom w:val="none" w:sz="0" w:space="0" w:color="auto"/>
                        <w:right w:val="none" w:sz="0" w:space="0" w:color="auto"/>
                      </w:divBdr>
                      <w:divsChild>
                        <w:div w:id="1624651958">
                          <w:marLeft w:val="0"/>
                          <w:marRight w:val="0"/>
                          <w:marTop w:val="0"/>
                          <w:marBottom w:val="0"/>
                          <w:divBdr>
                            <w:top w:val="none" w:sz="0" w:space="0" w:color="auto"/>
                            <w:left w:val="none" w:sz="0" w:space="0" w:color="auto"/>
                            <w:bottom w:val="none" w:sz="0" w:space="0" w:color="auto"/>
                            <w:right w:val="none" w:sz="0" w:space="0" w:color="auto"/>
                          </w:divBdr>
                          <w:divsChild>
                            <w:div w:id="119580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451341">
      <w:bodyDiv w:val="1"/>
      <w:marLeft w:val="0"/>
      <w:marRight w:val="0"/>
      <w:marTop w:val="0"/>
      <w:marBottom w:val="0"/>
      <w:divBdr>
        <w:top w:val="none" w:sz="0" w:space="0" w:color="auto"/>
        <w:left w:val="none" w:sz="0" w:space="0" w:color="auto"/>
        <w:bottom w:val="none" w:sz="0" w:space="0" w:color="auto"/>
        <w:right w:val="none" w:sz="0" w:space="0" w:color="auto"/>
      </w:divBdr>
      <w:divsChild>
        <w:div w:id="837425205">
          <w:marLeft w:val="0"/>
          <w:marRight w:val="0"/>
          <w:marTop w:val="0"/>
          <w:marBottom w:val="0"/>
          <w:divBdr>
            <w:top w:val="none" w:sz="0" w:space="0" w:color="auto"/>
            <w:left w:val="none" w:sz="0" w:space="0" w:color="auto"/>
            <w:bottom w:val="none" w:sz="0" w:space="0" w:color="auto"/>
            <w:right w:val="none" w:sz="0" w:space="0" w:color="auto"/>
          </w:divBdr>
        </w:div>
        <w:div w:id="741947685">
          <w:marLeft w:val="0"/>
          <w:marRight w:val="0"/>
          <w:marTop w:val="0"/>
          <w:marBottom w:val="0"/>
          <w:divBdr>
            <w:top w:val="none" w:sz="0" w:space="0" w:color="auto"/>
            <w:left w:val="none" w:sz="0" w:space="0" w:color="auto"/>
            <w:bottom w:val="none" w:sz="0" w:space="0" w:color="auto"/>
            <w:right w:val="none" w:sz="0" w:space="0" w:color="auto"/>
          </w:divBdr>
        </w:div>
        <w:div w:id="1500729126">
          <w:marLeft w:val="0"/>
          <w:marRight w:val="0"/>
          <w:marTop w:val="0"/>
          <w:marBottom w:val="0"/>
          <w:divBdr>
            <w:top w:val="none" w:sz="0" w:space="0" w:color="auto"/>
            <w:left w:val="none" w:sz="0" w:space="0" w:color="auto"/>
            <w:bottom w:val="none" w:sz="0" w:space="0" w:color="auto"/>
            <w:right w:val="none" w:sz="0" w:space="0" w:color="auto"/>
          </w:divBdr>
        </w:div>
        <w:div w:id="58287924">
          <w:marLeft w:val="0"/>
          <w:marRight w:val="0"/>
          <w:marTop w:val="0"/>
          <w:marBottom w:val="0"/>
          <w:divBdr>
            <w:top w:val="none" w:sz="0" w:space="0" w:color="auto"/>
            <w:left w:val="none" w:sz="0" w:space="0" w:color="auto"/>
            <w:bottom w:val="none" w:sz="0" w:space="0" w:color="auto"/>
            <w:right w:val="none" w:sz="0" w:space="0" w:color="auto"/>
          </w:divBdr>
        </w:div>
        <w:div w:id="1745684213">
          <w:marLeft w:val="0"/>
          <w:marRight w:val="0"/>
          <w:marTop w:val="0"/>
          <w:marBottom w:val="0"/>
          <w:divBdr>
            <w:top w:val="none" w:sz="0" w:space="0" w:color="auto"/>
            <w:left w:val="none" w:sz="0" w:space="0" w:color="auto"/>
            <w:bottom w:val="none" w:sz="0" w:space="0" w:color="auto"/>
            <w:right w:val="none" w:sz="0" w:space="0" w:color="auto"/>
          </w:divBdr>
        </w:div>
        <w:div w:id="1689402320">
          <w:marLeft w:val="0"/>
          <w:marRight w:val="0"/>
          <w:marTop w:val="0"/>
          <w:marBottom w:val="0"/>
          <w:divBdr>
            <w:top w:val="none" w:sz="0" w:space="0" w:color="auto"/>
            <w:left w:val="none" w:sz="0" w:space="0" w:color="auto"/>
            <w:bottom w:val="none" w:sz="0" w:space="0" w:color="auto"/>
            <w:right w:val="none" w:sz="0" w:space="0" w:color="auto"/>
          </w:divBdr>
        </w:div>
        <w:div w:id="683895980">
          <w:marLeft w:val="0"/>
          <w:marRight w:val="0"/>
          <w:marTop w:val="0"/>
          <w:marBottom w:val="0"/>
          <w:divBdr>
            <w:top w:val="none" w:sz="0" w:space="0" w:color="auto"/>
            <w:left w:val="none" w:sz="0" w:space="0" w:color="auto"/>
            <w:bottom w:val="none" w:sz="0" w:space="0" w:color="auto"/>
            <w:right w:val="none" w:sz="0" w:space="0" w:color="auto"/>
          </w:divBdr>
        </w:div>
        <w:div w:id="982928183">
          <w:marLeft w:val="0"/>
          <w:marRight w:val="0"/>
          <w:marTop w:val="0"/>
          <w:marBottom w:val="0"/>
          <w:divBdr>
            <w:top w:val="none" w:sz="0" w:space="0" w:color="auto"/>
            <w:left w:val="none" w:sz="0" w:space="0" w:color="auto"/>
            <w:bottom w:val="none" w:sz="0" w:space="0" w:color="auto"/>
            <w:right w:val="none" w:sz="0" w:space="0" w:color="auto"/>
          </w:divBdr>
        </w:div>
        <w:div w:id="342904200">
          <w:marLeft w:val="0"/>
          <w:marRight w:val="0"/>
          <w:marTop w:val="0"/>
          <w:marBottom w:val="0"/>
          <w:divBdr>
            <w:top w:val="none" w:sz="0" w:space="0" w:color="auto"/>
            <w:left w:val="none" w:sz="0" w:space="0" w:color="auto"/>
            <w:bottom w:val="none" w:sz="0" w:space="0" w:color="auto"/>
            <w:right w:val="none" w:sz="0" w:space="0" w:color="auto"/>
          </w:divBdr>
        </w:div>
        <w:div w:id="114759490">
          <w:marLeft w:val="0"/>
          <w:marRight w:val="0"/>
          <w:marTop w:val="0"/>
          <w:marBottom w:val="0"/>
          <w:divBdr>
            <w:top w:val="none" w:sz="0" w:space="0" w:color="auto"/>
            <w:left w:val="none" w:sz="0" w:space="0" w:color="auto"/>
            <w:bottom w:val="none" w:sz="0" w:space="0" w:color="auto"/>
            <w:right w:val="none" w:sz="0" w:space="0" w:color="auto"/>
          </w:divBdr>
        </w:div>
        <w:div w:id="1069184306">
          <w:marLeft w:val="0"/>
          <w:marRight w:val="0"/>
          <w:marTop w:val="0"/>
          <w:marBottom w:val="0"/>
          <w:divBdr>
            <w:top w:val="none" w:sz="0" w:space="0" w:color="auto"/>
            <w:left w:val="none" w:sz="0" w:space="0" w:color="auto"/>
            <w:bottom w:val="none" w:sz="0" w:space="0" w:color="auto"/>
            <w:right w:val="none" w:sz="0" w:space="0" w:color="auto"/>
          </w:divBdr>
        </w:div>
        <w:div w:id="956987816">
          <w:marLeft w:val="0"/>
          <w:marRight w:val="0"/>
          <w:marTop w:val="0"/>
          <w:marBottom w:val="0"/>
          <w:divBdr>
            <w:top w:val="none" w:sz="0" w:space="0" w:color="auto"/>
            <w:left w:val="none" w:sz="0" w:space="0" w:color="auto"/>
            <w:bottom w:val="none" w:sz="0" w:space="0" w:color="auto"/>
            <w:right w:val="none" w:sz="0" w:space="0" w:color="auto"/>
          </w:divBdr>
        </w:div>
        <w:div w:id="1520510384">
          <w:marLeft w:val="0"/>
          <w:marRight w:val="0"/>
          <w:marTop w:val="0"/>
          <w:marBottom w:val="0"/>
          <w:divBdr>
            <w:top w:val="none" w:sz="0" w:space="0" w:color="auto"/>
            <w:left w:val="none" w:sz="0" w:space="0" w:color="auto"/>
            <w:bottom w:val="none" w:sz="0" w:space="0" w:color="auto"/>
            <w:right w:val="none" w:sz="0" w:space="0" w:color="auto"/>
          </w:divBdr>
        </w:div>
        <w:div w:id="1994287731">
          <w:marLeft w:val="0"/>
          <w:marRight w:val="0"/>
          <w:marTop w:val="0"/>
          <w:marBottom w:val="0"/>
          <w:divBdr>
            <w:top w:val="none" w:sz="0" w:space="0" w:color="auto"/>
            <w:left w:val="none" w:sz="0" w:space="0" w:color="auto"/>
            <w:bottom w:val="none" w:sz="0" w:space="0" w:color="auto"/>
            <w:right w:val="none" w:sz="0" w:space="0" w:color="auto"/>
          </w:divBdr>
        </w:div>
        <w:div w:id="2022778032">
          <w:marLeft w:val="0"/>
          <w:marRight w:val="0"/>
          <w:marTop w:val="0"/>
          <w:marBottom w:val="0"/>
          <w:divBdr>
            <w:top w:val="none" w:sz="0" w:space="0" w:color="auto"/>
            <w:left w:val="none" w:sz="0" w:space="0" w:color="auto"/>
            <w:bottom w:val="none" w:sz="0" w:space="0" w:color="auto"/>
            <w:right w:val="none" w:sz="0" w:space="0" w:color="auto"/>
          </w:divBdr>
        </w:div>
        <w:div w:id="366106592">
          <w:marLeft w:val="0"/>
          <w:marRight w:val="0"/>
          <w:marTop w:val="0"/>
          <w:marBottom w:val="0"/>
          <w:divBdr>
            <w:top w:val="none" w:sz="0" w:space="0" w:color="auto"/>
            <w:left w:val="none" w:sz="0" w:space="0" w:color="auto"/>
            <w:bottom w:val="none" w:sz="0" w:space="0" w:color="auto"/>
            <w:right w:val="none" w:sz="0" w:space="0" w:color="auto"/>
          </w:divBdr>
        </w:div>
        <w:div w:id="1036347400">
          <w:marLeft w:val="0"/>
          <w:marRight w:val="0"/>
          <w:marTop w:val="0"/>
          <w:marBottom w:val="0"/>
          <w:divBdr>
            <w:top w:val="none" w:sz="0" w:space="0" w:color="auto"/>
            <w:left w:val="none" w:sz="0" w:space="0" w:color="auto"/>
            <w:bottom w:val="none" w:sz="0" w:space="0" w:color="auto"/>
            <w:right w:val="none" w:sz="0" w:space="0" w:color="auto"/>
          </w:divBdr>
        </w:div>
        <w:div w:id="468089197">
          <w:marLeft w:val="0"/>
          <w:marRight w:val="0"/>
          <w:marTop w:val="0"/>
          <w:marBottom w:val="0"/>
          <w:divBdr>
            <w:top w:val="none" w:sz="0" w:space="0" w:color="auto"/>
            <w:left w:val="none" w:sz="0" w:space="0" w:color="auto"/>
            <w:bottom w:val="none" w:sz="0" w:space="0" w:color="auto"/>
            <w:right w:val="none" w:sz="0" w:space="0" w:color="auto"/>
          </w:divBdr>
        </w:div>
        <w:div w:id="1899825528">
          <w:marLeft w:val="0"/>
          <w:marRight w:val="0"/>
          <w:marTop w:val="0"/>
          <w:marBottom w:val="0"/>
          <w:divBdr>
            <w:top w:val="none" w:sz="0" w:space="0" w:color="auto"/>
            <w:left w:val="none" w:sz="0" w:space="0" w:color="auto"/>
            <w:bottom w:val="none" w:sz="0" w:space="0" w:color="auto"/>
            <w:right w:val="none" w:sz="0" w:space="0" w:color="auto"/>
          </w:divBdr>
        </w:div>
        <w:div w:id="1266579087">
          <w:marLeft w:val="0"/>
          <w:marRight w:val="0"/>
          <w:marTop w:val="0"/>
          <w:marBottom w:val="0"/>
          <w:divBdr>
            <w:top w:val="none" w:sz="0" w:space="0" w:color="auto"/>
            <w:left w:val="none" w:sz="0" w:space="0" w:color="auto"/>
            <w:bottom w:val="none" w:sz="0" w:space="0" w:color="auto"/>
            <w:right w:val="none" w:sz="0" w:space="0" w:color="auto"/>
          </w:divBdr>
        </w:div>
        <w:div w:id="38094539">
          <w:marLeft w:val="0"/>
          <w:marRight w:val="0"/>
          <w:marTop w:val="0"/>
          <w:marBottom w:val="0"/>
          <w:divBdr>
            <w:top w:val="none" w:sz="0" w:space="0" w:color="auto"/>
            <w:left w:val="none" w:sz="0" w:space="0" w:color="auto"/>
            <w:bottom w:val="none" w:sz="0" w:space="0" w:color="auto"/>
            <w:right w:val="none" w:sz="0" w:space="0" w:color="auto"/>
          </w:divBdr>
        </w:div>
        <w:div w:id="1791971794">
          <w:marLeft w:val="0"/>
          <w:marRight w:val="0"/>
          <w:marTop w:val="0"/>
          <w:marBottom w:val="0"/>
          <w:divBdr>
            <w:top w:val="none" w:sz="0" w:space="0" w:color="auto"/>
            <w:left w:val="none" w:sz="0" w:space="0" w:color="auto"/>
            <w:bottom w:val="none" w:sz="0" w:space="0" w:color="auto"/>
            <w:right w:val="none" w:sz="0" w:space="0" w:color="auto"/>
          </w:divBdr>
        </w:div>
      </w:divsChild>
    </w:div>
    <w:div w:id="396393267">
      <w:bodyDiv w:val="1"/>
      <w:marLeft w:val="0"/>
      <w:marRight w:val="0"/>
      <w:marTop w:val="0"/>
      <w:marBottom w:val="0"/>
      <w:divBdr>
        <w:top w:val="none" w:sz="0" w:space="0" w:color="auto"/>
        <w:left w:val="none" w:sz="0" w:space="0" w:color="auto"/>
        <w:bottom w:val="none" w:sz="0" w:space="0" w:color="auto"/>
        <w:right w:val="none" w:sz="0" w:space="0" w:color="auto"/>
      </w:divBdr>
      <w:divsChild>
        <w:div w:id="1402405171">
          <w:marLeft w:val="0"/>
          <w:marRight w:val="0"/>
          <w:marTop w:val="0"/>
          <w:marBottom w:val="0"/>
          <w:divBdr>
            <w:top w:val="none" w:sz="0" w:space="0" w:color="auto"/>
            <w:left w:val="none" w:sz="0" w:space="0" w:color="auto"/>
            <w:bottom w:val="none" w:sz="0" w:space="0" w:color="auto"/>
            <w:right w:val="none" w:sz="0" w:space="0" w:color="auto"/>
          </w:divBdr>
        </w:div>
        <w:div w:id="174618553">
          <w:marLeft w:val="0"/>
          <w:marRight w:val="0"/>
          <w:marTop w:val="0"/>
          <w:marBottom w:val="0"/>
          <w:divBdr>
            <w:top w:val="none" w:sz="0" w:space="0" w:color="auto"/>
            <w:left w:val="none" w:sz="0" w:space="0" w:color="auto"/>
            <w:bottom w:val="none" w:sz="0" w:space="0" w:color="auto"/>
            <w:right w:val="none" w:sz="0" w:space="0" w:color="auto"/>
          </w:divBdr>
        </w:div>
        <w:div w:id="277417148">
          <w:marLeft w:val="0"/>
          <w:marRight w:val="0"/>
          <w:marTop w:val="0"/>
          <w:marBottom w:val="0"/>
          <w:divBdr>
            <w:top w:val="none" w:sz="0" w:space="0" w:color="auto"/>
            <w:left w:val="none" w:sz="0" w:space="0" w:color="auto"/>
            <w:bottom w:val="none" w:sz="0" w:space="0" w:color="auto"/>
            <w:right w:val="none" w:sz="0" w:space="0" w:color="auto"/>
          </w:divBdr>
        </w:div>
        <w:div w:id="502554364">
          <w:marLeft w:val="0"/>
          <w:marRight w:val="0"/>
          <w:marTop w:val="0"/>
          <w:marBottom w:val="0"/>
          <w:divBdr>
            <w:top w:val="none" w:sz="0" w:space="0" w:color="auto"/>
            <w:left w:val="none" w:sz="0" w:space="0" w:color="auto"/>
            <w:bottom w:val="none" w:sz="0" w:space="0" w:color="auto"/>
            <w:right w:val="none" w:sz="0" w:space="0" w:color="auto"/>
          </w:divBdr>
        </w:div>
        <w:div w:id="356780537">
          <w:marLeft w:val="0"/>
          <w:marRight w:val="0"/>
          <w:marTop w:val="0"/>
          <w:marBottom w:val="0"/>
          <w:divBdr>
            <w:top w:val="none" w:sz="0" w:space="0" w:color="auto"/>
            <w:left w:val="none" w:sz="0" w:space="0" w:color="auto"/>
            <w:bottom w:val="none" w:sz="0" w:space="0" w:color="auto"/>
            <w:right w:val="none" w:sz="0" w:space="0" w:color="auto"/>
          </w:divBdr>
        </w:div>
      </w:divsChild>
    </w:div>
    <w:div w:id="398214017">
      <w:bodyDiv w:val="1"/>
      <w:marLeft w:val="0"/>
      <w:marRight w:val="0"/>
      <w:marTop w:val="0"/>
      <w:marBottom w:val="0"/>
      <w:divBdr>
        <w:top w:val="none" w:sz="0" w:space="0" w:color="auto"/>
        <w:left w:val="none" w:sz="0" w:space="0" w:color="auto"/>
        <w:bottom w:val="none" w:sz="0" w:space="0" w:color="auto"/>
        <w:right w:val="none" w:sz="0" w:space="0" w:color="auto"/>
      </w:divBdr>
      <w:divsChild>
        <w:div w:id="1964535567">
          <w:marLeft w:val="0"/>
          <w:marRight w:val="0"/>
          <w:marTop w:val="0"/>
          <w:marBottom w:val="0"/>
          <w:divBdr>
            <w:top w:val="none" w:sz="0" w:space="0" w:color="auto"/>
            <w:left w:val="none" w:sz="0" w:space="0" w:color="auto"/>
            <w:bottom w:val="none" w:sz="0" w:space="0" w:color="auto"/>
            <w:right w:val="none" w:sz="0" w:space="0" w:color="auto"/>
          </w:divBdr>
        </w:div>
        <w:div w:id="1291398822">
          <w:marLeft w:val="0"/>
          <w:marRight w:val="0"/>
          <w:marTop w:val="0"/>
          <w:marBottom w:val="0"/>
          <w:divBdr>
            <w:top w:val="none" w:sz="0" w:space="0" w:color="auto"/>
            <w:left w:val="none" w:sz="0" w:space="0" w:color="auto"/>
            <w:bottom w:val="none" w:sz="0" w:space="0" w:color="auto"/>
            <w:right w:val="none" w:sz="0" w:space="0" w:color="auto"/>
          </w:divBdr>
        </w:div>
        <w:div w:id="511378046">
          <w:marLeft w:val="0"/>
          <w:marRight w:val="0"/>
          <w:marTop w:val="0"/>
          <w:marBottom w:val="0"/>
          <w:divBdr>
            <w:top w:val="none" w:sz="0" w:space="0" w:color="auto"/>
            <w:left w:val="none" w:sz="0" w:space="0" w:color="auto"/>
            <w:bottom w:val="none" w:sz="0" w:space="0" w:color="auto"/>
            <w:right w:val="none" w:sz="0" w:space="0" w:color="auto"/>
          </w:divBdr>
        </w:div>
        <w:div w:id="857545033">
          <w:marLeft w:val="0"/>
          <w:marRight w:val="0"/>
          <w:marTop w:val="0"/>
          <w:marBottom w:val="0"/>
          <w:divBdr>
            <w:top w:val="none" w:sz="0" w:space="0" w:color="auto"/>
            <w:left w:val="none" w:sz="0" w:space="0" w:color="auto"/>
            <w:bottom w:val="none" w:sz="0" w:space="0" w:color="auto"/>
            <w:right w:val="none" w:sz="0" w:space="0" w:color="auto"/>
          </w:divBdr>
        </w:div>
        <w:div w:id="419178429">
          <w:marLeft w:val="0"/>
          <w:marRight w:val="0"/>
          <w:marTop w:val="0"/>
          <w:marBottom w:val="0"/>
          <w:divBdr>
            <w:top w:val="none" w:sz="0" w:space="0" w:color="auto"/>
            <w:left w:val="none" w:sz="0" w:space="0" w:color="auto"/>
            <w:bottom w:val="none" w:sz="0" w:space="0" w:color="auto"/>
            <w:right w:val="none" w:sz="0" w:space="0" w:color="auto"/>
          </w:divBdr>
        </w:div>
      </w:divsChild>
    </w:div>
    <w:div w:id="419377603">
      <w:bodyDiv w:val="1"/>
      <w:marLeft w:val="0"/>
      <w:marRight w:val="0"/>
      <w:marTop w:val="0"/>
      <w:marBottom w:val="0"/>
      <w:divBdr>
        <w:top w:val="none" w:sz="0" w:space="0" w:color="auto"/>
        <w:left w:val="none" w:sz="0" w:space="0" w:color="auto"/>
        <w:bottom w:val="none" w:sz="0" w:space="0" w:color="auto"/>
        <w:right w:val="none" w:sz="0" w:space="0" w:color="auto"/>
      </w:divBdr>
      <w:divsChild>
        <w:div w:id="271472990">
          <w:marLeft w:val="0"/>
          <w:marRight w:val="0"/>
          <w:marTop w:val="0"/>
          <w:marBottom w:val="0"/>
          <w:divBdr>
            <w:top w:val="none" w:sz="0" w:space="0" w:color="auto"/>
            <w:left w:val="none" w:sz="0" w:space="0" w:color="auto"/>
            <w:bottom w:val="none" w:sz="0" w:space="0" w:color="auto"/>
            <w:right w:val="none" w:sz="0" w:space="0" w:color="auto"/>
          </w:divBdr>
          <w:divsChild>
            <w:div w:id="518737602">
              <w:marLeft w:val="0"/>
              <w:marRight w:val="0"/>
              <w:marTop w:val="0"/>
              <w:marBottom w:val="0"/>
              <w:divBdr>
                <w:top w:val="none" w:sz="0" w:space="0" w:color="auto"/>
                <w:left w:val="none" w:sz="0" w:space="0" w:color="auto"/>
                <w:bottom w:val="none" w:sz="0" w:space="0" w:color="auto"/>
                <w:right w:val="none" w:sz="0" w:space="0" w:color="auto"/>
              </w:divBdr>
            </w:div>
            <w:div w:id="393092161">
              <w:marLeft w:val="0"/>
              <w:marRight w:val="0"/>
              <w:marTop w:val="0"/>
              <w:marBottom w:val="0"/>
              <w:divBdr>
                <w:top w:val="none" w:sz="0" w:space="0" w:color="auto"/>
                <w:left w:val="none" w:sz="0" w:space="0" w:color="auto"/>
                <w:bottom w:val="none" w:sz="0" w:space="0" w:color="auto"/>
                <w:right w:val="none" w:sz="0" w:space="0" w:color="auto"/>
              </w:divBdr>
            </w:div>
            <w:div w:id="1914385343">
              <w:marLeft w:val="0"/>
              <w:marRight w:val="0"/>
              <w:marTop w:val="0"/>
              <w:marBottom w:val="0"/>
              <w:divBdr>
                <w:top w:val="none" w:sz="0" w:space="0" w:color="auto"/>
                <w:left w:val="none" w:sz="0" w:space="0" w:color="auto"/>
                <w:bottom w:val="none" w:sz="0" w:space="0" w:color="auto"/>
                <w:right w:val="none" w:sz="0" w:space="0" w:color="auto"/>
              </w:divBdr>
            </w:div>
            <w:div w:id="935022149">
              <w:marLeft w:val="0"/>
              <w:marRight w:val="0"/>
              <w:marTop w:val="0"/>
              <w:marBottom w:val="0"/>
              <w:divBdr>
                <w:top w:val="none" w:sz="0" w:space="0" w:color="auto"/>
                <w:left w:val="none" w:sz="0" w:space="0" w:color="auto"/>
                <w:bottom w:val="none" w:sz="0" w:space="0" w:color="auto"/>
                <w:right w:val="none" w:sz="0" w:space="0" w:color="auto"/>
              </w:divBdr>
            </w:div>
            <w:div w:id="1498761412">
              <w:marLeft w:val="0"/>
              <w:marRight w:val="0"/>
              <w:marTop w:val="0"/>
              <w:marBottom w:val="0"/>
              <w:divBdr>
                <w:top w:val="none" w:sz="0" w:space="0" w:color="auto"/>
                <w:left w:val="none" w:sz="0" w:space="0" w:color="auto"/>
                <w:bottom w:val="none" w:sz="0" w:space="0" w:color="auto"/>
                <w:right w:val="none" w:sz="0" w:space="0" w:color="auto"/>
              </w:divBdr>
            </w:div>
            <w:div w:id="348878576">
              <w:marLeft w:val="0"/>
              <w:marRight w:val="0"/>
              <w:marTop w:val="0"/>
              <w:marBottom w:val="0"/>
              <w:divBdr>
                <w:top w:val="none" w:sz="0" w:space="0" w:color="auto"/>
                <w:left w:val="none" w:sz="0" w:space="0" w:color="auto"/>
                <w:bottom w:val="none" w:sz="0" w:space="0" w:color="auto"/>
                <w:right w:val="none" w:sz="0" w:space="0" w:color="auto"/>
              </w:divBdr>
            </w:div>
            <w:div w:id="319115829">
              <w:marLeft w:val="0"/>
              <w:marRight w:val="0"/>
              <w:marTop w:val="0"/>
              <w:marBottom w:val="0"/>
              <w:divBdr>
                <w:top w:val="none" w:sz="0" w:space="0" w:color="auto"/>
                <w:left w:val="none" w:sz="0" w:space="0" w:color="auto"/>
                <w:bottom w:val="none" w:sz="0" w:space="0" w:color="auto"/>
                <w:right w:val="none" w:sz="0" w:space="0" w:color="auto"/>
              </w:divBdr>
            </w:div>
            <w:div w:id="1361542458">
              <w:marLeft w:val="0"/>
              <w:marRight w:val="0"/>
              <w:marTop w:val="0"/>
              <w:marBottom w:val="0"/>
              <w:divBdr>
                <w:top w:val="none" w:sz="0" w:space="0" w:color="auto"/>
                <w:left w:val="none" w:sz="0" w:space="0" w:color="auto"/>
                <w:bottom w:val="none" w:sz="0" w:space="0" w:color="auto"/>
                <w:right w:val="none" w:sz="0" w:space="0" w:color="auto"/>
              </w:divBdr>
            </w:div>
            <w:div w:id="1065303059">
              <w:marLeft w:val="0"/>
              <w:marRight w:val="0"/>
              <w:marTop w:val="0"/>
              <w:marBottom w:val="0"/>
              <w:divBdr>
                <w:top w:val="none" w:sz="0" w:space="0" w:color="auto"/>
                <w:left w:val="none" w:sz="0" w:space="0" w:color="auto"/>
                <w:bottom w:val="none" w:sz="0" w:space="0" w:color="auto"/>
                <w:right w:val="none" w:sz="0" w:space="0" w:color="auto"/>
              </w:divBdr>
            </w:div>
            <w:div w:id="111826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735252">
      <w:bodyDiv w:val="1"/>
      <w:marLeft w:val="0"/>
      <w:marRight w:val="0"/>
      <w:marTop w:val="0"/>
      <w:marBottom w:val="0"/>
      <w:divBdr>
        <w:top w:val="none" w:sz="0" w:space="0" w:color="auto"/>
        <w:left w:val="none" w:sz="0" w:space="0" w:color="auto"/>
        <w:bottom w:val="none" w:sz="0" w:space="0" w:color="auto"/>
        <w:right w:val="none" w:sz="0" w:space="0" w:color="auto"/>
      </w:divBdr>
      <w:divsChild>
        <w:div w:id="1140153137">
          <w:marLeft w:val="0"/>
          <w:marRight w:val="0"/>
          <w:marTop w:val="0"/>
          <w:marBottom w:val="0"/>
          <w:divBdr>
            <w:top w:val="none" w:sz="0" w:space="0" w:color="auto"/>
            <w:left w:val="none" w:sz="0" w:space="0" w:color="auto"/>
            <w:bottom w:val="none" w:sz="0" w:space="0" w:color="auto"/>
            <w:right w:val="none" w:sz="0" w:space="0" w:color="auto"/>
          </w:divBdr>
        </w:div>
        <w:div w:id="377096467">
          <w:marLeft w:val="0"/>
          <w:marRight w:val="0"/>
          <w:marTop w:val="0"/>
          <w:marBottom w:val="0"/>
          <w:divBdr>
            <w:top w:val="none" w:sz="0" w:space="0" w:color="auto"/>
            <w:left w:val="none" w:sz="0" w:space="0" w:color="auto"/>
            <w:bottom w:val="none" w:sz="0" w:space="0" w:color="auto"/>
            <w:right w:val="none" w:sz="0" w:space="0" w:color="auto"/>
          </w:divBdr>
        </w:div>
        <w:div w:id="760099482">
          <w:marLeft w:val="0"/>
          <w:marRight w:val="0"/>
          <w:marTop w:val="0"/>
          <w:marBottom w:val="0"/>
          <w:divBdr>
            <w:top w:val="none" w:sz="0" w:space="0" w:color="auto"/>
            <w:left w:val="none" w:sz="0" w:space="0" w:color="auto"/>
            <w:bottom w:val="none" w:sz="0" w:space="0" w:color="auto"/>
            <w:right w:val="none" w:sz="0" w:space="0" w:color="auto"/>
          </w:divBdr>
        </w:div>
        <w:div w:id="1342703844">
          <w:marLeft w:val="0"/>
          <w:marRight w:val="0"/>
          <w:marTop w:val="0"/>
          <w:marBottom w:val="0"/>
          <w:divBdr>
            <w:top w:val="none" w:sz="0" w:space="0" w:color="auto"/>
            <w:left w:val="none" w:sz="0" w:space="0" w:color="auto"/>
            <w:bottom w:val="none" w:sz="0" w:space="0" w:color="auto"/>
            <w:right w:val="none" w:sz="0" w:space="0" w:color="auto"/>
          </w:divBdr>
        </w:div>
      </w:divsChild>
    </w:div>
    <w:div w:id="437876079">
      <w:bodyDiv w:val="1"/>
      <w:marLeft w:val="0"/>
      <w:marRight w:val="0"/>
      <w:marTop w:val="0"/>
      <w:marBottom w:val="0"/>
      <w:divBdr>
        <w:top w:val="none" w:sz="0" w:space="0" w:color="auto"/>
        <w:left w:val="none" w:sz="0" w:space="0" w:color="auto"/>
        <w:bottom w:val="none" w:sz="0" w:space="0" w:color="auto"/>
        <w:right w:val="none" w:sz="0" w:space="0" w:color="auto"/>
      </w:divBdr>
      <w:divsChild>
        <w:div w:id="1494368948">
          <w:marLeft w:val="0"/>
          <w:marRight w:val="0"/>
          <w:marTop w:val="0"/>
          <w:marBottom w:val="0"/>
          <w:divBdr>
            <w:top w:val="none" w:sz="0" w:space="0" w:color="auto"/>
            <w:left w:val="none" w:sz="0" w:space="0" w:color="auto"/>
            <w:bottom w:val="none" w:sz="0" w:space="0" w:color="auto"/>
            <w:right w:val="none" w:sz="0" w:space="0" w:color="auto"/>
          </w:divBdr>
        </w:div>
        <w:div w:id="444811276">
          <w:marLeft w:val="0"/>
          <w:marRight w:val="0"/>
          <w:marTop w:val="0"/>
          <w:marBottom w:val="0"/>
          <w:divBdr>
            <w:top w:val="none" w:sz="0" w:space="0" w:color="auto"/>
            <w:left w:val="none" w:sz="0" w:space="0" w:color="auto"/>
            <w:bottom w:val="none" w:sz="0" w:space="0" w:color="auto"/>
            <w:right w:val="none" w:sz="0" w:space="0" w:color="auto"/>
          </w:divBdr>
        </w:div>
        <w:div w:id="110057739">
          <w:marLeft w:val="0"/>
          <w:marRight w:val="0"/>
          <w:marTop w:val="0"/>
          <w:marBottom w:val="0"/>
          <w:divBdr>
            <w:top w:val="none" w:sz="0" w:space="0" w:color="auto"/>
            <w:left w:val="none" w:sz="0" w:space="0" w:color="auto"/>
            <w:bottom w:val="none" w:sz="0" w:space="0" w:color="auto"/>
            <w:right w:val="none" w:sz="0" w:space="0" w:color="auto"/>
          </w:divBdr>
        </w:div>
        <w:div w:id="731274887">
          <w:marLeft w:val="0"/>
          <w:marRight w:val="0"/>
          <w:marTop w:val="0"/>
          <w:marBottom w:val="0"/>
          <w:divBdr>
            <w:top w:val="none" w:sz="0" w:space="0" w:color="auto"/>
            <w:left w:val="none" w:sz="0" w:space="0" w:color="auto"/>
            <w:bottom w:val="none" w:sz="0" w:space="0" w:color="auto"/>
            <w:right w:val="none" w:sz="0" w:space="0" w:color="auto"/>
          </w:divBdr>
        </w:div>
        <w:div w:id="391852444">
          <w:marLeft w:val="0"/>
          <w:marRight w:val="0"/>
          <w:marTop w:val="0"/>
          <w:marBottom w:val="0"/>
          <w:divBdr>
            <w:top w:val="none" w:sz="0" w:space="0" w:color="auto"/>
            <w:left w:val="none" w:sz="0" w:space="0" w:color="auto"/>
            <w:bottom w:val="none" w:sz="0" w:space="0" w:color="auto"/>
            <w:right w:val="none" w:sz="0" w:space="0" w:color="auto"/>
          </w:divBdr>
        </w:div>
        <w:div w:id="1004012871">
          <w:marLeft w:val="0"/>
          <w:marRight w:val="0"/>
          <w:marTop w:val="0"/>
          <w:marBottom w:val="0"/>
          <w:divBdr>
            <w:top w:val="none" w:sz="0" w:space="0" w:color="auto"/>
            <w:left w:val="none" w:sz="0" w:space="0" w:color="auto"/>
            <w:bottom w:val="none" w:sz="0" w:space="0" w:color="auto"/>
            <w:right w:val="none" w:sz="0" w:space="0" w:color="auto"/>
          </w:divBdr>
        </w:div>
        <w:div w:id="2124032308">
          <w:marLeft w:val="0"/>
          <w:marRight w:val="0"/>
          <w:marTop w:val="0"/>
          <w:marBottom w:val="0"/>
          <w:divBdr>
            <w:top w:val="none" w:sz="0" w:space="0" w:color="auto"/>
            <w:left w:val="none" w:sz="0" w:space="0" w:color="auto"/>
            <w:bottom w:val="none" w:sz="0" w:space="0" w:color="auto"/>
            <w:right w:val="none" w:sz="0" w:space="0" w:color="auto"/>
          </w:divBdr>
        </w:div>
        <w:div w:id="1374648906">
          <w:marLeft w:val="0"/>
          <w:marRight w:val="0"/>
          <w:marTop w:val="0"/>
          <w:marBottom w:val="0"/>
          <w:divBdr>
            <w:top w:val="none" w:sz="0" w:space="0" w:color="auto"/>
            <w:left w:val="none" w:sz="0" w:space="0" w:color="auto"/>
            <w:bottom w:val="none" w:sz="0" w:space="0" w:color="auto"/>
            <w:right w:val="none" w:sz="0" w:space="0" w:color="auto"/>
          </w:divBdr>
        </w:div>
      </w:divsChild>
    </w:div>
    <w:div w:id="446314739">
      <w:bodyDiv w:val="1"/>
      <w:marLeft w:val="0"/>
      <w:marRight w:val="0"/>
      <w:marTop w:val="0"/>
      <w:marBottom w:val="0"/>
      <w:divBdr>
        <w:top w:val="none" w:sz="0" w:space="0" w:color="auto"/>
        <w:left w:val="none" w:sz="0" w:space="0" w:color="auto"/>
        <w:bottom w:val="none" w:sz="0" w:space="0" w:color="auto"/>
        <w:right w:val="none" w:sz="0" w:space="0" w:color="auto"/>
      </w:divBdr>
      <w:divsChild>
        <w:div w:id="912088656">
          <w:marLeft w:val="0"/>
          <w:marRight w:val="0"/>
          <w:marTop w:val="0"/>
          <w:marBottom w:val="0"/>
          <w:divBdr>
            <w:top w:val="none" w:sz="0" w:space="0" w:color="auto"/>
            <w:left w:val="none" w:sz="0" w:space="0" w:color="auto"/>
            <w:bottom w:val="none" w:sz="0" w:space="0" w:color="auto"/>
            <w:right w:val="none" w:sz="0" w:space="0" w:color="auto"/>
          </w:divBdr>
        </w:div>
        <w:div w:id="1456830762">
          <w:marLeft w:val="0"/>
          <w:marRight w:val="0"/>
          <w:marTop w:val="0"/>
          <w:marBottom w:val="0"/>
          <w:divBdr>
            <w:top w:val="none" w:sz="0" w:space="0" w:color="auto"/>
            <w:left w:val="none" w:sz="0" w:space="0" w:color="auto"/>
            <w:bottom w:val="none" w:sz="0" w:space="0" w:color="auto"/>
            <w:right w:val="none" w:sz="0" w:space="0" w:color="auto"/>
          </w:divBdr>
        </w:div>
        <w:div w:id="1864513449">
          <w:marLeft w:val="0"/>
          <w:marRight w:val="0"/>
          <w:marTop w:val="0"/>
          <w:marBottom w:val="0"/>
          <w:divBdr>
            <w:top w:val="none" w:sz="0" w:space="0" w:color="auto"/>
            <w:left w:val="none" w:sz="0" w:space="0" w:color="auto"/>
            <w:bottom w:val="none" w:sz="0" w:space="0" w:color="auto"/>
            <w:right w:val="none" w:sz="0" w:space="0" w:color="auto"/>
          </w:divBdr>
        </w:div>
        <w:div w:id="1830829782">
          <w:marLeft w:val="0"/>
          <w:marRight w:val="0"/>
          <w:marTop w:val="0"/>
          <w:marBottom w:val="0"/>
          <w:divBdr>
            <w:top w:val="none" w:sz="0" w:space="0" w:color="auto"/>
            <w:left w:val="none" w:sz="0" w:space="0" w:color="auto"/>
            <w:bottom w:val="none" w:sz="0" w:space="0" w:color="auto"/>
            <w:right w:val="none" w:sz="0" w:space="0" w:color="auto"/>
          </w:divBdr>
        </w:div>
        <w:div w:id="1098990810">
          <w:marLeft w:val="0"/>
          <w:marRight w:val="0"/>
          <w:marTop w:val="0"/>
          <w:marBottom w:val="0"/>
          <w:divBdr>
            <w:top w:val="none" w:sz="0" w:space="0" w:color="auto"/>
            <w:left w:val="none" w:sz="0" w:space="0" w:color="auto"/>
            <w:bottom w:val="none" w:sz="0" w:space="0" w:color="auto"/>
            <w:right w:val="none" w:sz="0" w:space="0" w:color="auto"/>
          </w:divBdr>
        </w:div>
        <w:div w:id="2049521632">
          <w:marLeft w:val="0"/>
          <w:marRight w:val="0"/>
          <w:marTop w:val="0"/>
          <w:marBottom w:val="0"/>
          <w:divBdr>
            <w:top w:val="none" w:sz="0" w:space="0" w:color="auto"/>
            <w:left w:val="none" w:sz="0" w:space="0" w:color="auto"/>
            <w:bottom w:val="none" w:sz="0" w:space="0" w:color="auto"/>
            <w:right w:val="none" w:sz="0" w:space="0" w:color="auto"/>
          </w:divBdr>
        </w:div>
        <w:div w:id="422259178">
          <w:marLeft w:val="0"/>
          <w:marRight w:val="0"/>
          <w:marTop w:val="0"/>
          <w:marBottom w:val="0"/>
          <w:divBdr>
            <w:top w:val="none" w:sz="0" w:space="0" w:color="auto"/>
            <w:left w:val="none" w:sz="0" w:space="0" w:color="auto"/>
            <w:bottom w:val="none" w:sz="0" w:space="0" w:color="auto"/>
            <w:right w:val="none" w:sz="0" w:space="0" w:color="auto"/>
          </w:divBdr>
        </w:div>
        <w:div w:id="44838927">
          <w:marLeft w:val="0"/>
          <w:marRight w:val="0"/>
          <w:marTop w:val="0"/>
          <w:marBottom w:val="0"/>
          <w:divBdr>
            <w:top w:val="none" w:sz="0" w:space="0" w:color="auto"/>
            <w:left w:val="none" w:sz="0" w:space="0" w:color="auto"/>
            <w:bottom w:val="none" w:sz="0" w:space="0" w:color="auto"/>
            <w:right w:val="none" w:sz="0" w:space="0" w:color="auto"/>
          </w:divBdr>
        </w:div>
        <w:div w:id="1108433484">
          <w:marLeft w:val="0"/>
          <w:marRight w:val="0"/>
          <w:marTop w:val="0"/>
          <w:marBottom w:val="0"/>
          <w:divBdr>
            <w:top w:val="none" w:sz="0" w:space="0" w:color="auto"/>
            <w:left w:val="none" w:sz="0" w:space="0" w:color="auto"/>
            <w:bottom w:val="none" w:sz="0" w:space="0" w:color="auto"/>
            <w:right w:val="none" w:sz="0" w:space="0" w:color="auto"/>
          </w:divBdr>
        </w:div>
        <w:div w:id="1176072854">
          <w:marLeft w:val="0"/>
          <w:marRight w:val="0"/>
          <w:marTop w:val="0"/>
          <w:marBottom w:val="0"/>
          <w:divBdr>
            <w:top w:val="none" w:sz="0" w:space="0" w:color="auto"/>
            <w:left w:val="none" w:sz="0" w:space="0" w:color="auto"/>
            <w:bottom w:val="none" w:sz="0" w:space="0" w:color="auto"/>
            <w:right w:val="none" w:sz="0" w:space="0" w:color="auto"/>
          </w:divBdr>
        </w:div>
        <w:div w:id="195393659">
          <w:marLeft w:val="0"/>
          <w:marRight w:val="0"/>
          <w:marTop w:val="0"/>
          <w:marBottom w:val="0"/>
          <w:divBdr>
            <w:top w:val="none" w:sz="0" w:space="0" w:color="auto"/>
            <w:left w:val="none" w:sz="0" w:space="0" w:color="auto"/>
            <w:bottom w:val="none" w:sz="0" w:space="0" w:color="auto"/>
            <w:right w:val="none" w:sz="0" w:space="0" w:color="auto"/>
          </w:divBdr>
        </w:div>
        <w:div w:id="864097603">
          <w:marLeft w:val="0"/>
          <w:marRight w:val="0"/>
          <w:marTop w:val="0"/>
          <w:marBottom w:val="0"/>
          <w:divBdr>
            <w:top w:val="none" w:sz="0" w:space="0" w:color="auto"/>
            <w:left w:val="none" w:sz="0" w:space="0" w:color="auto"/>
            <w:bottom w:val="none" w:sz="0" w:space="0" w:color="auto"/>
            <w:right w:val="none" w:sz="0" w:space="0" w:color="auto"/>
          </w:divBdr>
        </w:div>
        <w:div w:id="1065371154">
          <w:marLeft w:val="0"/>
          <w:marRight w:val="0"/>
          <w:marTop w:val="0"/>
          <w:marBottom w:val="0"/>
          <w:divBdr>
            <w:top w:val="none" w:sz="0" w:space="0" w:color="auto"/>
            <w:left w:val="none" w:sz="0" w:space="0" w:color="auto"/>
            <w:bottom w:val="none" w:sz="0" w:space="0" w:color="auto"/>
            <w:right w:val="none" w:sz="0" w:space="0" w:color="auto"/>
          </w:divBdr>
        </w:div>
        <w:div w:id="835921987">
          <w:marLeft w:val="0"/>
          <w:marRight w:val="0"/>
          <w:marTop w:val="0"/>
          <w:marBottom w:val="0"/>
          <w:divBdr>
            <w:top w:val="none" w:sz="0" w:space="0" w:color="auto"/>
            <w:left w:val="none" w:sz="0" w:space="0" w:color="auto"/>
            <w:bottom w:val="none" w:sz="0" w:space="0" w:color="auto"/>
            <w:right w:val="none" w:sz="0" w:space="0" w:color="auto"/>
          </w:divBdr>
        </w:div>
        <w:div w:id="418066712">
          <w:marLeft w:val="0"/>
          <w:marRight w:val="0"/>
          <w:marTop w:val="0"/>
          <w:marBottom w:val="0"/>
          <w:divBdr>
            <w:top w:val="none" w:sz="0" w:space="0" w:color="auto"/>
            <w:left w:val="none" w:sz="0" w:space="0" w:color="auto"/>
            <w:bottom w:val="none" w:sz="0" w:space="0" w:color="auto"/>
            <w:right w:val="none" w:sz="0" w:space="0" w:color="auto"/>
          </w:divBdr>
        </w:div>
        <w:div w:id="2121338371">
          <w:marLeft w:val="0"/>
          <w:marRight w:val="0"/>
          <w:marTop w:val="0"/>
          <w:marBottom w:val="0"/>
          <w:divBdr>
            <w:top w:val="none" w:sz="0" w:space="0" w:color="auto"/>
            <w:left w:val="none" w:sz="0" w:space="0" w:color="auto"/>
            <w:bottom w:val="none" w:sz="0" w:space="0" w:color="auto"/>
            <w:right w:val="none" w:sz="0" w:space="0" w:color="auto"/>
          </w:divBdr>
        </w:div>
        <w:div w:id="217473557">
          <w:marLeft w:val="0"/>
          <w:marRight w:val="0"/>
          <w:marTop w:val="0"/>
          <w:marBottom w:val="0"/>
          <w:divBdr>
            <w:top w:val="none" w:sz="0" w:space="0" w:color="auto"/>
            <w:left w:val="none" w:sz="0" w:space="0" w:color="auto"/>
            <w:bottom w:val="none" w:sz="0" w:space="0" w:color="auto"/>
            <w:right w:val="none" w:sz="0" w:space="0" w:color="auto"/>
          </w:divBdr>
        </w:div>
        <w:div w:id="1878005038">
          <w:marLeft w:val="0"/>
          <w:marRight w:val="0"/>
          <w:marTop w:val="0"/>
          <w:marBottom w:val="0"/>
          <w:divBdr>
            <w:top w:val="none" w:sz="0" w:space="0" w:color="auto"/>
            <w:left w:val="none" w:sz="0" w:space="0" w:color="auto"/>
            <w:bottom w:val="none" w:sz="0" w:space="0" w:color="auto"/>
            <w:right w:val="none" w:sz="0" w:space="0" w:color="auto"/>
          </w:divBdr>
        </w:div>
      </w:divsChild>
    </w:div>
    <w:div w:id="452409841">
      <w:bodyDiv w:val="1"/>
      <w:marLeft w:val="0"/>
      <w:marRight w:val="0"/>
      <w:marTop w:val="0"/>
      <w:marBottom w:val="0"/>
      <w:divBdr>
        <w:top w:val="none" w:sz="0" w:space="0" w:color="auto"/>
        <w:left w:val="none" w:sz="0" w:space="0" w:color="auto"/>
        <w:bottom w:val="none" w:sz="0" w:space="0" w:color="auto"/>
        <w:right w:val="none" w:sz="0" w:space="0" w:color="auto"/>
      </w:divBdr>
      <w:divsChild>
        <w:div w:id="132214537">
          <w:marLeft w:val="0"/>
          <w:marRight w:val="0"/>
          <w:marTop w:val="0"/>
          <w:marBottom w:val="0"/>
          <w:divBdr>
            <w:top w:val="none" w:sz="0" w:space="0" w:color="auto"/>
            <w:left w:val="none" w:sz="0" w:space="0" w:color="auto"/>
            <w:bottom w:val="none" w:sz="0" w:space="0" w:color="auto"/>
            <w:right w:val="none" w:sz="0" w:space="0" w:color="auto"/>
          </w:divBdr>
        </w:div>
        <w:div w:id="1389642995">
          <w:marLeft w:val="0"/>
          <w:marRight w:val="0"/>
          <w:marTop w:val="0"/>
          <w:marBottom w:val="0"/>
          <w:divBdr>
            <w:top w:val="none" w:sz="0" w:space="0" w:color="auto"/>
            <w:left w:val="none" w:sz="0" w:space="0" w:color="auto"/>
            <w:bottom w:val="none" w:sz="0" w:space="0" w:color="auto"/>
            <w:right w:val="none" w:sz="0" w:space="0" w:color="auto"/>
          </w:divBdr>
        </w:div>
        <w:div w:id="718238755">
          <w:marLeft w:val="0"/>
          <w:marRight w:val="0"/>
          <w:marTop w:val="0"/>
          <w:marBottom w:val="0"/>
          <w:divBdr>
            <w:top w:val="none" w:sz="0" w:space="0" w:color="auto"/>
            <w:left w:val="none" w:sz="0" w:space="0" w:color="auto"/>
            <w:bottom w:val="none" w:sz="0" w:space="0" w:color="auto"/>
            <w:right w:val="none" w:sz="0" w:space="0" w:color="auto"/>
          </w:divBdr>
        </w:div>
        <w:div w:id="257061950">
          <w:marLeft w:val="0"/>
          <w:marRight w:val="0"/>
          <w:marTop w:val="0"/>
          <w:marBottom w:val="0"/>
          <w:divBdr>
            <w:top w:val="none" w:sz="0" w:space="0" w:color="auto"/>
            <w:left w:val="none" w:sz="0" w:space="0" w:color="auto"/>
            <w:bottom w:val="none" w:sz="0" w:space="0" w:color="auto"/>
            <w:right w:val="none" w:sz="0" w:space="0" w:color="auto"/>
          </w:divBdr>
        </w:div>
        <w:div w:id="538398583">
          <w:marLeft w:val="0"/>
          <w:marRight w:val="0"/>
          <w:marTop w:val="0"/>
          <w:marBottom w:val="0"/>
          <w:divBdr>
            <w:top w:val="none" w:sz="0" w:space="0" w:color="auto"/>
            <w:left w:val="none" w:sz="0" w:space="0" w:color="auto"/>
            <w:bottom w:val="none" w:sz="0" w:space="0" w:color="auto"/>
            <w:right w:val="none" w:sz="0" w:space="0" w:color="auto"/>
          </w:divBdr>
        </w:div>
        <w:div w:id="636378732">
          <w:marLeft w:val="0"/>
          <w:marRight w:val="0"/>
          <w:marTop w:val="0"/>
          <w:marBottom w:val="0"/>
          <w:divBdr>
            <w:top w:val="none" w:sz="0" w:space="0" w:color="auto"/>
            <w:left w:val="none" w:sz="0" w:space="0" w:color="auto"/>
            <w:bottom w:val="none" w:sz="0" w:space="0" w:color="auto"/>
            <w:right w:val="none" w:sz="0" w:space="0" w:color="auto"/>
          </w:divBdr>
        </w:div>
        <w:div w:id="198082021">
          <w:marLeft w:val="0"/>
          <w:marRight w:val="0"/>
          <w:marTop w:val="0"/>
          <w:marBottom w:val="0"/>
          <w:divBdr>
            <w:top w:val="none" w:sz="0" w:space="0" w:color="auto"/>
            <w:left w:val="none" w:sz="0" w:space="0" w:color="auto"/>
            <w:bottom w:val="none" w:sz="0" w:space="0" w:color="auto"/>
            <w:right w:val="none" w:sz="0" w:space="0" w:color="auto"/>
          </w:divBdr>
        </w:div>
        <w:div w:id="1832603858">
          <w:marLeft w:val="0"/>
          <w:marRight w:val="0"/>
          <w:marTop w:val="0"/>
          <w:marBottom w:val="0"/>
          <w:divBdr>
            <w:top w:val="none" w:sz="0" w:space="0" w:color="auto"/>
            <w:left w:val="none" w:sz="0" w:space="0" w:color="auto"/>
            <w:bottom w:val="none" w:sz="0" w:space="0" w:color="auto"/>
            <w:right w:val="none" w:sz="0" w:space="0" w:color="auto"/>
          </w:divBdr>
        </w:div>
      </w:divsChild>
    </w:div>
    <w:div w:id="470445249">
      <w:bodyDiv w:val="1"/>
      <w:marLeft w:val="0"/>
      <w:marRight w:val="0"/>
      <w:marTop w:val="0"/>
      <w:marBottom w:val="0"/>
      <w:divBdr>
        <w:top w:val="none" w:sz="0" w:space="0" w:color="auto"/>
        <w:left w:val="none" w:sz="0" w:space="0" w:color="auto"/>
        <w:bottom w:val="none" w:sz="0" w:space="0" w:color="auto"/>
        <w:right w:val="none" w:sz="0" w:space="0" w:color="auto"/>
      </w:divBdr>
      <w:divsChild>
        <w:div w:id="156390106">
          <w:marLeft w:val="0"/>
          <w:marRight w:val="0"/>
          <w:marTop w:val="0"/>
          <w:marBottom w:val="0"/>
          <w:divBdr>
            <w:top w:val="none" w:sz="0" w:space="0" w:color="auto"/>
            <w:left w:val="none" w:sz="0" w:space="0" w:color="auto"/>
            <w:bottom w:val="none" w:sz="0" w:space="0" w:color="auto"/>
            <w:right w:val="none" w:sz="0" w:space="0" w:color="auto"/>
          </w:divBdr>
        </w:div>
        <w:div w:id="358550781">
          <w:marLeft w:val="0"/>
          <w:marRight w:val="0"/>
          <w:marTop w:val="0"/>
          <w:marBottom w:val="0"/>
          <w:divBdr>
            <w:top w:val="none" w:sz="0" w:space="0" w:color="auto"/>
            <w:left w:val="none" w:sz="0" w:space="0" w:color="auto"/>
            <w:bottom w:val="none" w:sz="0" w:space="0" w:color="auto"/>
            <w:right w:val="none" w:sz="0" w:space="0" w:color="auto"/>
          </w:divBdr>
        </w:div>
        <w:div w:id="1425954682">
          <w:marLeft w:val="0"/>
          <w:marRight w:val="0"/>
          <w:marTop w:val="0"/>
          <w:marBottom w:val="0"/>
          <w:divBdr>
            <w:top w:val="none" w:sz="0" w:space="0" w:color="auto"/>
            <w:left w:val="none" w:sz="0" w:space="0" w:color="auto"/>
            <w:bottom w:val="none" w:sz="0" w:space="0" w:color="auto"/>
            <w:right w:val="none" w:sz="0" w:space="0" w:color="auto"/>
          </w:divBdr>
        </w:div>
        <w:div w:id="298271969">
          <w:marLeft w:val="0"/>
          <w:marRight w:val="0"/>
          <w:marTop w:val="0"/>
          <w:marBottom w:val="0"/>
          <w:divBdr>
            <w:top w:val="none" w:sz="0" w:space="0" w:color="auto"/>
            <w:left w:val="none" w:sz="0" w:space="0" w:color="auto"/>
            <w:bottom w:val="none" w:sz="0" w:space="0" w:color="auto"/>
            <w:right w:val="none" w:sz="0" w:space="0" w:color="auto"/>
          </w:divBdr>
        </w:div>
        <w:div w:id="84545603">
          <w:marLeft w:val="0"/>
          <w:marRight w:val="0"/>
          <w:marTop w:val="0"/>
          <w:marBottom w:val="0"/>
          <w:divBdr>
            <w:top w:val="none" w:sz="0" w:space="0" w:color="auto"/>
            <w:left w:val="none" w:sz="0" w:space="0" w:color="auto"/>
            <w:bottom w:val="none" w:sz="0" w:space="0" w:color="auto"/>
            <w:right w:val="none" w:sz="0" w:space="0" w:color="auto"/>
          </w:divBdr>
        </w:div>
        <w:div w:id="1945653863">
          <w:marLeft w:val="0"/>
          <w:marRight w:val="0"/>
          <w:marTop w:val="0"/>
          <w:marBottom w:val="0"/>
          <w:divBdr>
            <w:top w:val="none" w:sz="0" w:space="0" w:color="auto"/>
            <w:left w:val="none" w:sz="0" w:space="0" w:color="auto"/>
            <w:bottom w:val="none" w:sz="0" w:space="0" w:color="auto"/>
            <w:right w:val="none" w:sz="0" w:space="0" w:color="auto"/>
          </w:divBdr>
        </w:div>
        <w:div w:id="1554929740">
          <w:marLeft w:val="0"/>
          <w:marRight w:val="0"/>
          <w:marTop w:val="0"/>
          <w:marBottom w:val="0"/>
          <w:divBdr>
            <w:top w:val="none" w:sz="0" w:space="0" w:color="auto"/>
            <w:left w:val="none" w:sz="0" w:space="0" w:color="auto"/>
            <w:bottom w:val="none" w:sz="0" w:space="0" w:color="auto"/>
            <w:right w:val="none" w:sz="0" w:space="0" w:color="auto"/>
          </w:divBdr>
        </w:div>
        <w:div w:id="1848978428">
          <w:marLeft w:val="0"/>
          <w:marRight w:val="0"/>
          <w:marTop w:val="0"/>
          <w:marBottom w:val="0"/>
          <w:divBdr>
            <w:top w:val="none" w:sz="0" w:space="0" w:color="auto"/>
            <w:left w:val="none" w:sz="0" w:space="0" w:color="auto"/>
            <w:bottom w:val="none" w:sz="0" w:space="0" w:color="auto"/>
            <w:right w:val="none" w:sz="0" w:space="0" w:color="auto"/>
          </w:divBdr>
        </w:div>
        <w:div w:id="1812093397">
          <w:marLeft w:val="0"/>
          <w:marRight w:val="0"/>
          <w:marTop w:val="0"/>
          <w:marBottom w:val="0"/>
          <w:divBdr>
            <w:top w:val="none" w:sz="0" w:space="0" w:color="auto"/>
            <w:left w:val="none" w:sz="0" w:space="0" w:color="auto"/>
            <w:bottom w:val="none" w:sz="0" w:space="0" w:color="auto"/>
            <w:right w:val="none" w:sz="0" w:space="0" w:color="auto"/>
          </w:divBdr>
        </w:div>
        <w:div w:id="1429538809">
          <w:marLeft w:val="0"/>
          <w:marRight w:val="0"/>
          <w:marTop w:val="0"/>
          <w:marBottom w:val="0"/>
          <w:divBdr>
            <w:top w:val="none" w:sz="0" w:space="0" w:color="auto"/>
            <w:left w:val="none" w:sz="0" w:space="0" w:color="auto"/>
            <w:bottom w:val="none" w:sz="0" w:space="0" w:color="auto"/>
            <w:right w:val="none" w:sz="0" w:space="0" w:color="auto"/>
          </w:divBdr>
        </w:div>
        <w:div w:id="1939017678">
          <w:marLeft w:val="0"/>
          <w:marRight w:val="0"/>
          <w:marTop w:val="0"/>
          <w:marBottom w:val="0"/>
          <w:divBdr>
            <w:top w:val="none" w:sz="0" w:space="0" w:color="auto"/>
            <w:left w:val="none" w:sz="0" w:space="0" w:color="auto"/>
            <w:bottom w:val="none" w:sz="0" w:space="0" w:color="auto"/>
            <w:right w:val="none" w:sz="0" w:space="0" w:color="auto"/>
          </w:divBdr>
        </w:div>
        <w:div w:id="1736587079">
          <w:marLeft w:val="0"/>
          <w:marRight w:val="0"/>
          <w:marTop w:val="0"/>
          <w:marBottom w:val="0"/>
          <w:divBdr>
            <w:top w:val="none" w:sz="0" w:space="0" w:color="auto"/>
            <w:left w:val="none" w:sz="0" w:space="0" w:color="auto"/>
            <w:bottom w:val="none" w:sz="0" w:space="0" w:color="auto"/>
            <w:right w:val="none" w:sz="0" w:space="0" w:color="auto"/>
          </w:divBdr>
        </w:div>
        <w:div w:id="1214269798">
          <w:marLeft w:val="0"/>
          <w:marRight w:val="0"/>
          <w:marTop w:val="0"/>
          <w:marBottom w:val="0"/>
          <w:divBdr>
            <w:top w:val="none" w:sz="0" w:space="0" w:color="auto"/>
            <w:left w:val="none" w:sz="0" w:space="0" w:color="auto"/>
            <w:bottom w:val="none" w:sz="0" w:space="0" w:color="auto"/>
            <w:right w:val="none" w:sz="0" w:space="0" w:color="auto"/>
          </w:divBdr>
        </w:div>
        <w:div w:id="2126463896">
          <w:marLeft w:val="0"/>
          <w:marRight w:val="0"/>
          <w:marTop w:val="0"/>
          <w:marBottom w:val="0"/>
          <w:divBdr>
            <w:top w:val="none" w:sz="0" w:space="0" w:color="auto"/>
            <w:left w:val="none" w:sz="0" w:space="0" w:color="auto"/>
            <w:bottom w:val="none" w:sz="0" w:space="0" w:color="auto"/>
            <w:right w:val="none" w:sz="0" w:space="0" w:color="auto"/>
          </w:divBdr>
        </w:div>
        <w:div w:id="688871597">
          <w:marLeft w:val="0"/>
          <w:marRight w:val="0"/>
          <w:marTop w:val="0"/>
          <w:marBottom w:val="0"/>
          <w:divBdr>
            <w:top w:val="none" w:sz="0" w:space="0" w:color="auto"/>
            <w:left w:val="none" w:sz="0" w:space="0" w:color="auto"/>
            <w:bottom w:val="none" w:sz="0" w:space="0" w:color="auto"/>
            <w:right w:val="none" w:sz="0" w:space="0" w:color="auto"/>
          </w:divBdr>
        </w:div>
        <w:div w:id="2056083618">
          <w:marLeft w:val="0"/>
          <w:marRight w:val="0"/>
          <w:marTop w:val="0"/>
          <w:marBottom w:val="0"/>
          <w:divBdr>
            <w:top w:val="none" w:sz="0" w:space="0" w:color="auto"/>
            <w:left w:val="none" w:sz="0" w:space="0" w:color="auto"/>
            <w:bottom w:val="none" w:sz="0" w:space="0" w:color="auto"/>
            <w:right w:val="none" w:sz="0" w:space="0" w:color="auto"/>
          </w:divBdr>
        </w:div>
        <w:div w:id="1768849112">
          <w:marLeft w:val="0"/>
          <w:marRight w:val="0"/>
          <w:marTop w:val="0"/>
          <w:marBottom w:val="0"/>
          <w:divBdr>
            <w:top w:val="none" w:sz="0" w:space="0" w:color="auto"/>
            <w:left w:val="none" w:sz="0" w:space="0" w:color="auto"/>
            <w:bottom w:val="none" w:sz="0" w:space="0" w:color="auto"/>
            <w:right w:val="none" w:sz="0" w:space="0" w:color="auto"/>
          </w:divBdr>
        </w:div>
        <w:div w:id="1564171260">
          <w:marLeft w:val="0"/>
          <w:marRight w:val="0"/>
          <w:marTop w:val="0"/>
          <w:marBottom w:val="0"/>
          <w:divBdr>
            <w:top w:val="none" w:sz="0" w:space="0" w:color="auto"/>
            <w:left w:val="none" w:sz="0" w:space="0" w:color="auto"/>
            <w:bottom w:val="none" w:sz="0" w:space="0" w:color="auto"/>
            <w:right w:val="none" w:sz="0" w:space="0" w:color="auto"/>
          </w:divBdr>
        </w:div>
        <w:div w:id="1826167258">
          <w:marLeft w:val="0"/>
          <w:marRight w:val="0"/>
          <w:marTop w:val="0"/>
          <w:marBottom w:val="0"/>
          <w:divBdr>
            <w:top w:val="none" w:sz="0" w:space="0" w:color="auto"/>
            <w:left w:val="none" w:sz="0" w:space="0" w:color="auto"/>
            <w:bottom w:val="none" w:sz="0" w:space="0" w:color="auto"/>
            <w:right w:val="none" w:sz="0" w:space="0" w:color="auto"/>
          </w:divBdr>
        </w:div>
        <w:div w:id="1589344146">
          <w:marLeft w:val="0"/>
          <w:marRight w:val="0"/>
          <w:marTop w:val="0"/>
          <w:marBottom w:val="0"/>
          <w:divBdr>
            <w:top w:val="none" w:sz="0" w:space="0" w:color="auto"/>
            <w:left w:val="none" w:sz="0" w:space="0" w:color="auto"/>
            <w:bottom w:val="none" w:sz="0" w:space="0" w:color="auto"/>
            <w:right w:val="none" w:sz="0" w:space="0" w:color="auto"/>
          </w:divBdr>
        </w:div>
        <w:div w:id="1142429359">
          <w:marLeft w:val="0"/>
          <w:marRight w:val="0"/>
          <w:marTop w:val="0"/>
          <w:marBottom w:val="0"/>
          <w:divBdr>
            <w:top w:val="none" w:sz="0" w:space="0" w:color="auto"/>
            <w:left w:val="none" w:sz="0" w:space="0" w:color="auto"/>
            <w:bottom w:val="none" w:sz="0" w:space="0" w:color="auto"/>
            <w:right w:val="none" w:sz="0" w:space="0" w:color="auto"/>
          </w:divBdr>
        </w:div>
        <w:div w:id="1330868316">
          <w:marLeft w:val="0"/>
          <w:marRight w:val="0"/>
          <w:marTop w:val="0"/>
          <w:marBottom w:val="0"/>
          <w:divBdr>
            <w:top w:val="none" w:sz="0" w:space="0" w:color="auto"/>
            <w:left w:val="none" w:sz="0" w:space="0" w:color="auto"/>
            <w:bottom w:val="none" w:sz="0" w:space="0" w:color="auto"/>
            <w:right w:val="none" w:sz="0" w:space="0" w:color="auto"/>
          </w:divBdr>
        </w:div>
      </w:divsChild>
    </w:div>
    <w:div w:id="482430928">
      <w:bodyDiv w:val="1"/>
      <w:marLeft w:val="0"/>
      <w:marRight w:val="0"/>
      <w:marTop w:val="0"/>
      <w:marBottom w:val="0"/>
      <w:divBdr>
        <w:top w:val="none" w:sz="0" w:space="0" w:color="auto"/>
        <w:left w:val="none" w:sz="0" w:space="0" w:color="auto"/>
        <w:bottom w:val="none" w:sz="0" w:space="0" w:color="auto"/>
        <w:right w:val="none" w:sz="0" w:space="0" w:color="auto"/>
      </w:divBdr>
      <w:divsChild>
        <w:div w:id="1442609335">
          <w:marLeft w:val="0"/>
          <w:marRight w:val="0"/>
          <w:marTop w:val="0"/>
          <w:marBottom w:val="0"/>
          <w:divBdr>
            <w:top w:val="none" w:sz="0" w:space="0" w:color="auto"/>
            <w:left w:val="none" w:sz="0" w:space="0" w:color="auto"/>
            <w:bottom w:val="none" w:sz="0" w:space="0" w:color="auto"/>
            <w:right w:val="none" w:sz="0" w:space="0" w:color="auto"/>
          </w:divBdr>
        </w:div>
        <w:div w:id="1056733806">
          <w:marLeft w:val="0"/>
          <w:marRight w:val="0"/>
          <w:marTop w:val="0"/>
          <w:marBottom w:val="0"/>
          <w:divBdr>
            <w:top w:val="none" w:sz="0" w:space="0" w:color="auto"/>
            <w:left w:val="none" w:sz="0" w:space="0" w:color="auto"/>
            <w:bottom w:val="none" w:sz="0" w:space="0" w:color="auto"/>
            <w:right w:val="none" w:sz="0" w:space="0" w:color="auto"/>
          </w:divBdr>
        </w:div>
        <w:div w:id="204147932">
          <w:marLeft w:val="0"/>
          <w:marRight w:val="0"/>
          <w:marTop w:val="0"/>
          <w:marBottom w:val="0"/>
          <w:divBdr>
            <w:top w:val="none" w:sz="0" w:space="0" w:color="auto"/>
            <w:left w:val="none" w:sz="0" w:space="0" w:color="auto"/>
            <w:bottom w:val="none" w:sz="0" w:space="0" w:color="auto"/>
            <w:right w:val="none" w:sz="0" w:space="0" w:color="auto"/>
          </w:divBdr>
        </w:div>
        <w:div w:id="1316378554">
          <w:marLeft w:val="0"/>
          <w:marRight w:val="0"/>
          <w:marTop w:val="0"/>
          <w:marBottom w:val="0"/>
          <w:divBdr>
            <w:top w:val="none" w:sz="0" w:space="0" w:color="auto"/>
            <w:left w:val="none" w:sz="0" w:space="0" w:color="auto"/>
            <w:bottom w:val="none" w:sz="0" w:space="0" w:color="auto"/>
            <w:right w:val="none" w:sz="0" w:space="0" w:color="auto"/>
          </w:divBdr>
        </w:div>
      </w:divsChild>
    </w:div>
    <w:div w:id="487482348">
      <w:bodyDiv w:val="1"/>
      <w:marLeft w:val="0"/>
      <w:marRight w:val="0"/>
      <w:marTop w:val="0"/>
      <w:marBottom w:val="0"/>
      <w:divBdr>
        <w:top w:val="none" w:sz="0" w:space="0" w:color="auto"/>
        <w:left w:val="none" w:sz="0" w:space="0" w:color="auto"/>
        <w:bottom w:val="none" w:sz="0" w:space="0" w:color="auto"/>
        <w:right w:val="none" w:sz="0" w:space="0" w:color="auto"/>
      </w:divBdr>
      <w:divsChild>
        <w:div w:id="1455521560">
          <w:marLeft w:val="0"/>
          <w:marRight w:val="0"/>
          <w:marTop w:val="0"/>
          <w:marBottom w:val="0"/>
          <w:divBdr>
            <w:top w:val="none" w:sz="0" w:space="0" w:color="auto"/>
            <w:left w:val="none" w:sz="0" w:space="0" w:color="auto"/>
            <w:bottom w:val="none" w:sz="0" w:space="0" w:color="auto"/>
            <w:right w:val="none" w:sz="0" w:space="0" w:color="auto"/>
          </w:divBdr>
        </w:div>
        <w:div w:id="1629630248">
          <w:marLeft w:val="0"/>
          <w:marRight w:val="0"/>
          <w:marTop w:val="0"/>
          <w:marBottom w:val="0"/>
          <w:divBdr>
            <w:top w:val="none" w:sz="0" w:space="0" w:color="auto"/>
            <w:left w:val="none" w:sz="0" w:space="0" w:color="auto"/>
            <w:bottom w:val="none" w:sz="0" w:space="0" w:color="auto"/>
            <w:right w:val="none" w:sz="0" w:space="0" w:color="auto"/>
          </w:divBdr>
        </w:div>
        <w:div w:id="972835100">
          <w:marLeft w:val="0"/>
          <w:marRight w:val="0"/>
          <w:marTop w:val="0"/>
          <w:marBottom w:val="0"/>
          <w:divBdr>
            <w:top w:val="none" w:sz="0" w:space="0" w:color="auto"/>
            <w:left w:val="none" w:sz="0" w:space="0" w:color="auto"/>
            <w:bottom w:val="none" w:sz="0" w:space="0" w:color="auto"/>
            <w:right w:val="none" w:sz="0" w:space="0" w:color="auto"/>
          </w:divBdr>
        </w:div>
        <w:div w:id="1662780717">
          <w:marLeft w:val="0"/>
          <w:marRight w:val="0"/>
          <w:marTop w:val="0"/>
          <w:marBottom w:val="0"/>
          <w:divBdr>
            <w:top w:val="none" w:sz="0" w:space="0" w:color="auto"/>
            <w:left w:val="none" w:sz="0" w:space="0" w:color="auto"/>
            <w:bottom w:val="none" w:sz="0" w:space="0" w:color="auto"/>
            <w:right w:val="none" w:sz="0" w:space="0" w:color="auto"/>
          </w:divBdr>
        </w:div>
        <w:div w:id="124350238">
          <w:marLeft w:val="0"/>
          <w:marRight w:val="0"/>
          <w:marTop w:val="0"/>
          <w:marBottom w:val="0"/>
          <w:divBdr>
            <w:top w:val="none" w:sz="0" w:space="0" w:color="auto"/>
            <w:left w:val="none" w:sz="0" w:space="0" w:color="auto"/>
            <w:bottom w:val="none" w:sz="0" w:space="0" w:color="auto"/>
            <w:right w:val="none" w:sz="0" w:space="0" w:color="auto"/>
          </w:divBdr>
        </w:div>
        <w:div w:id="2083016511">
          <w:marLeft w:val="0"/>
          <w:marRight w:val="0"/>
          <w:marTop w:val="0"/>
          <w:marBottom w:val="0"/>
          <w:divBdr>
            <w:top w:val="none" w:sz="0" w:space="0" w:color="auto"/>
            <w:left w:val="none" w:sz="0" w:space="0" w:color="auto"/>
            <w:bottom w:val="none" w:sz="0" w:space="0" w:color="auto"/>
            <w:right w:val="none" w:sz="0" w:space="0" w:color="auto"/>
          </w:divBdr>
        </w:div>
        <w:div w:id="935942716">
          <w:marLeft w:val="0"/>
          <w:marRight w:val="0"/>
          <w:marTop w:val="0"/>
          <w:marBottom w:val="0"/>
          <w:divBdr>
            <w:top w:val="none" w:sz="0" w:space="0" w:color="auto"/>
            <w:left w:val="none" w:sz="0" w:space="0" w:color="auto"/>
            <w:bottom w:val="none" w:sz="0" w:space="0" w:color="auto"/>
            <w:right w:val="none" w:sz="0" w:space="0" w:color="auto"/>
          </w:divBdr>
        </w:div>
        <w:div w:id="1409032379">
          <w:marLeft w:val="0"/>
          <w:marRight w:val="0"/>
          <w:marTop w:val="0"/>
          <w:marBottom w:val="0"/>
          <w:divBdr>
            <w:top w:val="none" w:sz="0" w:space="0" w:color="auto"/>
            <w:left w:val="none" w:sz="0" w:space="0" w:color="auto"/>
            <w:bottom w:val="none" w:sz="0" w:space="0" w:color="auto"/>
            <w:right w:val="none" w:sz="0" w:space="0" w:color="auto"/>
          </w:divBdr>
        </w:div>
        <w:div w:id="1115369502">
          <w:marLeft w:val="0"/>
          <w:marRight w:val="0"/>
          <w:marTop w:val="0"/>
          <w:marBottom w:val="0"/>
          <w:divBdr>
            <w:top w:val="none" w:sz="0" w:space="0" w:color="auto"/>
            <w:left w:val="none" w:sz="0" w:space="0" w:color="auto"/>
            <w:bottom w:val="none" w:sz="0" w:space="0" w:color="auto"/>
            <w:right w:val="none" w:sz="0" w:space="0" w:color="auto"/>
          </w:divBdr>
        </w:div>
        <w:div w:id="205415212">
          <w:marLeft w:val="0"/>
          <w:marRight w:val="0"/>
          <w:marTop w:val="0"/>
          <w:marBottom w:val="0"/>
          <w:divBdr>
            <w:top w:val="none" w:sz="0" w:space="0" w:color="auto"/>
            <w:left w:val="none" w:sz="0" w:space="0" w:color="auto"/>
            <w:bottom w:val="none" w:sz="0" w:space="0" w:color="auto"/>
            <w:right w:val="none" w:sz="0" w:space="0" w:color="auto"/>
          </w:divBdr>
        </w:div>
        <w:div w:id="828789378">
          <w:marLeft w:val="0"/>
          <w:marRight w:val="0"/>
          <w:marTop w:val="0"/>
          <w:marBottom w:val="0"/>
          <w:divBdr>
            <w:top w:val="none" w:sz="0" w:space="0" w:color="auto"/>
            <w:left w:val="none" w:sz="0" w:space="0" w:color="auto"/>
            <w:bottom w:val="none" w:sz="0" w:space="0" w:color="auto"/>
            <w:right w:val="none" w:sz="0" w:space="0" w:color="auto"/>
          </w:divBdr>
        </w:div>
        <w:div w:id="2007049375">
          <w:marLeft w:val="0"/>
          <w:marRight w:val="0"/>
          <w:marTop w:val="0"/>
          <w:marBottom w:val="0"/>
          <w:divBdr>
            <w:top w:val="none" w:sz="0" w:space="0" w:color="auto"/>
            <w:left w:val="none" w:sz="0" w:space="0" w:color="auto"/>
            <w:bottom w:val="none" w:sz="0" w:space="0" w:color="auto"/>
            <w:right w:val="none" w:sz="0" w:space="0" w:color="auto"/>
          </w:divBdr>
        </w:div>
        <w:div w:id="1737438000">
          <w:marLeft w:val="0"/>
          <w:marRight w:val="0"/>
          <w:marTop w:val="0"/>
          <w:marBottom w:val="0"/>
          <w:divBdr>
            <w:top w:val="none" w:sz="0" w:space="0" w:color="auto"/>
            <w:left w:val="none" w:sz="0" w:space="0" w:color="auto"/>
            <w:bottom w:val="none" w:sz="0" w:space="0" w:color="auto"/>
            <w:right w:val="none" w:sz="0" w:space="0" w:color="auto"/>
          </w:divBdr>
        </w:div>
        <w:div w:id="1104226795">
          <w:marLeft w:val="0"/>
          <w:marRight w:val="0"/>
          <w:marTop w:val="0"/>
          <w:marBottom w:val="0"/>
          <w:divBdr>
            <w:top w:val="none" w:sz="0" w:space="0" w:color="auto"/>
            <w:left w:val="none" w:sz="0" w:space="0" w:color="auto"/>
            <w:bottom w:val="none" w:sz="0" w:space="0" w:color="auto"/>
            <w:right w:val="none" w:sz="0" w:space="0" w:color="auto"/>
          </w:divBdr>
        </w:div>
        <w:div w:id="819469352">
          <w:marLeft w:val="0"/>
          <w:marRight w:val="0"/>
          <w:marTop w:val="0"/>
          <w:marBottom w:val="0"/>
          <w:divBdr>
            <w:top w:val="none" w:sz="0" w:space="0" w:color="auto"/>
            <w:left w:val="none" w:sz="0" w:space="0" w:color="auto"/>
            <w:bottom w:val="none" w:sz="0" w:space="0" w:color="auto"/>
            <w:right w:val="none" w:sz="0" w:space="0" w:color="auto"/>
          </w:divBdr>
        </w:div>
        <w:div w:id="1109935619">
          <w:marLeft w:val="0"/>
          <w:marRight w:val="0"/>
          <w:marTop w:val="0"/>
          <w:marBottom w:val="0"/>
          <w:divBdr>
            <w:top w:val="none" w:sz="0" w:space="0" w:color="auto"/>
            <w:left w:val="none" w:sz="0" w:space="0" w:color="auto"/>
            <w:bottom w:val="none" w:sz="0" w:space="0" w:color="auto"/>
            <w:right w:val="none" w:sz="0" w:space="0" w:color="auto"/>
          </w:divBdr>
        </w:div>
        <w:div w:id="1948736066">
          <w:marLeft w:val="0"/>
          <w:marRight w:val="0"/>
          <w:marTop w:val="0"/>
          <w:marBottom w:val="0"/>
          <w:divBdr>
            <w:top w:val="none" w:sz="0" w:space="0" w:color="auto"/>
            <w:left w:val="none" w:sz="0" w:space="0" w:color="auto"/>
            <w:bottom w:val="none" w:sz="0" w:space="0" w:color="auto"/>
            <w:right w:val="none" w:sz="0" w:space="0" w:color="auto"/>
          </w:divBdr>
        </w:div>
        <w:div w:id="666248238">
          <w:marLeft w:val="0"/>
          <w:marRight w:val="0"/>
          <w:marTop w:val="0"/>
          <w:marBottom w:val="0"/>
          <w:divBdr>
            <w:top w:val="none" w:sz="0" w:space="0" w:color="auto"/>
            <w:left w:val="none" w:sz="0" w:space="0" w:color="auto"/>
            <w:bottom w:val="none" w:sz="0" w:space="0" w:color="auto"/>
            <w:right w:val="none" w:sz="0" w:space="0" w:color="auto"/>
          </w:divBdr>
        </w:div>
        <w:div w:id="351761816">
          <w:marLeft w:val="0"/>
          <w:marRight w:val="0"/>
          <w:marTop w:val="0"/>
          <w:marBottom w:val="0"/>
          <w:divBdr>
            <w:top w:val="none" w:sz="0" w:space="0" w:color="auto"/>
            <w:left w:val="none" w:sz="0" w:space="0" w:color="auto"/>
            <w:bottom w:val="none" w:sz="0" w:space="0" w:color="auto"/>
            <w:right w:val="none" w:sz="0" w:space="0" w:color="auto"/>
          </w:divBdr>
        </w:div>
        <w:div w:id="103506422">
          <w:marLeft w:val="0"/>
          <w:marRight w:val="0"/>
          <w:marTop w:val="0"/>
          <w:marBottom w:val="0"/>
          <w:divBdr>
            <w:top w:val="none" w:sz="0" w:space="0" w:color="auto"/>
            <w:left w:val="none" w:sz="0" w:space="0" w:color="auto"/>
            <w:bottom w:val="none" w:sz="0" w:space="0" w:color="auto"/>
            <w:right w:val="none" w:sz="0" w:space="0" w:color="auto"/>
          </w:divBdr>
        </w:div>
        <w:div w:id="1091392058">
          <w:marLeft w:val="0"/>
          <w:marRight w:val="0"/>
          <w:marTop w:val="0"/>
          <w:marBottom w:val="0"/>
          <w:divBdr>
            <w:top w:val="none" w:sz="0" w:space="0" w:color="auto"/>
            <w:left w:val="none" w:sz="0" w:space="0" w:color="auto"/>
            <w:bottom w:val="none" w:sz="0" w:space="0" w:color="auto"/>
            <w:right w:val="none" w:sz="0" w:space="0" w:color="auto"/>
          </w:divBdr>
        </w:div>
        <w:div w:id="659892906">
          <w:marLeft w:val="0"/>
          <w:marRight w:val="0"/>
          <w:marTop w:val="0"/>
          <w:marBottom w:val="0"/>
          <w:divBdr>
            <w:top w:val="none" w:sz="0" w:space="0" w:color="auto"/>
            <w:left w:val="none" w:sz="0" w:space="0" w:color="auto"/>
            <w:bottom w:val="none" w:sz="0" w:space="0" w:color="auto"/>
            <w:right w:val="none" w:sz="0" w:space="0" w:color="auto"/>
          </w:divBdr>
        </w:div>
        <w:div w:id="1111975767">
          <w:marLeft w:val="0"/>
          <w:marRight w:val="0"/>
          <w:marTop w:val="0"/>
          <w:marBottom w:val="0"/>
          <w:divBdr>
            <w:top w:val="none" w:sz="0" w:space="0" w:color="auto"/>
            <w:left w:val="none" w:sz="0" w:space="0" w:color="auto"/>
            <w:bottom w:val="none" w:sz="0" w:space="0" w:color="auto"/>
            <w:right w:val="none" w:sz="0" w:space="0" w:color="auto"/>
          </w:divBdr>
        </w:div>
        <w:div w:id="569847708">
          <w:marLeft w:val="0"/>
          <w:marRight w:val="0"/>
          <w:marTop w:val="0"/>
          <w:marBottom w:val="0"/>
          <w:divBdr>
            <w:top w:val="none" w:sz="0" w:space="0" w:color="auto"/>
            <w:left w:val="none" w:sz="0" w:space="0" w:color="auto"/>
            <w:bottom w:val="none" w:sz="0" w:space="0" w:color="auto"/>
            <w:right w:val="none" w:sz="0" w:space="0" w:color="auto"/>
          </w:divBdr>
        </w:div>
        <w:div w:id="154152118">
          <w:marLeft w:val="0"/>
          <w:marRight w:val="0"/>
          <w:marTop w:val="0"/>
          <w:marBottom w:val="0"/>
          <w:divBdr>
            <w:top w:val="none" w:sz="0" w:space="0" w:color="auto"/>
            <w:left w:val="none" w:sz="0" w:space="0" w:color="auto"/>
            <w:bottom w:val="none" w:sz="0" w:space="0" w:color="auto"/>
            <w:right w:val="none" w:sz="0" w:space="0" w:color="auto"/>
          </w:divBdr>
        </w:div>
        <w:div w:id="1401175358">
          <w:marLeft w:val="0"/>
          <w:marRight w:val="0"/>
          <w:marTop w:val="0"/>
          <w:marBottom w:val="0"/>
          <w:divBdr>
            <w:top w:val="none" w:sz="0" w:space="0" w:color="auto"/>
            <w:left w:val="none" w:sz="0" w:space="0" w:color="auto"/>
            <w:bottom w:val="none" w:sz="0" w:space="0" w:color="auto"/>
            <w:right w:val="none" w:sz="0" w:space="0" w:color="auto"/>
          </w:divBdr>
        </w:div>
        <w:div w:id="2145468011">
          <w:marLeft w:val="0"/>
          <w:marRight w:val="0"/>
          <w:marTop w:val="0"/>
          <w:marBottom w:val="0"/>
          <w:divBdr>
            <w:top w:val="none" w:sz="0" w:space="0" w:color="auto"/>
            <w:left w:val="none" w:sz="0" w:space="0" w:color="auto"/>
            <w:bottom w:val="none" w:sz="0" w:space="0" w:color="auto"/>
            <w:right w:val="none" w:sz="0" w:space="0" w:color="auto"/>
          </w:divBdr>
        </w:div>
      </w:divsChild>
    </w:div>
    <w:div w:id="509561803">
      <w:bodyDiv w:val="1"/>
      <w:marLeft w:val="0"/>
      <w:marRight w:val="0"/>
      <w:marTop w:val="0"/>
      <w:marBottom w:val="0"/>
      <w:divBdr>
        <w:top w:val="none" w:sz="0" w:space="0" w:color="auto"/>
        <w:left w:val="none" w:sz="0" w:space="0" w:color="auto"/>
        <w:bottom w:val="none" w:sz="0" w:space="0" w:color="auto"/>
        <w:right w:val="none" w:sz="0" w:space="0" w:color="auto"/>
      </w:divBdr>
      <w:divsChild>
        <w:div w:id="997272728">
          <w:marLeft w:val="0"/>
          <w:marRight w:val="0"/>
          <w:marTop w:val="0"/>
          <w:marBottom w:val="0"/>
          <w:divBdr>
            <w:top w:val="none" w:sz="0" w:space="0" w:color="auto"/>
            <w:left w:val="none" w:sz="0" w:space="0" w:color="auto"/>
            <w:bottom w:val="none" w:sz="0" w:space="0" w:color="auto"/>
            <w:right w:val="none" w:sz="0" w:space="0" w:color="auto"/>
          </w:divBdr>
        </w:div>
        <w:div w:id="1638024674">
          <w:marLeft w:val="0"/>
          <w:marRight w:val="0"/>
          <w:marTop w:val="0"/>
          <w:marBottom w:val="0"/>
          <w:divBdr>
            <w:top w:val="none" w:sz="0" w:space="0" w:color="auto"/>
            <w:left w:val="none" w:sz="0" w:space="0" w:color="auto"/>
            <w:bottom w:val="none" w:sz="0" w:space="0" w:color="auto"/>
            <w:right w:val="none" w:sz="0" w:space="0" w:color="auto"/>
          </w:divBdr>
        </w:div>
      </w:divsChild>
    </w:div>
    <w:div w:id="542523547">
      <w:bodyDiv w:val="1"/>
      <w:marLeft w:val="0"/>
      <w:marRight w:val="0"/>
      <w:marTop w:val="0"/>
      <w:marBottom w:val="0"/>
      <w:divBdr>
        <w:top w:val="none" w:sz="0" w:space="0" w:color="auto"/>
        <w:left w:val="none" w:sz="0" w:space="0" w:color="auto"/>
        <w:bottom w:val="none" w:sz="0" w:space="0" w:color="auto"/>
        <w:right w:val="none" w:sz="0" w:space="0" w:color="auto"/>
      </w:divBdr>
      <w:divsChild>
        <w:div w:id="180514414">
          <w:marLeft w:val="0"/>
          <w:marRight w:val="0"/>
          <w:marTop w:val="0"/>
          <w:marBottom w:val="0"/>
          <w:divBdr>
            <w:top w:val="none" w:sz="0" w:space="0" w:color="auto"/>
            <w:left w:val="none" w:sz="0" w:space="0" w:color="auto"/>
            <w:bottom w:val="none" w:sz="0" w:space="0" w:color="auto"/>
            <w:right w:val="none" w:sz="0" w:space="0" w:color="auto"/>
          </w:divBdr>
          <w:divsChild>
            <w:div w:id="1717923853">
              <w:marLeft w:val="0"/>
              <w:marRight w:val="0"/>
              <w:marTop w:val="0"/>
              <w:marBottom w:val="0"/>
              <w:divBdr>
                <w:top w:val="none" w:sz="0" w:space="0" w:color="auto"/>
                <w:left w:val="none" w:sz="0" w:space="0" w:color="auto"/>
                <w:bottom w:val="none" w:sz="0" w:space="0" w:color="auto"/>
                <w:right w:val="none" w:sz="0" w:space="0" w:color="auto"/>
              </w:divBdr>
            </w:div>
            <w:div w:id="1381132992">
              <w:marLeft w:val="0"/>
              <w:marRight w:val="0"/>
              <w:marTop w:val="0"/>
              <w:marBottom w:val="0"/>
              <w:divBdr>
                <w:top w:val="none" w:sz="0" w:space="0" w:color="auto"/>
                <w:left w:val="none" w:sz="0" w:space="0" w:color="auto"/>
                <w:bottom w:val="none" w:sz="0" w:space="0" w:color="auto"/>
                <w:right w:val="none" w:sz="0" w:space="0" w:color="auto"/>
              </w:divBdr>
            </w:div>
            <w:div w:id="29914534">
              <w:marLeft w:val="0"/>
              <w:marRight w:val="0"/>
              <w:marTop w:val="0"/>
              <w:marBottom w:val="0"/>
              <w:divBdr>
                <w:top w:val="none" w:sz="0" w:space="0" w:color="auto"/>
                <w:left w:val="none" w:sz="0" w:space="0" w:color="auto"/>
                <w:bottom w:val="none" w:sz="0" w:space="0" w:color="auto"/>
                <w:right w:val="none" w:sz="0" w:space="0" w:color="auto"/>
              </w:divBdr>
            </w:div>
            <w:div w:id="355036893">
              <w:marLeft w:val="0"/>
              <w:marRight w:val="0"/>
              <w:marTop w:val="0"/>
              <w:marBottom w:val="0"/>
              <w:divBdr>
                <w:top w:val="none" w:sz="0" w:space="0" w:color="auto"/>
                <w:left w:val="none" w:sz="0" w:space="0" w:color="auto"/>
                <w:bottom w:val="none" w:sz="0" w:space="0" w:color="auto"/>
                <w:right w:val="none" w:sz="0" w:space="0" w:color="auto"/>
              </w:divBdr>
            </w:div>
            <w:div w:id="717971368">
              <w:marLeft w:val="0"/>
              <w:marRight w:val="0"/>
              <w:marTop w:val="0"/>
              <w:marBottom w:val="0"/>
              <w:divBdr>
                <w:top w:val="none" w:sz="0" w:space="0" w:color="auto"/>
                <w:left w:val="none" w:sz="0" w:space="0" w:color="auto"/>
                <w:bottom w:val="none" w:sz="0" w:space="0" w:color="auto"/>
                <w:right w:val="none" w:sz="0" w:space="0" w:color="auto"/>
              </w:divBdr>
            </w:div>
            <w:div w:id="128700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108238">
      <w:bodyDiv w:val="1"/>
      <w:marLeft w:val="0"/>
      <w:marRight w:val="0"/>
      <w:marTop w:val="0"/>
      <w:marBottom w:val="0"/>
      <w:divBdr>
        <w:top w:val="none" w:sz="0" w:space="0" w:color="auto"/>
        <w:left w:val="none" w:sz="0" w:space="0" w:color="auto"/>
        <w:bottom w:val="none" w:sz="0" w:space="0" w:color="auto"/>
        <w:right w:val="none" w:sz="0" w:space="0" w:color="auto"/>
      </w:divBdr>
      <w:divsChild>
        <w:div w:id="1560676743">
          <w:marLeft w:val="0"/>
          <w:marRight w:val="0"/>
          <w:marTop w:val="0"/>
          <w:marBottom w:val="0"/>
          <w:divBdr>
            <w:top w:val="none" w:sz="0" w:space="0" w:color="auto"/>
            <w:left w:val="none" w:sz="0" w:space="0" w:color="auto"/>
            <w:bottom w:val="none" w:sz="0" w:space="0" w:color="auto"/>
            <w:right w:val="none" w:sz="0" w:space="0" w:color="auto"/>
          </w:divBdr>
        </w:div>
        <w:div w:id="2042972362">
          <w:marLeft w:val="0"/>
          <w:marRight w:val="0"/>
          <w:marTop w:val="0"/>
          <w:marBottom w:val="0"/>
          <w:divBdr>
            <w:top w:val="none" w:sz="0" w:space="0" w:color="auto"/>
            <w:left w:val="none" w:sz="0" w:space="0" w:color="auto"/>
            <w:bottom w:val="none" w:sz="0" w:space="0" w:color="auto"/>
            <w:right w:val="none" w:sz="0" w:space="0" w:color="auto"/>
          </w:divBdr>
        </w:div>
        <w:div w:id="2064717443">
          <w:marLeft w:val="0"/>
          <w:marRight w:val="0"/>
          <w:marTop w:val="0"/>
          <w:marBottom w:val="0"/>
          <w:divBdr>
            <w:top w:val="none" w:sz="0" w:space="0" w:color="auto"/>
            <w:left w:val="none" w:sz="0" w:space="0" w:color="auto"/>
            <w:bottom w:val="none" w:sz="0" w:space="0" w:color="auto"/>
            <w:right w:val="none" w:sz="0" w:space="0" w:color="auto"/>
          </w:divBdr>
        </w:div>
        <w:div w:id="711345004">
          <w:marLeft w:val="0"/>
          <w:marRight w:val="0"/>
          <w:marTop w:val="0"/>
          <w:marBottom w:val="0"/>
          <w:divBdr>
            <w:top w:val="none" w:sz="0" w:space="0" w:color="auto"/>
            <w:left w:val="none" w:sz="0" w:space="0" w:color="auto"/>
            <w:bottom w:val="none" w:sz="0" w:space="0" w:color="auto"/>
            <w:right w:val="none" w:sz="0" w:space="0" w:color="auto"/>
          </w:divBdr>
        </w:div>
      </w:divsChild>
    </w:div>
    <w:div w:id="550533151">
      <w:bodyDiv w:val="1"/>
      <w:marLeft w:val="0"/>
      <w:marRight w:val="0"/>
      <w:marTop w:val="0"/>
      <w:marBottom w:val="0"/>
      <w:divBdr>
        <w:top w:val="none" w:sz="0" w:space="0" w:color="auto"/>
        <w:left w:val="none" w:sz="0" w:space="0" w:color="auto"/>
        <w:bottom w:val="none" w:sz="0" w:space="0" w:color="auto"/>
        <w:right w:val="none" w:sz="0" w:space="0" w:color="auto"/>
      </w:divBdr>
      <w:divsChild>
        <w:div w:id="765268783">
          <w:marLeft w:val="0"/>
          <w:marRight w:val="0"/>
          <w:marTop w:val="0"/>
          <w:marBottom w:val="0"/>
          <w:divBdr>
            <w:top w:val="none" w:sz="0" w:space="0" w:color="auto"/>
            <w:left w:val="none" w:sz="0" w:space="0" w:color="auto"/>
            <w:bottom w:val="none" w:sz="0" w:space="0" w:color="auto"/>
            <w:right w:val="none" w:sz="0" w:space="0" w:color="auto"/>
          </w:divBdr>
        </w:div>
        <w:div w:id="1869561041">
          <w:marLeft w:val="0"/>
          <w:marRight w:val="0"/>
          <w:marTop w:val="0"/>
          <w:marBottom w:val="0"/>
          <w:divBdr>
            <w:top w:val="none" w:sz="0" w:space="0" w:color="auto"/>
            <w:left w:val="none" w:sz="0" w:space="0" w:color="auto"/>
            <w:bottom w:val="none" w:sz="0" w:space="0" w:color="auto"/>
            <w:right w:val="none" w:sz="0" w:space="0" w:color="auto"/>
          </w:divBdr>
        </w:div>
        <w:div w:id="894003600">
          <w:marLeft w:val="0"/>
          <w:marRight w:val="0"/>
          <w:marTop w:val="0"/>
          <w:marBottom w:val="0"/>
          <w:divBdr>
            <w:top w:val="none" w:sz="0" w:space="0" w:color="auto"/>
            <w:left w:val="none" w:sz="0" w:space="0" w:color="auto"/>
            <w:bottom w:val="none" w:sz="0" w:space="0" w:color="auto"/>
            <w:right w:val="none" w:sz="0" w:space="0" w:color="auto"/>
          </w:divBdr>
        </w:div>
        <w:div w:id="1334265642">
          <w:marLeft w:val="0"/>
          <w:marRight w:val="0"/>
          <w:marTop w:val="0"/>
          <w:marBottom w:val="0"/>
          <w:divBdr>
            <w:top w:val="none" w:sz="0" w:space="0" w:color="auto"/>
            <w:left w:val="none" w:sz="0" w:space="0" w:color="auto"/>
            <w:bottom w:val="none" w:sz="0" w:space="0" w:color="auto"/>
            <w:right w:val="none" w:sz="0" w:space="0" w:color="auto"/>
          </w:divBdr>
        </w:div>
        <w:div w:id="732312659">
          <w:marLeft w:val="0"/>
          <w:marRight w:val="0"/>
          <w:marTop w:val="0"/>
          <w:marBottom w:val="0"/>
          <w:divBdr>
            <w:top w:val="none" w:sz="0" w:space="0" w:color="auto"/>
            <w:left w:val="none" w:sz="0" w:space="0" w:color="auto"/>
            <w:bottom w:val="none" w:sz="0" w:space="0" w:color="auto"/>
            <w:right w:val="none" w:sz="0" w:space="0" w:color="auto"/>
          </w:divBdr>
        </w:div>
        <w:div w:id="1487085656">
          <w:marLeft w:val="0"/>
          <w:marRight w:val="0"/>
          <w:marTop w:val="0"/>
          <w:marBottom w:val="0"/>
          <w:divBdr>
            <w:top w:val="none" w:sz="0" w:space="0" w:color="auto"/>
            <w:left w:val="none" w:sz="0" w:space="0" w:color="auto"/>
            <w:bottom w:val="none" w:sz="0" w:space="0" w:color="auto"/>
            <w:right w:val="none" w:sz="0" w:space="0" w:color="auto"/>
          </w:divBdr>
        </w:div>
        <w:div w:id="1791970651">
          <w:marLeft w:val="0"/>
          <w:marRight w:val="0"/>
          <w:marTop w:val="0"/>
          <w:marBottom w:val="0"/>
          <w:divBdr>
            <w:top w:val="none" w:sz="0" w:space="0" w:color="auto"/>
            <w:left w:val="none" w:sz="0" w:space="0" w:color="auto"/>
            <w:bottom w:val="none" w:sz="0" w:space="0" w:color="auto"/>
            <w:right w:val="none" w:sz="0" w:space="0" w:color="auto"/>
          </w:divBdr>
        </w:div>
        <w:div w:id="1167357385">
          <w:marLeft w:val="0"/>
          <w:marRight w:val="0"/>
          <w:marTop w:val="0"/>
          <w:marBottom w:val="0"/>
          <w:divBdr>
            <w:top w:val="none" w:sz="0" w:space="0" w:color="auto"/>
            <w:left w:val="none" w:sz="0" w:space="0" w:color="auto"/>
            <w:bottom w:val="none" w:sz="0" w:space="0" w:color="auto"/>
            <w:right w:val="none" w:sz="0" w:space="0" w:color="auto"/>
          </w:divBdr>
        </w:div>
        <w:div w:id="1163425003">
          <w:marLeft w:val="0"/>
          <w:marRight w:val="0"/>
          <w:marTop w:val="0"/>
          <w:marBottom w:val="0"/>
          <w:divBdr>
            <w:top w:val="none" w:sz="0" w:space="0" w:color="auto"/>
            <w:left w:val="none" w:sz="0" w:space="0" w:color="auto"/>
            <w:bottom w:val="none" w:sz="0" w:space="0" w:color="auto"/>
            <w:right w:val="none" w:sz="0" w:space="0" w:color="auto"/>
          </w:divBdr>
        </w:div>
        <w:div w:id="402532160">
          <w:marLeft w:val="0"/>
          <w:marRight w:val="0"/>
          <w:marTop w:val="0"/>
          <w:marBottom w:val="0"/>
          <w:divBdr>
            <w:top w:val="none" w:sz="0" w:space="0" w:color="auto"/>
            <w:left w:val="none" w:sz="0" w:space="0" w:color="auto"/>
            <w:bottom w:val="none" w:sz="0" w:space="0" w:color="auto"/>
            <w:right w:val="none" w:sz="0" w:space="0" w:color="auto"/>
          </w:divBdr>
        </w:div>
        <w:div w:id="1438334212">
          <w:marLeft w:val="0"/>
          <w:marRight w:val="0"/>
          <w:marTop w:val="0"/>
          <w:marBottom w:val="0"/>
          <w:divBdr>
            <w:top w:val="none" w:sz="0" w:space="0" w:color="auto"/>
            <w:left w:val="none" w:sz="0" w:space="0" w:color="auto"/>
            <w:bottom w:val="none" w:sz="0" w:space="0" w:color="auto"/>
            <w:right w:val="none" w:sz="0" w:space="0" w:color="auto"/>
          </w:divBdr>
        </w:div>
        <w:div w:id="1286155310">
          <w:marLeft w:val="0"/>
          <w:marRight w:val="0"/>
          <w:marTop w:val="0"/>
          <w:marBottom w:val="0"/>
          <w:divBdr>
            <w:top w:val="none" w:sz="0" w:space="0" w:color="auto"/>
            <w:left w:val="none" w:sz="0" w:space="0" w:color="auto"/>
            <w:bottom w:val="none" w:sz="0" w:space="0" w:color="auto"/>
            <w:right w:val="none" w:sz="0" w:space="0" w:color="auto"/>
          </w:divBdr>
        </w:div>
        <w:div w:id="2051803534">
          <w:marLeft w:val="0"/>
          <w:marRight w:val="0"/>
          <w:marTop w:val="0"/>
          <w:marBottom w:val="0"/>
          <w:divBdr>
            <w:top w:val="none" w:sz="0" w:space="0" w:color="auto"/>
            <w:left w:val="none" w:sz="0" w:space="0" w:color="auto"/>
            <w:bottom w:val="none" w:sz="0" w:space="0" w:color="auto"/>
            <w:right w:val="none" w:sz="0" w:space="0" w:color="auto"/>
          </w:divBdr>
        </w:div>
        <w:div w:id="295840501">
          <w:marLeft w:val="0"/>
          <w:marRight w:val="0"/>
          <w:marTop w:val="0"/>
          <w:marBottom w:val="0"/>
          <w:divBdr>
            <w:top w:val="none" w:sz="0" w:space="0" w:color="auto"/>
            <w:left w:val="none" w:sz="0" w:space="0" w:color="auto"/>
            <w:bottom w:val="none" w:sz="0" w:space="0" w:color="auto"/>
            <w:right w:val="none" w:sz="0" w:space="0" w:color="auto"/>
          </w:divBdr>
        </w:div>
        <w:div w:id="99838574">
          <w:marLeft w:val="0"/>
          <w:marRight w:val="0"/>
          <w:marTop w:val="0"/>
          <w:marBottom w:val="0"/>
          <w:divBdr>
            <w:top w:val="none" w:sz="0" w:space="0" w:color="auto"/>
            <w:left w:val="none" w:sz="0" w:space="0" w:color="auto"/>
            <w:bottom w:val="none" w:sz="0" w:space="0" w:color="auto"/>
            <w:right w:val="none" w:sz="0" w:space="0" w:color="auto"/>
          </w:divBdr>
        </w:div>
        <w:div w:id="919952144">
          <w:marLeft w:val="0"/>
          <w:marRight w:val="0"/>
          <w:marTop w:val="0"/>
          <w:marBottom w:val="0"/>
          <w:divBdr>
            <w:top w:val="none" w:sz="0" w:space="0" w:color="auto"/>
            <w:left w:val="none" w:sz="0" w:space="0" w:color="auto"/>
            <w:bottom w:val="none" w:sz="0" w:space="0" w:color="auto"/>
            <w:right w:val="none" w:sz="0" w:space="0" w:color="auto"/>
          </w:divBdr>
        </w:div>
        <w:div w:id="366950454">
          <w:marLeft w:val="0"/>
          <w:marRight w:val="0"/>
          <w:marTop w:val="0"/>
          <w:marBottom w:val="0"/>
          <w:divBdr>
            <w:top w:val="none" w:sz="0" w:space="0" w:color="auto"/>
            <w:left w:val="none" w:sz="0" w:space="0" w:color="auto"/>
            <w:bottom w:val="none" w:sz="0" w:space="0" w:color="auto"/>
            <w:right w:val="none" w:sz="0" w:space="0" w:color="auto"/>
          </w:divBdr>
        </w:div>
        <w:div w:id="346639386">
          <w:marLeft w:val="0"/>
          <w:marRight w:val="0"/>
          <w:marTop w:val="0"/>
          <w:marBottom w:val="0"/>
          <w:divBdr>
            <w:top w:val="none" w:sz="0" w:space="0" w:color="auto"/>
            <w:left w:val="none" w:sz="0" w:space="0" w:color="auto"/>
            <w:bottom w:val="none" w:sz="0" w:space="0" w:color="auto"/>
            <w:right w:val="none" w:sz="0" w:space="0" w:color="auto"/>
          </w:divBdr>
        </w:div>
      </w:divsChild>
    </w:div>
    <w:div w:id="572081969">
      <w:bodyDiv w:val="1"/>
      <w:marLeft w:val="0"/>
      <w:marRight w:val="0"/>
      <w:marTop w:val="0"/>
      <w:marBottom w:val="0"/>
      <w:divBdr>
        <w:top w:val="none" w:sz="0" w:space="0" w:color="auto"/>
        <w:left w:val="none" w:sz="0" w:space="0" w:color="auto"/>
        <w:bottom w:val="none" w:sz="0" w:space="0" w:color="auto"/>
        <w:right w:val="none" w:sz="0" w:space="0" w:color="auto"/>
      </w:divBdr>
      <w:divsChild>
        <w:div w:id="435754041">
          <w:marLeft w:val="0"/>
          <w:marRight w:val="0"/>
          <w:marTop w:val="0"/>
          <w:marBottom w:val="0"/>
          <w:divBdr>
            <w:top w:val="none" w:sz="0" w:space="0" w:color="auto"/>
            <w:left w:val="none" w:sz="0" w:space="0" w:color="auto"/>
            <w:bottom w:val="none" w:sz="0" w:space="0" w:color="auto"/>
            <w:right w:val="none" w:sz="0" w:space="0" w:color="auto"/>
          </w:divBdr>
        </w:div>
        <w:div w:id="1729567318">
          <w:marLeft w:val="0"/>
          <w:marRight w:val="0"/>
          <w:marTop w:val="0"/>
          <w:marBottom w:val="0"/>
          <w:divBdr>
            <w:top w:val="none" w:sz="0" w:space="0" w:color="auto"/>
            <w:left w:val="none" w:sz="0" w:space="0" w:color="auto"/>
            <w:bottom w:val="none" w:sz="0" w:space="0" w:color="auto"/>
            <w:right w:val="none" w:sz="0" w:space="0" w:color="auto"/>
          </w:divBdr>
        </w:div>
        <w:div w:id="1765607443">
          <w:marLeft w:val="0"/>
          <w:marRight w:val="0"/>
          <w:marTop w:val="0"/>
          <w:marBottom w:val="0"/>
          <w:divBdr>
            <w:top w:val="none" w:sz="0" w:space="0" w:color="auto"/>
            <w:left w:val="none" w:sz="0" w:space="0" w:color="auto"/>
            <w:bottom w:val="none" w:sz="0" w:space="0" w:color="auto"/>
            <w:right w:val="none" w:sz="0" w:space="0" w:color="auto"/>
          </w:divBdr>
        </w:div>
        <w:div w:id="1395858442">
          <w:marLeft w:val="0"/>
          <w:marRight w:val="0"/>
          <w:marTop w:val="0"/>
          <w:marBottom w:val="0"/>
          <w:divBdr>
            <w:top w:val="none" w:sz="0" w:space="0" w:color="auto"/>
            <w:left w:val="none" w:sz="0" w:space="0" w:color="auto"/>
            <w:bottom w:val="none" w:sz="0" w:space="0" w:color="auto"/>
            <w:right w:val="none" w:sz="0" w:space="0" w:color="auto"/>
          </w:divBdr>
        </w:div>
        <w:div w:id="888612548">
          <w:marLeft w:val="0"/>
          <w:marRight w:val="0"/>
          <w:marTop w:val="0"/>
          <w:marBottom w:val="0"/>
          <w:divBdr>
            <w:top w:val="none" w:sz="0" w:space="0" w:color="auto"/>
            <w:left w:val="none" w:sz="0" w:space="0" w:color="auto"/>
            <w:bottom w:val="none" w:sz="0" w:space="0" w:color="auto"/>
            <w:right w:val="none" w:sz="0" w:space="0" w:color="auto"/>
          </w:divBdr>
        </w:div>
        <w:div w:id="1362517170">
          <w:marLeft w:val="0"/>
          <w:marRight w:val="0"/>
          <w:marTop w:val="0"/>
          <w:marBottom w:val="0"/>
          <w:divBdr>
            <w:top w:val="none" w:sz="0" w:space="0" w:color="auto"/>
            <w:left w:val="none" w:sz="0" w:space="0" w:color="auto"/>
            <w:bottom w:val="none" w:sz="0" w:space="0" w:color="auto"/>
            <w:right w:val="none" w:sz="0" w:space="0" w:color="auto"/>
          </w:divBdr>
        </w:div>
        <w:div w:id="890044854">
          <w:marLeft w:val="0"/>
          <w:marRight w:val="0"/>
          <w:marTop w:val="0"/>
          <w:marBottom w:val="0"/>
          <w:divBdr>
            <w:top w:val="none" w:sz="0" w:space="0" w:color="auto"/>
            <w:left w:val="none" w:sz="0" w:space="0" w:color="auto"/>
            <w:bottom w:val="none" w:sz="0" w:space="0" w:color="auto"/>
            <w:right w:val="none" w:sz="0" w:space="0" w:color="auto"/>
          </w:divBdr>
        </w:div>
        <w:div w:id="821431792">
          <w:marLeft w:val="0"/>
          <w:marRight w:val="0"/>
          <w:marTop w:val="0"/>
          <w:marBottom w:val="0"/>
          <w:divBdr>
            <w:top w:val="none" w:sz="0" w:space="0" w:color="auto"/>
            <w:left w:val="none" w:sz="0" w:space="0" w:color="auto"/>
            <w:bottom w:val="none" w:sz="0" w:space="0" w:color="auto"/>
            <w:right w:val="none" w:sz="0" w:space="0" w:color="auto"/>
          </w:divBdr>
        </w:div>
        <w:div w:id="1191456212">
          <w:marLeft w:val="0"/>
          <w:marRight w:val="0"/>
          <w:marTop w:val="0"/>
          <w:marBottom w:val="0"/>
          <w:divBdr>
            <w:top w:val="none" w:sz="0" w:space="0" w:color="auto"/>
            <w:left w:val="none" w:sz="0" w:space="0" w:color="auto"/>
            <w:bottom w:val="none" w:sz="0" w:space="0" w:color="auto"/>
            <w:right w:val="none" w:sz="0" w:space="0" w:color="auto"/>
          </w:divBdr>
        </w:div>
        <w:div w:id="1008604863">
          <w:marLeft w:val="0"/>
          <w:marRight w:val="0"/>
          <w:marTop w:val="0"/>
          <w:marBottom w:val="0"/>
          <w:divBdr>
            <w:top w:val="none" w:sz="0" w:space="0" w:color="auto"/>
            <w:left w:val="none" w:sz="0" w:space="0" w:color="auto"/>
            <w:bottom w:val="none" w:sz="0" w:space="0" w:color="auto"/>
            <w:right w:val="none" w:sz="0" w:space="0" w:color="auto"/>
          </w:divBdr>
        </w:div>
        <w:div w:id="892231057">
          <w:marLeft w:val="0"/>
          <w:marRight w:val="0"/>
          <w:marTop w:val="0"/>
          <w:marBottom w:val="0"/>
          <w:divBdr>
            <w:top w:val="none" w:sz="0" w:space="0" w:color="auto"/>
            <w:left w:val="none" w:sz="0" w:space="0" w:color="auto"/>
            <w:bottom w:val="none" w:sz="0" w:space="0" w:color="auto"/>
            <w:right w:val="none" w:sz="0" w:space="0" w:color="auto"/>
          </w:divBdr>
        </w:div>
        <w:div w:id="545724745">
          <w:marLeft w:val="0"/>
          <w:marRight w:val="0"/>
          <w:marTop w:val="0"/>
          <w:marBottom w:val="0"/>
          <w:divBdr>
            <w:top w:val="none" w:sz="0" w:space="0" w:color="auto"/>
            <w:left w:val="none" w:sz="0" w:space="0" w:color="auto"/>
            <w:bottom w:val="none" w:sz="0" w:space="0" w:color="auto"/>
            <w:right w:val="none" w:sz="0" w:space="0" w:color="auto"/>
          </w:divBdr>
        </w:div>
        <w:div w:id="125397396">
          <w:marLeft w:val="0"/>
          <w:marRight w:val="0"/>
          <w:marTop w:val="0"/>
          <w:marBottom w:val="0"/>
          <w:divBdr>
            <w:top w:val="none" w:sz="0" w:space="0" w:color="auto"/>
            <w:left w:val="none" w:sz="0" w:space="0" w:color="auto"/>
            <w:bottom w:val="none" w:sz="0" w:space="0" w:color="auto"/>
            <w:right w:val="none" w:sz="0" w:space="0" w:color="auto"/>
          </w:divBdr>
        </w:div>
        <w:div w:id="2082017772">
          <w:marLeft w:val="0"/>
          <w:marRight w:val="0"/>
          <w:marTop w:val="0"/>
          <w:marBottom w:val="0"/>
          <w:divBdr>
            <w:top w:val="none" w:sz="0" w:space="0" w:color="auto"/>
            <w:left w:val="none" w:sz="0" w:space="0" w:color="auto"/>
            <w:bottom w:val="none" w:sz="0" w:space="0" w:color="auto"/>
            <w:right w:val="none" w:sz="0" w:space="0" w:color="auto"/>
          </w:divBdr>
        </w:div>
      </w:divsChild>
    </w:div>
    <w:div w:id="572199857">
      <w:bodyDiv w:val="1"/>
      <w:marLeft w:val="0"/>
      <w:marRight w:val="0"/>
      <w:marTop w:val="0"/>
      <w:marBottom w:val="0"/>
      <w:divBdr>
        <w:top w:val="none" w:sz="0" w:space="0" w:color="auto"/>
        <w:left w:val="none" w:sz="0" w:space="0" w:color="auto"/>
        <w:bottom w:val="none" w:sz="0" w:space="0" w:color="auto"/>
        <w:right w:val="none" w:sz="0" w:space="0" w:color="auto"/>
      </w:divBdr>
      <w:divsChild>
        <w:div w:id="2120637054">
          <w:marLeft w:val="0"/>
          <w:marRight w:val="0"/>
          <w:marTop w:val="0"/>
          <w:marBottom w:val="0"/>
          <w:divBdr>
            <w:top w:val="none" w:sz="0" w:space="0" w:color="auto"/>
            <w:left w:val="none" w:sz="0" w:space="0" w:color="auto"/>
            <w:bottom w:val="none" w:sz="0" w:space="0" w:color="auto"/>
            <w:right w:val="none" w:sz="0" w:space="0" w:color="auto"/>
          </w:divBdr>
        </w:div>
        <w:div w:id="1102993099">
          <w:marLeft w:val="0"/>
          <w:marRight w:val="0"/>
          <w:marTop w:val="0"/>
          <w:marBottom w:val="0"/>
          <w:divBdr>
            <w:top w:val="none" w:sz="0" w:space="0" w:color="auto"/>
            <w:left w:val="none" w:sz="0" w:space="0" w:color="auto"/>
            <w:bottom w:val="none" w:sz="0" w:space="0" w:color="auto"/>
            <w:right w:val="none" w:sz="0" w:space="0" w:color="auto"/>
          </w:divBdr>
        </w:div>
        <w:div w:id="1103037466">
          <w:marLeft w:val="0"/>
          <w:marRight w:val="0"/>
          <w:marTop w:val="0"/>
          <w:marBottom w:val="0"/>
          <w:divBdr>
            <w:top w:val="none" w:sz="0" w:space="0" w:color="auto"/>
            <w:left w:val="none" w:sz="0" w:space="0" w:color="auto"/>
            <w:bottom w:val="none" w:sz="0" w:space="0" w:color="auto"/>
            <w:right w:val="none" w:sz="0" w:space="0" w:color="auto"/>
          </w:divBdr>
        </w:div>
        <w:div w:id="1539853242">
          <w:marLeft w:val="0"/>
          <w:marRight w:val="0"/>
          <w:marTop w:val="0"/>
          <w:marBottom w:val="0"/>
          <w:divBdr>
            <w:top w:val="none" w:sz="0" w:space="0" w:color="auto"/>
            <w:left w:val="none" w:sz="0" w:space="0" w:color="auto"/>
            <w:bottom w:val="none" w:sz="0" w:space="0" w:color="auto"/>
            <w:right w:val="none" w:sz="0" w:space="0" w:color="auto"/>
          </w:divBdr>
        </w:div>
        <w:div w:id="734858424">
          <w:marLeft w:val="0"/>
          <w:marRight w:val="0"/>
          <w:marTop w:val="0"/>
          <w:marBottom w:val="0"/>
          <w:divBdr>
            <w:top w:val="none" w:sz="0" w:space="0" w:color="auto"/>
            <w:left w:val="none" w:sz="0" w:space="0" w:color="auto"/>
            <w:bottom w:val="none" w:sz="0" w:space="0" w:color="auto"/>
            <w:right w:val="none" w:sz="0" w:space="0" w:color="auto"/>
          </w:divBdr>
        </w:div>
        <w:div w:id="1834488802">
          <w:marLeft w:val="0"/>
          <w:marRight w:val="0"/>
          <w:marTop w:val="0"/>
          <w:marBottom w:val="0"/>
          <w:divBdr>
            <w:top w:val="none" w:sz="0" w:space="0" w:color="auto"/>
            <w:left w:val="none" w:sz="0" w:space="0" w:color="auto"/>
            <w:bottom w:val="none" w:sz="0" w:space="0" w:color="auto"/>
            <w:right w:val="none" w:sz="0" w:space="0" w:color="auto"/>
          </w:divBdr>
        </w:div>
        <w:div w:id="1458180532">
          <w:marLeft w:val="0"/>
          <w:marRight w:val="0"/>
          <w:marTop w:val="0"/>
          <w:marBottom w:val="0"/>
          <w:divBdr>
            <w:top w:val="none" w:sz="0" w:space="0" w:color="auto"/>
            <w:left w:val="none" w:sz="0" w:space="0" w:color="auto"/>
            <w:bottom w:val="none" w:sz="0" w:space="0" w:color="auto"/>
            <w:right w:val="none" w:sz="0" w:space="0" w:color="auto"/>
          </w:divBdr>
        </w:div>
        <w:div w:id="652682717">
          <w:marLeft w:val="0"/>
          <w:marRight w:val="0"/>
          <w:marTop w:val="0"/>
          <w:marBottom w:val="0"/>
          <w:divBdr>
            <w:top w:val="none" w:sz="0" w:space="0" w:color="auto"/>
            <w:left w:val="none" w:sz="0" w:space="0" w:color="auto"/>
            <w:bottom w:val="none" w:sz="0" w:space="0" w:color="auto"/>
            <w:right w:val="none" w:sz="0" w:space="0" w:color="auto"/>
          </w:divBdr>
        </w:div>
        <w:div w:id="636300909">
          <w:marLeft w:val="0"/>
          <w:marRight w:val="0"/>
          <w:marTop w:val="0"/>
          <w:marBottom w:val="0"/>
          <w:divBdr>
            <w:top w:val="none" w:sz="0" w:space="0" w:color="auto"/>
            <w:left w:val="none" w:sz="0" w:space="0" w:color="auto"/>
            <w:bottom w:val="none" w:sz="0" w:space="0" w:color="auto"/>
            <w:right w:val="none" w:sz="0" w:space="0" w:color="auto"/>
          </w:divBdr>
        </w:div>
        <w:div w:id="583615217">
          <w:marLeft w:val="0"/>
          <w:marRight w:val="0"/>
          <w:marTop w:val="0"/>
          <w:marBottom w:val="0"/>
          <w:divBdr>
            <w:top w:val="none" w:sz="0" w:space="0" w:color="auto"/>
            <w:left w:val="none" w:sz="0" w:space="0" w:color="auto"/>
            <w:bottom w:val="none" w:sz="0" w:space="0" w:color="auto"/>
            <w:right w:val="none" w:sz="0" w:space="0" w:color="auto"/>
          </w:divBdr>
        </w:div>
        <w:div w:id="1018434280">
          <w:marLeft w:val="0"/>
          <w:marRight w:val="0"/>
          <w:marTop w:val="0"/>
          <w:marBottom w:val="0"/>
          <w:divBdr>
            <w:top w:val="none" w:sz="0" w:space="0" w:color="auto"/>
            <w:left w:val="none" w:sz="0" w:space="0" w:color="auto"/>
            <w:bottom w:val="none" w:sz="0" w:space="0" w:color="auto"/>
            <w:right w:val="none" w:sz="0" w:space="0" w:color="auto"/>
          </w:divBdr>
        </w:div>
        <w:div w:id="1392928233">
          <w:marLeft w:val="0"/>
          <w:marRight w:val="0"/>
          <w:marTop w:val="0"/>
          <w:marBottom w:val="0"/>
          <w:divBdr>
            <w:top w:val="none" w:sz="0" w:space="0" w:color="auto"/>
            <w:left w:val="none" w:sz="0" w:space="0" w:color="auto"/>
            <w:bottom w:val="none" w:sz="0" w:space="0" w:color="auto"/>
            <w:right w:val="none" w:sz="0" w:space="0" w:color="auto"/>
          </w:divBdr>
        </w:div>
        <w:div w:id="1076627937">
          <w:marLeft w:val="0"/>
          <w:marRight w:val="0"/>
          <w:marTop w:val="0"/>
          <w:marBottom w:val="0"/>
          <w:divBdr>
            <w:top w:val="none" w:sz="0" w:space="0" w:color="auto"/>
            <w:left w:val="none" w:sz="0" w:space="0" w:color="auto"/>
            <w:bottom w:val="none" w:sz="0" w:space="0" w:color="auto"/>
            <w:right w:val="none" w:sz="0" w:space="0" w:color="auto"/>
          </w:divBdr>
        </w:div>
        <w:div w:id="2109234063">
          <w:marLeft w:val="0"/>
          <w:marRight w:val="0"/>
          <w:marTop w:val="0"/>
          <w:marBottom w:val="0"/>
          <w:divBdr>
            <w:top w:val="none" w:sz="0" w:space="0" w:color="auto"/>
            <w:left w:val="none" w:sz="0" w:space="0" w:color="auto"/>
            <w:bottom w:val="none" w:sz="0" w:space="0" w:color="auto"/>
            <w:right w:val="none" w:sz="0" w:space="0" w:color="auto"/>
          </w:divBdr>
        </w:div>
        <w:div w:id="767115031">
          <w:marLeft w:val="0"/>
          <w:marRight w:val="0"/>
          <w:marTop w:val="0"/>
          <w:marBottom w:val="0"/>
          <w:divBdr>
            <w:top w:val="none" w:sz="0" w:space="0" w:color="auto"/>
            <w:left w:val="none" w:sz="0" w:space="0" w:color="auto"/>
            <w:bottom w:val="none" w:sz="0" w:space="0" w:color="auto"/>
            <w:right w:val="none" w:sz="0" w:space="0" w:color="auto"/>
          </w:divBdr>
        </w:div>
        <w:div w:id="1918397918">
          <w:marLeft w:val="0"/>
          <w:marRight w:val="0"/>
          <w:marTop w:val="0"/>
          <w:marBottom w:val="0"/>
          <w:divBdr>
            <w:top w:val="none" w:sz="0" w:space="0" w:color="auto"/>
            <w:left w:val="none" w:sz="0" w:space="0" w:color="auto"/>
            <w:bottom w:val="none" w:sz="0" w:space="0" w:color="auto"/>
            <w:right w:val="none" w:sz="0" w:space="0" w:color="auto"/>
          </w:divBdr>
        </w:div>
        <w:div w:id="13656566">
          <w:marLeft w:val="0"/>
          <w:marRight w:val="0"/>
          <w:marTop w:val="0"/>
          <w:marBottom w:val="0"/>
          <w:divBdr>
            <w:top w:val="none" w:sz="0" w:space="0" w:color="auto"/>
            <w:left w:val="none" w:sz="0" w:space="0" w:color="auto"/>
            <w:bottom w:val="none" w:sz="0" w:space="0" w:color="auto"/>
            <w:right w:val="none" w:sz="0" w:space="0" w:color="auto"/>
          </w:divBdr>
        </w:div>
        <w:div w:id="1211838586">
          <w:marLeft w:val="0"/>
          <w:marRight w:val="0"/>
          <w:marTop w:val="0"/>
          <w:marBottom w:val="0"/>
          <w:divBdr>
            <w:top w:val="none" w:sz="0" w:space="0" w:color="auto"/>
            <w:left w:val="none" w:sz="0" w:space="0" w:color="auto"/>
            <w:bottom w:val="none" w:sz="0" w:space="0" w:color="auto"/>
            <w:right w:val="none" w:sz="0" w:space="0" w:color="auto"/>
          </w:divBdr>
        </w:div>
        <w:div w:id="1012419967">
          <w:marLeft w:val="0"/>
          <w:marRight w:val="0"/>
          <w:marTop w:val="0"/>
          <w:marBottom w:val="0"/>
          <w:divBdr>
            <w:top w:val="none" w:sz="0" w:space="0" w:color="auto"/>
            <w:left w:val="none" w:sz="0" w:space="0" w:color="auto"/>
            <w:bottom w:val="none" w:sz="0" w:space="0" w:color="auto"/>
            <w:right w:val="none" w:sz="0" w:space="0" w:color="auto"/>
          </w:divBdr>
        </w:div>
      </w:divsChild>
    </w:div>
    <w:div w:id="617832812">
      <w:bodyDiv w:val="1"/>
      <w:marLeft w:val="0"/>
      <w:marRight w:val="0"/>
      <w:marTop w:val="0"/>
      <w:marBottom w:val="0"/>
      <w:divBdr>
        <w:top w:val="none" w:sz="0" w:space="0" w:color="auto"/>
        <w:left w:val="none" w:sz="0" w:space="0" w:color="auto"/>
        <w:bottom w:val="none" w:sz="0" w:space="0" w:color="auto"/>
        <w:right w:val="none" w:sz="0" w:space="0" w:color="auto"/>
      </w:divBdr>
      <w:divsChild>
        <w:div w:id="236552018">
          <w:marLeft w:val="0"/>
          <w:marRight w:val="0"/>
          <w:marTop w:val="0"/>
          <w:marBottom w:val="0"/>
          <w:divBdr>
            <w:top w:val="none" w:sz="0" w:space="0" w:color="auto"/>
            <w:left w:val="none" w:sz="0" w:space="0" w:color="auto"/>
            <w:bottom w:val="none" w:sz="0" w:space="0" w:color="auto"/>
            <w:right w:val="none" w:sz="0" w:space="0" w:color="auto"/>
          </w:divBdr>
          <w:divsChild>
            <w:div w:id="5998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665943">
      <w:bodyDiv w:val="1"/>
      <w:marLeft w:val="0"/>
      <w:marRight w:val="0"/>
      <w:marTop w:val="0"/>
      <w:marBottom w:val="0"/>
      <w:divBdr>
        <w:top w:val="none" w:sz="0" w:space="0" w:color="auto"/>
        <w:left w:val="none" w:sz="0" w:space="0" w:color="auto"/>
        <w:bottom w:val="none" w:sz="0" w:space="0" w:color="auto"/>
        <w:right w:val="none" w:sz="0" w:space="0" w:color="auto"/>
      </w:divBdr>
      <w:divsChild>
        <w:div w:id="1397893070">
          <w:marLeft w:val="0"/>
          <w:marRight w:val="0"/>
          <w:marTop w:val="0"/>
          <w:marBottom w:val="0"/>
          <w:divBdr>
            <w:top w:val="none" w:sz="0" w:space="0" w:color="auto"/>
            <w:left w:val="none" w:sz="0" w:space="0" w:color="auto"/>
            <w:bottom w:val="none" w:sz="0" w:space="0" w:color="auto"/>
            <w:right w:val="none" w:sz="0" w:space="0" w:color="auto"/>
          </w:divBdr>
        </w:div>
        <w:div w:id="761953060">
          <w:marLeft w:val="0"/>
          <w:marRight w:val="0"/>
          <w:marTop w:val="0"/>
          <w:marBottom w:val="0"/>
          <w:divBdr>
            <w:top w:val="none" w:sz="0" w:space="0" w:color="auto"/>
            <w:left w:val="none" w:sz="0" w:space="0" w:color="auto"/>
            <w:bottom w:val="none" w:sz="0" w:space="0" w:color="auto"/>
            <w:right w:val="none" w:sz="0" w:space="0" w:color="auto"/>
          </w:divBdr>
        </w:div>
        <w:div w:id="1028292002">
          <w:marLeft w:val="0"/>
          <w:marRight w:val="0"/>
          <w:marTop w:val="0"/>
          <w:marBottom w:val="0"/>
          <w:divBdr>
            <w:top w:val="none" w:sz="0" w:space="0" w:color="auto"/>
            <w:left w:val="none" w:sz="0" w:space="0" w:color="auto"/>
            <w:bottom w:val="none" w:sz="0" w:space="0" w:color="auto"/>
            <w:right w:val="none" w:sz="0" w:space="0" w:color="auto"/>
          </w:divBdr>
        </w:div>
        <w:div w:id="1461848502">
          <w:marLeft w:val="0"/>
          <w:marRight w:val="0"/>
          <w:marTop w:val="0"/>
          <w:marBottom w:val="0"/>
          <w:divBdr>
            <w:top w:val="none" w:sz="0" w:space="0" w:color="auto"/>
            <w:left w:val="none" w:sz="0" w:space="0" w:color="auto"/>
            <w:bottom w:val="none" w:sz="0" w:space="0" w:color="auto"/>
            <w:right w:val="none" w:sz="0" w:space="0" w:color="auto"/>
          </w:divBdr>
        </w:div>
      </w:divsChild>
    </w:div>
    <w:div w:id="656541351">
      <w:bodyDiv w:val="1"/>
      <w:marLeft w:val="0"/>
      <w:marRight w:val="0"/>
      <w:marTop w:val="0"/>
      <w:marBottom w:val="0"/>
      <w:divBdr>
        <w:top w:val="none" w:sz="0" w:space="0" w:color="auto"/>
        <w:left w:val="none" w:sz="0" w:space="0" w:color="auto"/>
        <w:bottom w:val="none" w:sz="0" w:space="0" w:color="auto"/>
        <w:right w:val="none" w:sz="0" w:space="0" w:color="auto"/>
      </w:divBdr>
      <w:divsChild>
        <w:div w:id="807894297">
          <w:marLeft w:val="0"/>
          <w:marRight w:val="0"/>
          <w:marTop w:val="0"/>
          <w:marBottom w:val="0"/>
          <w:divBdr>
            <w:top w:val="none" w:sz="0" w:space="0" w:color="auto"/>
            <w:left w:val="none" w:sz="0" w:space="0" w:color="auto"/>
            <w:bottom w:val="none" w:sz="0" w:space="0" w:color="auto"/>
            <w:right w:val="none" w:sz="0" w:space="0" w:color="auto"/>
          </w:divBdr>
        </w:div>
        <w:div w:id="1431504659">
          <w:marLeft w:val="0"/>
          <w:marRight w:val="0"/>
          <w:marTop w:val="0"/>
          <w:marBottom w:val="0"/>
          <w:divBdr>
            <w:top w:val="none" w:sz="0" w:space="0" w:color="auto"/>
            <w:left w:val="none" w:sz="0" w:space="0" w:color="auto"/>
            <w:bottom w:val="none" w:sz="0" w:space="0" w:color="auto"/>
            <w:right w:val="none" w:sz="0" w:space="0" w:color="auto"/>
          </w:divBdr>
        </w:div>
        <w:div w:id="1611235262">
          <w:marLeft w:val="0"/>
          <w:marRight w:val="0"/>
          <w:marTop w:val="0"/>
          <w:marBottom w:val="0"/>
          <w:divBdr>
            <w:top w:val="none" w:sz="0" w:space="0" w:color="auto"/>
            <w:left w:val="none" w:sz="0" w:space="0" w:color="auto"/>
            <w:bottom w:val="none" w:sz="0" w:space="0" w:color="auto"/>
            <w:right w:val="none" w:sz="0" w:space="0" w:color="auto"/>
          </w:divBdr>
        </w:div>
        <w:div w:id="1430541974">
          <w:marLeft w:val="0"/>
          <w:marRight w:val="0"/>
          <w:marTop w:val="0"/>
          <w:marBottom w:val="0"/>
          <w:divBdr>
            <w:top w:val="none" w:sz="0" w:space="0" w:color="auto"/>
            <w:left w:val="none" w:sz="0" w:space="0" w:color="auto"/>
            <w:bottom w:val="none" w:sz="0" w:space="0" w:color="auto"/>
            <w:right w:val="none" w:sz="0" w:space="0" w:color="auto"/>
          </w:divBdr>
        </w:div>
        <w:div w:id="1490752066">
          <w:marLeft w:val="0"/>
          <w:marRight w:val="0"/>
          <w:marTop w:val="0"/>
          <w:marBottom w:val="0"/>
          <w:divBdr>
            <w:top w:val="none" w:sz="0" w:space="0" w:color="auto"/>
            <w:left w:val="none" w:sz="0" w:space="0" w:color="auto"/>
            <w:bottom w:val="none" w:sz="0" w:space="0" w:color="auto"/>
            <w:right w:val="none" w:sz="0" w:space="0" w:color="auto"/>
          </w:divBdr>
        </w:div>
        <w:div w:id="1868056013">
          <w:marLeft w:val="0"/>
          <w:marRight w:val="0"/>
          <w:marTop w:val="0"/>
          <w:marBottom w:val="0"/>
          <w:divBdr>
            <w:top w:val="none" w:sz="0" w:space="0" w:color="auto"/>
            <w:left w:val="none" w:sz="0" w:space="0" w:color="auto"/>
            <w:bottom w:val="none" w:sz="0" w:space="0" w:color="auto"/>
            <w:right w:val="none" w:sz="0" w:space="0" w:color="auto"/>
          </w:divBdr>
        </w:div>
        <w:div w:id="1761943914">
          <w:marLeft w:val="0"/>
          <w:marRight w:val="0"/>
          <w:marTop w:val="0"/>
          <w:marBottom w:val="0"/>
          <w:divBdr>
            <w:top w:val="none" w:sz="0" w:space="0" w:color="auto"/>
            <w:left w:val="none" w:sz="0" w:space="0" w:color="auto"/>
            <w:bottom w:val="none" w:sz="0" w:space="0" w:color="auto"/>
            <w:right w:val="none" w:sz="0" w:space="0" w:color="auto"/>
          </w:divBdr>
        </w:div>
        <w:div w:id="2045137214">
          <w:marLeft w:val="0"/>
          <w:marRight w:val="0"/>
          <w:marTop w:val="0"/>
          <w:marBottom w:val="0"/>
          <w:divBdr>
            <w:top w:val="none" w:sz="0" w:space="0" w:color="auto"/>
            <w:left w:val="none" w:sz="0" w:space="0" w:color="auto"/>
            <w:bottom w:val="none" w:sz="0" w:space="0" w:color="auto"/>
            <w:right w:val="none" w:sz="0" w:space="0" w:color="auto"/>
          </w:divBdr>
        </w:div>
        <w:div w:id="1541746250">
          <w:marLeft w:val="0"/>
          <w:marRight w:val="0"/>
          <w:marTop w:val="0"/>
          <w:marBottom w:val="0"/>
          <w:divBdr>
            <w:top w:val="none" w:sz="0" w:space="0" w:color="auto"/>
            <w:left w:val="none" w:sz="0" w:space="0" w:color="auto"/>
            <w:bottom w:val="none" w:sz="0" w:space="0" w:color="auto"/>
            <w:right w:val="none" w:sz="0" w:space="0" w:color="auto"/>
          </w:divBdr>
        </w:div>
        <w:div w:id="1802461288">
          <w:marLeft w:val="0"/>
          <w:marRight w:val="0"/>
          <w:marTop w:val="0"/>
          <w:marBottom w:val="0"/>
          <w:divBdr>
            <w:top w:val="none" w:sz="0" w:space="0" w:color="auto"/>
            <w:left w:val="none" w:sz="0" w:space="0" w:color="auto"/>
            <w:bottom w:val="none" w:sz="0" w:space="0" w:color="auto"/>
            <w:right w:val="none" w:sz="0" w:space="0" w:color="auto"/>
          </w:divBdr>
        </w:div>
        <w:div w:id="160314943">
          <w:marLeft w:val="0"/>
          <w:marRight w:val="0"/>
          <w:marTop w:val="0"/>
          <w:marBottom w:val="0"/>
          <w:divBdr>
            <w:top w:val="none" w:sz="0" w:space="0" w:color="auto"/>
            <w:left w:val="none" w:sz="0" w:space="0" w:color="auto"/>
            <w:bottom w:val="none" w:sz="0" w:space="0" w:color="auto"/>
            <w:right w:val="none" w:sz="0" w:space="0" w:color="auto"/>
          </w:divBdr>
        </w:div>
        <w:div w:id="693843938">
          <w:marLeft w:val="0"/>
          <w:marRight w:val="0"/>
          <w:marTop w:val="0"/>
          <w:marBottom w:val="0"/>
          <w:divBdr>
            <w:top w:val="none" w:sz="0" w:space="0" w:color="auto"/>
            <w:left w:val="none" w:sz="0" w:space="0" w:color="auto"/>
            <w:bottom w:val="none" w:sz="0" w:space="0" w:color="auto"/>
            <w:right w:val="none" w:sz="0" w:space="0" w:color="auto"/>
          </w:divBdr>
        </w:div>
        <w:div w:id="2013991276">
          <w:marLeft w:val="0"/>
          <w:marRight w:val="0"/>
          <w:marTop w:val="0"/>
          <w:marBottom w:val="0"/>
          <w:divBdr>
            <w:top w:val="none" w:sz="0" w:space="0" w:color="auto"/>
            <w:left w:val="none" w:sz="0" w:space="0" w:color="auto"/>
            <w:bottom w:val="none" w:sz="0" w:space="0" w:color="auto"/>
            <w:right w:val="none" w:sz="0" w:space="0" w:color="auto"/>
          </w:divBdr>
        </w:div>
        <w:div w:id="1991639135">
          <w:marLeft w:val="0"/>
          <w:marRight w:val="0"/>
          <w:marTop w:val="0"/>
          <w:marBottom w:val="0"/>
          <w:divBdr>
            <w:top w:val="none" w:sz="0" w:space="0" w:color="auto"/>
            <w:left w:val="none" w:sz="0" w:space="0" w:color="auto"/>
            <w:bottom w:val="none" w:sz="0" w:space="0" w:color="auto"/>
            <w:right w:val="none" w:sz="0" w:space="0" w:color="auto"/>
          </w:divBdr>
        </w:div>
        <w:div w:id="1405034155">
          <w:marLeft w:val="0"/>
          <w:marRight w:val="0"/>
          <w:marTop w:val="0"/>
          <w:marBottom w:val="0"/>
          <w:divBdr>
            <w:top w:val="none" w:sz="0" w:space="0" w:color="auto"/>
            <w:left w:val="none" w:sz="0" w:space="0" w:color="auto"/>
            <w:bottom w:val="none" w:sz="0" w:space="0" w:color="auto"/>
            <w:right w:val="none" w:sz="0" w:space="0" w:color="auto"/>
          </w:divBdr>
        </w:div>
      </w:divsChild>
    </w:div>
    <w:div w:id="673146862">
      <w:bodyDiv w:val="1"/>
      <w:marLeft w:val="0"/>
      <w:marRight w:val="0"/>
      <w:marTop w:val="0"/>
      <w:marBottom w:val="0"/>
      <w:divBdr>
        <w:top w:val="none" w:sz="0" w:space="0" w:color="auto"/>
        <w:left w:val="none" w:sz="0" w:space="0" w:color="auto"/>
        <w:bottom w:val="none" w:sz="0" w:space="0" w:color="auto"/>
        <w:right w:val="none" w:sz="0" w:space="0" w:color="auto"/>
      </w:divBdr>
      <w:divsChild>
        <w:div w:id="2063475867">
          <w:marLeft w:val="0"/>
          <w:marRight w:val="0"/>
          <w:marTop w:val="0"/>
          <w:marBottom w:val="0"/>
          <w:divBdr>
            <w:top w:val="none" w:sz="0" w:space="0" w:color="auto"/>
            <w:left w:val="none" w:sz="0" w:space="0" w:color="auto"/>
            <w:bottom w:val="none" w:sz="0" w:space="0" w:color="auto"/>
            <w:right w:val="none" w:sz="0" w:space="0" w:color="auto"/>
          </w:divBdr>
        </w:div>
        <w:div w:id="1528252512">
          <w:marLeft w:val="0"/>
          <w:marRight w:val="0"/>
          <w:marTop w:val="0"/>
          <w:marBottom w:val="0"/>
          <w:divBdr>
            <w:top w:val="none" w:sz="0" w:space="0" w:color="auto"/>
            <w:left w:val="none" w:sz="0" w:space="0" w:color="auto"/>
            <w:bottom w:val="none" w:sz="0" w:space="0" w:color="auto"/>
            <w:right w:val="none" w:sz="0" w:space="0" w:color="auto"/>
          </w:divBdr>
        </w:div>
        <w:div w:id="440345284">
          <w:marLeft w:val="0"/>
          <w:marRight w:val="0"/>
          <w:marTop w:val="0"/>
          <w:marBottom w:val="0"/>
          <w:divBdr>
            <w:top w:val="none" w:sz="0" w:space="0" w:color="auto"/>
            <w:left w:val="none" w:sz="0" w:space="0" w:color="auto"/>
            <w:bottom w:val="none" w:sz="0" w:space="0" w:color="auto"/>
            <w:right w:val="none" w:sz="0" w:space="0" w:color="auto"/>
          </w:divBdr>
        </w:div>
        <w:div w:id="1047920945">
          <w:marLeft w:val="0"/>
          <w:marRight w:val="0"/>
          <w:marTop w:val="0"/>
          <w:marBottom w:val="0"/>
          <w:divBdr>
            <w:top w:val="none" w:sz="0" w:space="0" w:color="auto"/>
            <w:left w:val="none" w:sz="0" w:space="0" w:color="auto"/>
            <w:bottom w:val="none" w:sz="0" w:space="0" w:color="auto"/>
            <w:right w:val="none" w:sz="0" w:space="0" w:color="auto"/>
          </w:divBdr>
        </w:div>
        <w:div w:id="840202486">
          <w:marLeft w:val="0"/>
          <w:marRight w:val="0"/>
          <w:marTop w:val="0"/>
          <w:marBottom w:val="0"/>
          <w:divBdr>
            <w:top w:val="none" w:sz="0" w:space="0" w:color="auto"/>
            <w:left w:val="none" w:sz="0" w:space="0" w:color="auto"/>
            <w:bottom w:val="none" w:sz="0" w:space="0" w:color="auto"/>
            <w:right w:val="none" w:sz="0" w:space="0" w:color="auto"/>
          </w:divBdr>
        </w:div>
        <w:div w:id="295180420">
          <w:marLeft w:val="0"/>
          <w:marRight w:val="0"/>
          <w:marTop w:val="0"/>
          <w:marBottom w:val="0"/>
          <w:divBdr>
            <w:top w:val="none" w:sz="0" w:space="0" w:color="auto"/>
            <w:left w:val="none" w:sz="0" w:space="0" w:color="auto"/>
            <w:bottom w:val="none" w:sz="0" w:space="0" w:color="auto"/>
            <w:right w:val="none" w:sz="0" w:space="0" w:color="auto"/>
          </w:divBdr>
        </w:div>
        <w:div w:id="443571634">
          <w:marLeft w:val="0"/>
          <w:marRight w:val="0"/>
          <w:marTop w:val="0"/>
          <w:marBottom w:val="0"/>
          <w:divBdr>
            <w:top w:val="none" w:sz="0" w:space="0" w:color="auto"/>
            <w:left w:val="none" w:sz="0" w:space="0" w:color="auto"/>
            <w:bottom w:val="none" w:sz="0" w:space="0" w:color="auto"/>
            <w:right w:val="none" w:sz="0" w:space="0" w:color="auto"/>
          </w:divBdr>
        </w:div>
        <w:div w:id="376466289">
          <w:marLeft w:val="0"/>
          <w:marRight w:val="0"/>
          <w:marTop w:val="0"/>
          <w:marBottom w:val="0"/>
          <w:divBdr>
            <w:top w:val="none" w:sz="0" w:space="0" w:color="auto"/>
            <w:left w:val="none" w:sz="0" w:space="0" w:color="auto"/>
            <w:bottom w:val="none" w:sz="0" w:space="0" w:color="auto"/>
            <w:right w:val="none" w:sz="0" w:space="0" w:color="auto"/>
          </w:divBdr>
        </w:div>
        <w:div w:id="1742756941">
          <w:marLeft w:val="0"/>
          <w:marRight w:val="0"/>
          <w:marTop w:val="0"/>
          <w:marBottom w:val="0"/>
          <w:divBdr>
            <w:top w:val="none" w:sz="0" w:space="0" w:color="auto"/>
            <w:left w:val="none" w:sz="0" w:space="0" w:color="auto"/>
            <w:bottom w:val="none" w:sz="0" w:space="0" w:color="auto"/>
            <w:right w:val="none" w:sz="0" w:space="0" w:color="auto"/>
          </w:divBdr>
        </w:div>
      </w:divsChild>
    </w:div>
    <w:div w:id="679550178">
      <w:bodyDiv w:val="1"/>
      <w:marLeft w:val="0"/>
      <w:marRight w:val="0"/>
      <w:marTop w:val="0"/>
      <w:marBottom w:val="0"/>
      <w:divBdr>
        <w:top w:val="none" w:sz="0" w:space="0" w:color="auto"/>
        <w:left w:val="none" w:sz="0" w:space="0" w:color="auto"/>
        <w:bottom w:val="none" w:sz="0" w:space="0" w:color="auto"/>
        <w:right w:val="none" w:sz="0" w:space="0" w:color="auto"/>
      </w:divBdr>
      <w:divsChild>
        <w:div w:id="1422415353">
          <w:marLeft w:val="0"/>
          <w:marRight w:val="0"/>
          <w:marTop w:val="0"/>
          <w:marBottom w:val="0"/>
          <w:divBdr>
            <w:top w:val="none" w:sz="0" w:space="0" w:color="auto"/>
            <w:left w:val="none" w:sz="0" w:space="0" w:color="auto"/>
            <w:bottom w:val="none" w:sz="0" w:space="0" w:color="auto"/>
            <w:right w:val="none" w:sz="0" w:space="0" w:color="auto"/>
          </w:divBdr>
        </w:div>
        <w:div w:id="1230775182">
          <w:marLeft w:val="0"/>
          <w:marRight w:val="0"/>
          <w:marTop w:val="0"/>
          <w:marBottom w:val="0"/>
          <w:divBdr>
            <w:top w:val="none" w:sz="0" w:space="0" w:color="auto"/>
            <w:left w:val="none" w:sz="0" w:space="0" w:color="auto"/>
            <w:bottom w:val="none" w:sz="0" w:space="0" w:color="auto"/>
            <w:right w:val="none" w:sz="0" w:space="0" w:color="auto"/>
          </w:divBdr>
        </w:div>
        <w:div w:id="45227110">
          <w:marLeft w:val="0"/>
          <w:marRight w:val="0"/>
          <w:marTop w:val="0"/>
          <w:marBottom w:val="0"/>
          <w:divBdr>
            <w:top w:val="none" w:sz="0" w:space="0" w:color="auto"/>
            <w:left w:val="none" w:sz="0" w:space="0" w:color="auto"/>
            <w:bottom w:val="none" w:sz="0" w:space="0" w:color="auto"/>
            <w:right w:val="none" w:sz="0" w:space="0" w:color="auto"/>
          </w:divBdr>
        </w:div>
        <w:div w:id="387845587">
          <w:marLeft w:val="0"/>
          <w:marRight w:val="0"/>
          <w:marTop w:val="0"/>
          <w:marBottom w:val="0"/>
          <w:divBdr>
            <w:top w:val="none" w:sz="0" w:space="0" w:color="auto"/>
            <w:left w:val="none" w:sz="0" w:space="0" w:color="auto"/>
            <w:bottom w:val="none" w:sz="0" w:space="0" w:color="auto"/>
            <w:right w:val="none" w:sz="0" w:space="0" w:color="auto"/>
          </w:divBdr>
        </w:div>
        <w:div w:id="1391535428">
          <w:marLeft w:val="0"/>
          <w:marRight w:val="0"/>
          <w:marTop w:val="0"/>
          <w:marBottom w:val="0"/>
          <w:divBdr>
            <w:top w:val="none" w:sz="0" w:space="0" w:color="auto"/>
            <w:left w:val="none" w:sz="0" w:space="0" w:color="auto"/>
            <w:bottom w:val="none" w:sz="0" w:space="0" w:color="auto"/>
            <w:right w:val="none" w:sz="0" w:space="0" w:color="auto"/>
          </w:divBdr>
        </w:div>
        <w:div w:id="855928340">
          <w:marLeft w:val="0"/>
          <w:marRight w:val="0"/>
          <w:marTop w:val="0"/>
          <w:marBottom w:val="0"/>
          <w:divBdr>
            <w:top w:val="none" w:sz="0" w:space="0" w:color="auto"/>
            <w:left w:val="none" w:sz="0" w:space="0" w:color="auto"/>
            <w:bottom w:val="none" w:sz="0" w:space="0" w:color="auto"/>
            <w:right w:val="none" w:sz="0" w:space="0" w:color="auto"/>
          </w:divBdr>
        </w:div>
        <w:div w:id="671951914">
          <w:marLeft w:val="0"/>
          <w:marRight w:val="0"/>
          <w:marTop w:val="0"/>
          <w:marBottom w:val="0"/>
          <w:divBdr>
            <w:top w:val="none" w:sz="0" w:space="0" w:color="auto"/>
            <w:left w:val="none" w:sz="0" w:space="0" w:color="auto"/>
            <w:bottom w:val="none" w:sz="0" w:space="0" w:color="auto"/>
            <w:right w:val="none" w:sz="0" w:space="0" w:color="auto"/>
          </w:divBdr>
        </w:div>
        <w:div w:id="1381320056">
          <w:marLeft w:val="0"/>
          <w:marRight w:val="0"/>
          <w:marTop w:val="0"/>
          <w:marBottom w:val="0"/>
          <w:divBdr>
            <w:top w:val="none" w:sz="0" w:space="0" w:color="auto"/>
            <w:left w:val="none" w:sz="0" w:space="0" w:color="auto"/>
            <w:bottom w:val="none" w:sz="0" w:space="0" w:color="auto"/>
            <w:right w:val="none" w:sz="0" w:space="0" w:color="auto"/>
          </w:divBdr>
        </w:div>
        <w:div w:id="639261449">
          <w:marLeft w:val="0"/>
          <w:marRight w:val="0"/>
          <w:marTop w:val="0"/>
          <w:marBottom w:val="0"/>
          <w:divBdr>
            <w:top w:val="none" w:sz="0" w:space="0" w:color="auto"/>
            <w:left w:val="none" w:sz="0" w:space="0" w:color="auto"/>
            <w:bottom w:val="none" w:sz="0" w:space="0" w:color="auto"/>
            <w:right w:val="none" w:sz="0" w:space="0" w:color="auto"/>
          </w:divBdr>
        </w:div>
        <w:div w:id="179199278">
          <w:marLeft w:val="0"/>
          <w:marRight w:val="0"/>
          <w:marTop w:val="0"/>
          <w:marBottom w:val="0"/>
          <w:divBdr>
            <w:top w:val="none" w:sz="0" w:space="0" w:color="auto"/>
            <w:left w:val="none" w:sz="0" w:space="0" w:color="auto"/>
            <w:bottom w:val="none" w:sz="0" w:space="0" w:color="auto"/>
            <w:right w:val="none" w:sz="0" w:space="0" w:color="auto"/>
          </w:divBdr>
        </w:div>
        <w:div w:id="1466197429">
          <w:marLeft w:val="0"/>
          <w:marRight w:val="0"/>
          <w:marTop w:val="0"/>
          <w:marBottom w:val="0"/>
          <w:divBdr>
            <w:top w:val="none" w:sz="0" w:space="0" w:color="auto"/>
            <w:left w:val="none" w:sz="0" w:space="0" w:color="auto"/>
            <w:bottom w:val="none" w:sz="0" w:space="0" w:color="auto"/>
            <w:right w:val="none" w:sz="0" w:space="0" w:color="auto"/>
          </w:divBdr>
        </w:div>
        <w:div w:id="2018460213">
          <w:marLeft w:val="0"/>
          <w:marRight w:val="0"/>
          <w:marTop w:val="0"/>
          <w:marBottom w:val="0"/>
          <w:divBdr>
            <w:top w:val="none" w:sz="0" w:space="0" w:color="auto"/>
            <w:left w:val="none" w:sz="0" w:space="0" w:color="auto"/>
            <w:bottom w:val="none" w:sz="0" w:space="0" w:color="auto"/>
            <w:right w:val="none" w:sz="0" w:space="0" w:color="auto"/>
          </w:divBdr>
        </w:div>
        <w:div w:id="2115981311">
          <w:marLeft w:val="0"/>
          <w:marRight w:val="0"/>
          <w:marTop w:val="0"/>
          <w:marBottom w:val="0"/>
          <w:divBdr>
            <w:top w:val="none" w:sz="0" w:space="0" w:color="auto"/>
            <w:left w:val="none" w:sz="0" w:space="0" w:color="auto"/>
            <w:bottom w:val="none" w:sz="0" w:space="0" w:color="auto"/>
            <w:right w:val="none" w:sz="0" w:space="0" w:color="auto"/>
          </w:divBdr>
        </w:div>
        <w:div w:id="405500220">
          <w:marLeft w:val="0"/>
          <w:marRight w:val="0"/>
          <w:marTop w:val="0"/>
          <w:marBottom w:val="0"/>
          <w:divBdr>
            <w:top w:val="none" w:sz="0" w:space="0" w:color="auto"/>
            <w:left w:val="none" w:sz="0" w:space="0" w:color="auto"/>
            <w:bottom w:val="none" w:sz="0" w:space="0" w:color="auto"/>
            <w:right w:val="none" w:sz="0" w:space="0" w:color="auto"/>
          </w:divBdr>
        </w:div>
      </w:divsChild>
    </w:div>
    <w:div w:id="699015970">
      <w:bodyDiv w:val="1"/>
      <w:marLeft w:val="0"/>
      <w:marRight w:val="0"/>
      <w:marTop w:val="0"/>
      <w:marBottom w:val="0"/>
      <w:divBdr>
        <w:top w:val="none" w:sz="0" w:space="0" w:color="auto"/>
        <w:left w:val="none" w:sz="0" w:space="0" w:color="auto"/>
        <w:bottom w:val="none" w:sz="0" w:space="0" w:color="auto"/>
        <w:right w:val="none" w:sz="0" w:space="0" w:color="auto"/>
      </w:divBdr>
      <w:divsChild>
        <w:div w:id="423577585">
          <w:marLeft w:val="0"/>
          <w:marRight w:val="0"/>
          <w:marTop w:val="0"/>
          <w:marBottom w:val="0"/>
          <w:divBdr>
            <w:top w:val="none" w:sz="0" w:space="0" w:color="auto"/>
            <w:left w:val="none" w:sz="0" w:space="0" w:color="auto"/>
            <w:bottom w:val="none" w:sz="0" w:space="0" w:color="auto"/>
            <w:right w:val="none" w:sz="0" w:space="0" w:color="auto"/>
          </w:divBdr>
        </w:div>
        <w:div w:id="330183925">
          <w:marLeft w:val="0"/>
          <w:marRight w:val="0"/>
          <w:marTop w:val="0"/>
          <w:marBottom w:val="0"/>
          <w:divBdr>
            <w:top w:val="none" w:sz="0" w:space="0" w:color="auto"/>
            <w:left w:val="none" w:sz="0" w:space="0" w:color="auto"/>
            <w:bottom w:val="none" w:sz="0" w:space="0" w:color="auto"/>
            <w:right w:val="none" w:sz="0" w:space="0" w:color="auto"/>
          </w:divBdr>
        </w:div>
        <w:div w:id="659164888">
          <w:marLeft w:val="0"/>
          <w:marRight w:val="0"/>
          <w:marTop w:val="0"/>
          <w:marBottom w:val="0"/>
          <w:divBdr>
            <w:top w:val="none" w:sz="0" w:space="0" w:color="auto"/>
            <w:left w:val="none" w:sz="0" w:space="0" w:color="auto"/>
            <w:bottom w:val="none" w:sz="0" w:space="0" w:color="auto"/>
            <w:right w:val="none" w:sz="0" w:space="0" w:color="auto"/>
          </w:divBdr>
        </w:div>
        <w:div w:id="263349115">
          <w:marLeft w:val="0"/>
          <w:marRight w:val="0"/>
          <w:marTop w:val="0"/>
          <w:marBottom w:val="0"/>
          <w:divBdr>
            <w:top w:val="none" w:sz="0" w:space="0" w:color="auto"/>
            <w:left w:val="none" w:sz="0" w:space="0" w:color="auto"/>
            <w:bottom w:val="none" w:sz="0" w:space="0" w:color="auto"/>
            <w:right w:val="none" w:sz="0" w:space="0" w:color="auto"/>
          </w:divBdr>
        </w:div>
        <w:div w:id="162866455">
          <w:marLeft w:val="0"/>
          <w:marRight w:val="0"/>
          <w:marTop w:val="0"/>
          <w:marBottom w:val="0"/>
          <w:divBdr>
            <w:top w:val="none" w:sz="0" w:space="0" w:color="auto"/>
            <w:left w:val="none" w:sz="0" w:space="0" w:color="auto"/>
            <w:bottom w:val="none" w:sz="0" w:space="0" w:color="auto"/>
            <w:right w:val="none" w:sz="0" w:space="0" w:color="auto"/>
          </w:divBdr>
        </w:div>
        <w:div w:id="101386176">
          <w:marLeft w:val="0"/>
          <w:marRight w:val="0"/>
          <w:marTop w:val="0"/>
          <w:marBottom w:val="0"/>
          <w:divBdr>
            <w:top w:val="none" w:sz="0" w:space="0" w:color="auto"/>
            <w:left w:val="none" w:sz="0" w:space="0" w:color="auto"/>
            <w:bottom w:val="none" w:sz="0" w:space="0" w:color="auto"/>
            <w:right w:val="none" w:sz="0" w:space="0" w:color="auto"/>
          </w:divBdr>
        </w:div>
        <w:div w:id="1683436122">
          <w:marLeft w:val="0"/>
          <w:marRight w:val="0"/>
          <w:marTop w:val="0"/>
          <w:marBottom w:val="0"/>
          <w:divBdr>
            <w:top w:val="none" w:sz="0" w:space="0" w:color="auto"/>
            <w:left w:val="none" w:sz="0" w:space="0" w:color="auto"/>
            <w:bottom w:val="none" w:sz="0" w:space="0" w:color="auto"/>
            <w:right w:val="none" w:sz="0" w:space="0" w:color="auto"/>
          </w:divBdr>
        </w:div>
        <w:div w:id="1130783955">
          <w:marLeft w:val="0"/>
          <w:marRight w:val="0"/>
          <w:marTop w:val="0"/>
          <w:marBottom w:val="0"/>
          <w:divBdr>
            <w:top w:val="none" w:sz="0" w:space="0" w:color="auto"/>
            <w:left w:val="none" w:sz="0" w:space="0" w:color="auto"/>
            <w:bottom w:val="none" w:sz="0" w:space="0" w:color="auto"/>
            <w:right w:val="none" w:sz="0" w:space="0" w:color="auto"/>
          </w:divBdr>
        </w:div>
        <w:div w:id="722099380">
          <w:marLeft w:val="0"/>
          <w:marRight w:val="0"/>
          <w:marTop w:val="0"/>
          <w:marBottom w:val="0"/>
          <w:divBdr>
            <w:top w:val="none" w:sz="0" w:space="0" w:color="auto"/>
            <w:left w:val="none" w:sz="0" w:space="0" w:color="auto"/>
            <w:bottom w:val="none" w:sz="0" w:space="0" w:color="auto"/>
            <w:right w:val="none" w:sz="0" w:space="0" w:color="auto"/>
          </w:divBdr>
        </w:div>
        <w:div w:id="449786867">
          <w:marLeft w:val="0"/>
          <w:marRight w:val="0"/>
          <w:marTop w:val="0"/>
          <w:marBottom w:val="0"/>
          <w:divBdr>
            <w:top w:val="none" w:sz="0" w:space="0" w:color="auto"/>
            <w:left w:val="none" w:sz="0" w:space="0" w:color="auto"/>
            <w:bottom w:val="none" w:sz="0" w:space="0" w:color="auto"/>
            <w:right w:val="none" w:sz="0" w:space="0" w:color="auto"/>
          </w:divBdr>
        </w:div>
        <w:div w:id="369843292">
          <w:marLeft w:val="0"/>
          <w:marRight w:val="0"/>
          <w:marTop w:val="0"/>
          <w:marBottom w:val="0"/>
          <w:divBdr>
            <w:top w:val="none" w:sz="0" w:space="0" w:color="auto"/>
            <w:left w:val="none" w:sz="0" w:space="0" w:color="auto"/>
            <w:bottom w:val="none" w:sz="0" w:space="0" w:color="auto"/>
            <w:right w:val="none" w:sz="0" w:space="0" w:color="auto"/>
          </w:divBdr>
        </w:div>
        <w:div w:id="1426459161">
          <w:marLeft w:val="0"/>
          <w:marRight w:val="0"/>
          <w:marTop w:val="0"/>
          <w:marBottom w:val="0"/>
          <w:divBdr>
            <w:top w:val="none" w:sz="0" w:space="0" w:color="auto"/>
            <w:left w:val="none" w:sz="0" w:space="0" w:color="auto"/>
            <w:bottom w:val="none" w:sz="0" w:space="0" w:color="auto"/>
            <w:right w:val="none" w:sz="0" w:space="0" w:color="auto"/>
          </w:divBdr>
        </w:div>
        <w:div w:id="1541816443">
          <w:marLeft w:val="0"/>
          <w:marRight w:val="0"/>
          <w:marTop w:val="0"/>
          <w:marBottom w:val="0"/>
          <w:divBdr>
            <w:top w:val="none" w:sz="0" w:space="0" w:color="auto"/>
            <w:left w:val="none" w:sz="0" w:space="0" w:color="auto"/>
            <w:bottom w:val="none" w:sz="0" w:space="0" w:color="auto"/>
            <w:right w:val="none" w:sz="0" w:space="0" w:color="auto"/>
          </w:divBdr>
        </w:div>
        <w:div w:id="1244802571">
          <w:marLeft w:val="0"/>
          <w:marRight w:val="0"/>
          <w:marTop w:val="0"/>
          <w:marBottom w:val="0"/>
          <w:divBdr>
            <w:top w:val="none" w:sz="0" w:space="0" w:color="auto"/>
            <w:left w:val="none" w:sz="0" w:space="0" w:color="auto"/>
            <w:bottom w:val="none" w:sz="0" w:space="0" w:color="auto"/>
            <w:right w:val="none" w:sz="0" w:space="0" w:color="auto"/>
          </w:divBdr>
        </w:div>
        <w:div w:id="32310446">
          <w:marLeft w:val="0"/>
          <w:marRight w:val="0"/>
          <w:marTop w:val="0"/>
          <w:marBottom w:val="0"/>
          <w:divBdr>
            <w:top w:val="none" w:sz="0" w:space="0" w:color="auto"/>
            <w:left w:val="none" w:sz="0" w:space="0" w:color="auto"/>
            <w:bottom w:val="none" w:sz="0" w:space="0" w:color="auto"/>
            <w:right w:val="none" w:sz="0" w:space="0" w:color="auto"/>
          </w:divBdr>
        </w:div>
        <w:div w:id="386270286">
          <w:marLeft w:val="0"/>
          <w:marRight w:val="0"/>
          <w:marTop w:val="0"/>
          <w:marBottom w:val="0"/>
          <w:divBdr>
            <w:top w:val="none" w:sz="0" w:space="0" w:color="auto"/>
            <w:left w:val="none" w:sz="0" w:space="0" w:color="auto"/>
            <w:bottom w:val="none" w:sz="0" w:space="0" w:color="auto"/>
            <w:right w:val="none" w:sz="0" w:space="0" w:color="auto"/>
          </w:divBdr>
        </w:div>
        <w:div w:id="878931319">
          <w:marLeft w:val="0"/>
          <w:marRight w:val="0"/>
          <w:marTop w:val="0"/>
          <w:marBottom w:val="0"/>
          <w:divBdr>
            <w:top w:val="none" w:sz="0" w:space="0" w:color="auto"/>
            <w:left w:val="none" w:sz="0" w:space="0" w:color="auto"/>
            <w:bottom w:val="none" w:sz="0" w:space="0" w:color="auto"/>
            <w:right w:val="none" w:sz="0" w:space="0" w:color="auto"/>
          </w:divBdr>
        </w:div>
        <w:div w:id="704718796">
          <w:marLeft w:val="0"/>
          <w:marRight w:val="0"/>
          <w:marTop w:val="0"/>
          <w:marBottom w:val="0"/>
          <w:divBdr>
            <w:top w:val="none" w:sz="0" w:space="0" w:color="auto"/>
            <w:left w:val="none" w:sz="0" w:space="0" w:color="auto"/>
            <w:bottom w:val="none" w:sz="0" w:space="0" w:color="auto"/>
            <w:right w:val="none" w:sz="0" w:space="0" w:color="auto"/>
          </w:divBdr>
        </w:div>
        <w:div w:id="1157842834">
          <w:marLeft w:val="0"/>
          <w:marRight w:val="0"/>
          <w:marTop w:val="0"/>
          <w:marBottom w:val="0"/>
          <w:divBdr>
            <w:top w:val="none" w:sz="0" w:space="0" w:color="auto"/>
            <w:left w:val="none" w:sz="0" w:space="0" w:color="auto"/>
            <w:bottom w:val="none" w:sz="0" w:space="0" w:color="auto"/>
            <w:right w:val="none" w:sz="0" w:space="0" w:color="auto"/>
          </w:divBdr>
        </w:div>
        <w:div w:id="1030454459">
          <w:marLeft w:val="0"/>
          <w:marRight w:val="0"/>
          <w:marTop w:val="0"/>
          <w:marBottom w:val="0"/>
          <w:divBdr>
            <w:top w:val="none" w:sz="0" w:space="0" w:color="auto"/>
            <w:left w:val="none" w:sz="0" w:space="0" w:color="auto"/>
            <w:bottom w:val="none" w:sz="0" w:space="0" w:color="auto"/>
            <w:right w:val="none" w:sz="0" w:space="0" w:color="auto"/>
          </w:divBdr>
        </w:div>
        <w:div w:id="1334652079">
          <w:marLeft w:val="0"/>
          <w:marRight w:val="0"/>
          <w:marTop w:val="0"/>
          <w:marBottom w:val="0"/>
          <w:divBdr>
            <w:top w:val="none" w:sz="0" w:space="0" w:color="auto"/>
            <w:left w:val="none" w:sz="0" w:space="0" w:color="auto"/>
            <w:bottom w:val="none" w:sz="0" w:space="0" w:color="auto"/>
            <w:right w:val="none" w:sz="0" w:space="0" w:color="auto"/>
          </w:divBdr>
        </w:div>
        <w:div w:id="1444617770">
          <w:marLeft w:val="0"/>
          <w:marRight w:val="0"/>
          <w:marTop w:val="0"/>
          <w:marBottom w:val="0"/>
          <w:divBdr>
            <w:top w:val="none" w:sz="0" w:space="0" w:color="auto"/>
            <w:left w:val="none" w:sz="0" w:space="0" w:color="auto"/>
            <w:bottom w:val="none" w:sz="0" w:space="0" w:color="auto"/>
            <w:right w:val="none" w:sz="0" w:space="0" w:color="auto"/>
          </w:divBdr>
        </w:div>
        <w:div w:id="1015232390">
          <w:marLeft w:val="0"/>
          <w:marRight w:val="0"/>
          <w:marTop w:val="0"/>
          <w:marBottom w:val="0"/>
          <w:divBdr>
            <w:top w:val="none" w:sz="0" w:space="0" w:color="auto"/>
            <w:left w:val="none" w:sz="0" w:space="0" w:color="auto"/>
            <w:bottom w:val="none" w:sz="0" w:space="0" w:color="auto"/>
            <w:right w:val="none" w:sz="0" w:space="0" w:color="auto"/>
          </w:divBdr>
        </w:div>
        <w:div w:id="912275076">
          <w:marLeft w:val="0"/>
          <w:marRight w:val="0"/>
          <w:marTop w:val="0"/>
          <w:marBottom w:val="0"/>
          <w:divBdr>
            <w:top w:val="none" w:sz="0" w:space="0" w:color="auto"/>
            <w:left w:val="none" w:sz="0" w:space="0" w:color="auto"/>
            <w:bottom w:val="none" w:sz="0" w:space="0" w:color="auto"/>
            <w:right w:val="none" w:sz="0" w:space="0" w:color="auto"/>
          </w:divBdr>
        </w:div>
        <w:div w:id="2067414814">
          <w:marLeft w:val="0"/>
          <w:marRight w:val="0"/>
          <w:marTop w:val="0"/>
          <w:marBottom w:val="0"/>
          <w:divBdr>
            <w:top w:val="none" w:sz="0" w:space="0" w:color="auto"/>
            <w:left w:val="none" w:sz="0" w:space="0" w:color="auto"/>
            <w:bottom w:val="none" w:sz="0" w:space="0" w:color="auto"/>
            <w:right w:val="none" w:sz="0" w:space="0" w:color="auto"/>
          </w:divBdr>
        </w:div>
        <w:div w:id="1887598357">
          <w:marLeft w:val="0"/>
          <w:marRight w:val="0"/>
          <w:marTop w:val="0"/>
          <w:marBottom w:val="0"/>
          <w:divBdr>
            <w:top w:val="none" w:sz="0" w:space="0" w:color="auto"/>
            <w:left w:val="none" w:sz="0" w:space="0" w:color="auto"/>
            <w:bottom w:val="none" w:sz="0" w:space="0" w:color="auto"/>
            <w:right w:val="none" w:sz="0" w:space="0" w:color="auto"/>
          </w:divBdr>
        </w:div>
        <w:div w:id="385834995">
          <w:marLeft w:val="0"/>
          <w:marRight w:val="0"/>
          <w:marTop w:val="0"/>
          <w:marBottom w:val="0"/>
          <w:divBdr>
            <w:top w:val="none" w:sz="0" w:space="0" w:color="auto"/>
            <w:left w:val="none" w:sz="0" w:space="0" w:color="auto"/>
            <w:bottom w:val="none" w:sz="0" w:space="0" w:color="auto"/>
            <w:right w:val="none" w:sz="0" w:space="0" w:color="auto"/>
          </w:divBdr>
        </w:div>
        <w:div w:id="459106978">
          <w:marLeft w:val="0"/>
          <w:marRight w:val="0"/>
          <w:marTop w:val="0"/>
          <w:marBottom w:val="0"/>
          <w:divBdr>
            <w:top w:val="none" w:sz="0" w:space="0" w:color="auto"/>
            <w:left w:val="none" w:sz="0" w:space="0" w:color="auto"/>
            <w:bottom w:val="none" w:sz="0" w:space="0" w:color="auto"/>
            <w:right w:val="none" w:sz="0" w:space="0" w:color="auto"/>
          </w:divBdr>
        </w:div>
        <w:div w:id="2130971595">
          <w:marLeft w:val="0"/>
          <w:marRight w:val="0"/>
          <w:marTop w:val="0"/>
          <w:marBottom w:val="0"/>
          <w:divBdr>
            <w:top w:val="none" w:sz="0" w:space="0" w:color="auto"/>
            <w:left w:val="none" w:sz="0" w:space="0" w:color="auto"/>
            <w:bottom w:val="none" w:sz="0" w:space="0" w:color="auto"/>
            <w:right w:val="none" w:sz="0" w:space="0" w:color="auto"/>
          </w:divBdr>
        </w:div>
        <w:div w:id="1924072361">
          <w:marLeft w:val="0"/>
          <w:marRight w:val="0"/>
          <w:marTop w:val="0"/>
          <w:marBottom w:val="0"/>
          <w:divBdr>
            <w:top w:val="none" w:sz="0" w:space="0" w:color="auto"/>
            <w:left w:val="none" w:sz="0" w:space="0" w:color="auto"/>
            <w:bottom w:val="none" w:sz="0" w:space="0" w:color="auto"/>
            <w:right w:val="none" w:sz="0" w:space="0" w:color="auto"/>
          </w:divBdr>
        </w:div>
        <w:div w:id="2111386044">
          <w:marLeft w:val="0"/>
          <w:marRight w:val="0"/>
          <w:marTop w:val="0"/>
          <w:marBottom w:val="0"/>
          <w:divBdr>
            <w:top w:val="none" w:sz="0" w:space="0" w:color="auto"/>
            <w:left w:val="none" w:sz="0" w:space="0" w:color="auto"/>
            <w:bottom w:val="none" w:sz="0" w:space="0" w:color="auto"/>
            <w:right w:val="none" w:sz="0" w:space="0" w:color="auto"/>
          </w:divBdr>
        </w:div>
        <w:div w:id="557474809">
          <w:marLeft w:val="0"/>
          <w:marRight w:val="0"/>
          <w:marTop w:val="0"/>
          <w:marBottom w:val="0"/>
          <w:divBdr>
            <w:top w:val="none" w:sz="0" w:space="0" w:color="auto"/>
            <w:left w:val="none" w:sz="0" w:space="0" w:color="auto"/>
            <w:bottom w:val="none" w:sz="0" w:space="0" w:color="auto"/>
            <w:right w:val="none" w:sz="0" w:space="0" w:color="auto"/>
          </w:divBdr>
        </w:div>
        <w:div w:id="1522816571">
          <w:marLeft w:val="0"/>
          <w:marRight w:val="0"/>
          <w:marTop w:val="0"/>
          <w:marBottom w:val="0"/>
          <w:divBdr>
            <w:top w:val="none" w:sz="0" w:space="0" w:color="auto"/>
            <w:left w:val="none" w:sz="0" w:space="0" w:color="auto"/>
            <w:bottom w:val="none" w:sz="0" w:space="0" w:color="auto"/>
            <w:right w:val="none" w:sz="0" w:space="0" w:color="auto"/>
          </w:divBdr>
        </w:div>
        <w:div w:id="1068917046">
          <w:marLeft w:val="0"/>
          <w:marRight w:val="0"/>
          <w:marTop w:val="0"/>
          <w:marBottom w:val="0"/>
          <w:divBdr>
            <w:top w:val="none" w:sz="0" w:space="0" w:color="auto"/>
            <w:left w:val="none" w:sz="0" w:space="0" w:color="auto"/>
            <w:bottom w:val="none" w:sz="0" w:space="0" w:color="auto"/>
            <w:right w:val="none" w:sz="0" w:space="0" w:color="auto"/>
          </w:divBdr>
        </w:div>
        <w:div w:id="1793936962">
          <w:marLeft w:val="0"/>
          <w:marRight w:val="0"/>
          <w:marTop w:val="0"/>
          <w:marBottom w:val="0"/>
          <w:divBdr>
            <w:top w:val="none" w:sz="0" w:space="0" w:color="auto"/>
            <w:left w:val="none" w:sz="0" w:space="0" w:color="auto"/>
            <w:bottom w:val="none" w:sz="0" w:space="0" w:color="auto"/>
            <w:right w:val="none" w:sz="0" w:space="0" w:color="auto"/>
          </w:divBdr>
        </w:div>
        <w:div w:id="1549803065">
          <w:marLeft w:val="0"/>
          <w:marRight w:val="0"/>
          <w:marTop w:val="0"/>
          <w:marBottom w:val="0"/>
          <w:divBdr>
            <w:top w:val="none" w:sz="0" w:space="0" w:color="auto"/>
            <w:left w:val="none" w:sz="0" w:space="0" w:color="auto"/>
            <w:bottom w:val="none" w:sz="0" w:space="0" w:color="auto"/>
            <w:right w:val="none" w:sz="0" w:space="0" w:color="auto"/>
          </w:divBdr>
        </w:div>
        <w:div w:id="2127693610">
          <w:marLeft w:val="0"/>
          <w:marRight w:val="0"/>
          <w:marTop w:val="0"/>
          <w:marBottom w:val="0"/>
          <w:divBdr>
            <w:top w:val="none" w:sz="0" w:space="0" w:color="auto"/>
            <w:left w:val="none" w:sz="0" w:space="0" w:color="auto"/>
            <w:bottom w:val="none" w:sz="0" w:space="0" w:color="auto"/>
            <w:right w:val="none" w:sz="0" w:space="0" w:color="auto"/>
          </w:divBdr>
        </w:div>
        <w:div w:id="1770739001">
          <w:marLeft w:val="0"/>
          <w:marRight w:val="0"/>
          <w:marTop w:val="0"/>
          <w:marBottom w:val="0"/>
          <w:divBdr>
            <w:top w:val="none" w:sz="0" w:space="0" w:color="auto"/>
            <w:left w:val="none" w:sz="0" w:space="0" w:color="auto"/>
            <w:bottom w:val="none" w:sz="0" w:space="0" w:color="auto"/>
            <w:right w:val="none" w:sz="0" w:space="0" w:color="auto"/>
          </w:divBdr>
        </w:div>
        <w:div w:id="423380210">
          <w:marLeft w:val="0"/>
          <w:marRight w:val="0"/>
          <w:marTop w:val="0"/>
          <w:marBottom w:val="0"/>
          <w:divBdr>
            <w:top w:val="none" w:sz="0" w:space="0" w:color="auto"/>
            <w:left w:val="none" w:sz="0" w:space="0" w:color="auto"/>
            <w:bottom w:val="none" w:sz="0" w:space="0" w:color="auto"/>
            <w:right w:val="none" w:sz="0" w:space="0" w:color="auto"/>
          </w:divBdr>
        </w:div>
        <w:div w:id="231819482">
          <w:marLeft w:val="0"/>
          <w:marRight w:val="0"/>
          <w:marTop w:val="0"/>
          <w:marBottom w:val="0"/>
          <w:divBdr>
            <w:top w:val="none" w:sz="0" w:space="0" w:color="auto"/>
            <w:left w:val="none" w:sz="0" w:space="0" w:color="auto"/>
            <w:bottom w:val="none" w:sz="0" w:space="0" w:color="auto"/>
            <w:right w:val="none" w:sz="0" w:space="0" w:color="auto"/>
          </w:divBdr>
        </w:div>
        <w:div w:id="1788818070">
          <w:marLeft w:val="0"/>
          <w:marRight w:val="0"/>
          <w:marTop w:val="0"/>
          <w:marBottom w:val="0"/>
          <w:divBdr>
            <w:top w:val="none" w:sz="0" w:space="0" w:color="auto"/>
            <w:left w:val="none" w:sz="0" w:space="0" w:color="auto"/>
            <w:bottom w:val="none" w:sz="0" w:space="0" w:color="auto"/>
            <w:right w:val="none" w:sz="0" w:space="0" w:color="auto"/>
          </w:divBdr>
        </w:div>
        <w:div w:id="1147942466">
          <w:marLeft w:val="0"/>
          <w:marRight w:val="0"/>
          <w:marTop w:val="0"/>
          <w:marBottom w:val="0"/>
          <w:divBdr>
            <w:top w:val="none" w:sz="0" w:space="0" w:color="auto"/>
            <w:left w:val="none" w:sz="0" w:space="0" w:color="auto"/>
            <w:bottom w:val="none" w:sz="0" w:space="0" w:color="auto"/>
            <w:right w:val="none" w:sz="0" w:space="0" w:color="auto"/>
          </w:divBdr>
        </w:div>
        <w:div w:id="375349035">
          <w:marLeft w:val="0"/>
          <w:marRight w:val="0"/>
          <w:marTop w:val="0"/>
          <w:marBottom w:val="0"/>
          <w:divBdr>
            <w:top w:val="none" w:sz="0" w:space="0" w:color="auto"/>
            <w:left w:val="none" w:sz="0" w:space="0" w:color="auto"/>
            <w:bottom w:val="none" w:sz="0" w:space="0" w:color="auto"/>
            <w:right w:val="none" w:sz="0" w:space="0" w:color="auto"/>
          </w:divBdr>
        </w:div>
        <w:div w:id="601911577">
          <w:marLeft w:val="0"/>
          <w:marRight w:val="0"/>
          <w:marTop w:val="0"/>
          <w:marBottom w:val="0"/>
          <w:divBdr>
            <w:top w:val="none" w:sz="0" w:space="0" w:color="auto"/>
            <w:left w:val="none" w:sz="0" w:space="0" w:color="auto"/>
            <w:bottom w:val="none" w:sz="0" w:space="0" w:color="auto"/>
            <w:right w:val="none" w:sz="0" w:space="0" w:color="auto"/>
          </w:divBdr>
        </w:div>
        <w:div w:id="1826773847">
          <w:marLeft w:val="0"/>
          <w:marRight w:val="0"/>
          <w:marTop w:val="0"/>
          <w:marBottom w:val="0"/>
          <w:divBdr>
            <w:top w:val="none" w:sz="0" w:space="0" w:color="auto"/>
            <w:left w:val="none" w:sz="0" w:space="0" w:color="auto"/>
            <w:bottom w:val="none" w:sz="0" w:space="0" w:color="auto"/>
            <w:right w:val="none" w:sz="0" w:space="0" w:color="auto"/>
          </w:divBdr>
        </w:div>
        <w:div w:id="853761865">
          <w:marLeft w:val="0"/>
          <w:marRight w:val="0"/>
          <w:marTop w:val="0"/>
          <w:marBottom w:val="0"/>
          <w:divBdr>
            <w:top w:val="none" w:sz="0" w:space="0" w:color="auto"/>
            <w:left w:val="none" w:sz="0" w:space="0" w:color="auto"/>
            <w:bottom w:val="none" w:sz="0" w:space="0" w:color="auto"/>
            <w:right w:val="none" w:sz="0" w:space="0" w:color="auto"/>
          </w:divBdr>
        </w:div>
        <w:div w:id="504781117">
          <w:marLeft w:val="0"/>
          <w:marRight w:val="0"/>
          <w:marTop w:val="0"/>
          <w:marBottom w:val="0"/>
          <w:divBdr>
            <w:top w:val="none" w:sz="0" w:space="0" w:color="auto"/>
            <w:left w:val="none" w:sz="0" w:space="0" w:color="auto"/>
            <w:bottom w:val="none" w:sz="0" w:space="0" w:color="auto"/>
            <w:right w:val="none" w:sz="0" w:space="0" w:color="auto"/>
          </w:divBdr>
        </w:div>
        <w:div w:id="281689411">
          <w:marLeft w:val="0"/>
          <w:marRight w:val="0"/>
          <w:marTop w:val="0"/>
          <w:marBottom w:val="0"/>
          <w:divBdr>
            <w:top w:val="none" w:sz="0" w:space="0" w:color="auto"/>
            <w:left w:val="none" w:sz="0" w:space="0" w:color="auto"/>
            <w:bottom w:val="none" w:sz="0" w:space="0" w:color="auto"/>
            <w:right w:val="none" w:sz="0" w:space="0" w:color="auto"/>
          </w:divBdr>
        </w:div>
        <w:div w:id="1480919980">
          <w:marLeft w:val="0"/>
          <w:marRight w:val="0"/>
          <w:marTop w:val="0"/>
          <w:marBottom w:val="0"/>
          <w:divBdr>
            <w:top w:val="none" w:sz="0" w:space="0" w:color="auto"/>
            <w:left w:val="none" w:sz="0" w:space="0" w:color="auto"/>
            <w:bottom w:val="none" w:sz="0" w:space="0" w:color="auto"/>
            <w:right w:val="none" w:sz="0" w:space="0" w:color="auto"/>
          </w:divBdr>
        </w:div>
        <w:div w:id="1658873439">
          <w:marLeft w:val="0"/>
          <w:marRight w:val="0"/>
          <w:marTop w:val="0"/>
          <w:marBottom w:val="0"/>
          <w:divBdr>
            <w:top w:val="none" w:sz="0" w:space="0" w:color="auto"/>
            <w:left w:val="none" w:sz="0" w:space="0" w:color="auto"/>
            <w:bottom w:val="none" w:sz="0" w:space="0" w:color="auto"/>
            <w:right w:val="none" w:sz="0" w:space="0" w:color="auto"/>
          </w:divBdr>
        </w:div>
        <w:div w:id="1738867040">
          <w:marLeft w:val="0"/>
          <w:marRight w:val="0"/>
          <w:marTop w:val="0"/>
          <w:marBottom w:val="0"/>
          <w:divBdr>
            <w:top w:val="none" w:sz="0" w:space="0" w:color="auto"/>
            <w:left w:val="none" w:sz="0" w:space="0" w:color="auto"/>
            <w:bottom w:val="none" w:sz="0" w:space="0" w:color="auto"/>
            <w:right w:val="none" w:sz="0" w:space="0" w:color="auto"/>
          </w:divBdr>
        </w:div>
        <w:div w:id="1020744745">
          <w:marLeft w:val="0"/>
          <w:marRight w:val="0"/>
          <w:marTop w:val="0"/>
          <w:marBottom w:val="0"/>
          <w:divBdr>
            <w:top w:val="none" w:sz="0" w:space="0" w:color="auto"/>
            <w:left w:val="none" w:sz="0" w:space="0" w:color="auto"/>
            <w:bottom w:val="none" w:sz="0" w:space="0" w:color="auto"/>
            <w:right w:val="none" w:sz="0" w:space="0" w:color="auto"/>
          </w:divBdr>
        </w:div>
        <w:div w:id="1200437932">
          <w:marLeft w:val="0"/>
          <w:marRight w:val="0"/>
          <w:marTop w:val="0"/>
          <w:marBottom w:val="0"/>
          <w:divBdr>
            <w:top w:val="none" w:sz="0" w:space="0" w:color="auto"/>
            <w:left w:val="none" w:sz="0" w:space="0" w:color="auto"/>
            <w:bottom w:val="none" w:sz="0" w:space="0" w:color="auto"/>
            <w:right w:val="none" w:sz="0" w:space="0" w:color="auto"/>
          </w:divBdr>
        </w:div>
        <w:div w:id="1990867159">
          <w:marLeft w:val="0"/>
          <w:marRight w:val="0"/>
          <w:marTop w:val="0"/>
          <w:marBottom w:val="0"/>
          <w:divBdr>
            <w:top w:val="none" w:sz="0" w:space="0" w:color="auto"/>
            <w:left w:val="none" w:sz="0" w:space="0" w:color="auto"/>
            <w:bottom w:val="none" w:sz="0" w:space="0" w:color="auto"/>
            <w:right w:val="none" w:sz="0" w:space="0" w:color="auto"/>
          </w:divBdr>
        </w:div>
        <w:div w:id="444036176">
          <w:marLeft w:val="0"/>
          <w:marRight w:val="0"/>
          <w:marTop w:val="0"/>
          <w:marBottom w:val="0"/>
          <w:divBdr>
            <w:top w:val="none" w:sz="0" w:space="0" w:color="auto"/>
            <w:left w:val="none" w:sz="0" w:space="0" w:color="auto"/>
            <w:bottom w:val="none" w:sz="0" w:space="0" w:color="auto"/>
            <w:right w:val="none" w:sz="0" w:space="0" w:color="auto"/>
          </w:divBdr>
        </w:div>
        <w:div w:id="1156262104">
          <w:marLeft w:val="0"/>
          <w:marRight w:val="0"/>
          <w:marTop w:val="0"/>
          <w:marBottom w:val="0"/>
          <w:divBdr>
            <w:top w:val="none" w:sz="0" w:space="0" w:color="auto"/>
            <w:left w:val="none" w:sz="0" w:space="0" w:color="auto"/>
            <w:bottom w:val="none" w:sz="0" w:space="0" w:color="auto"/>
            <w:right w:val="none" w:sz="0" w:space="0" w:color="auto"/>
          </w:divBdr>
        </w:div>
        <w:div w:id="1961256196">
          <w:marLeft w:val="0"/>
          <w:marRight w:val="0"/>
          <w:marTop w:val="0"/>
          <w:marBottom w:val="0"/>
          <w:divBdr>
            <w:top w:val="none" w:sz="0" w:space="0" w:color="auto"/>
            <w:left w:val="none" w:sz="0" w:space="0" w:color="auto"/>
            <w:bottom w:val="none" w:sz="0" w:space="0" w:color="auto"/>
            <w:right w:val="none" w:sz="0" w:space="0" w:color="auto"/>
          </w:divBdr>
        </w:div>
        <w:div w:id="1922105830">
          <w:marLeft w:val="0"/>
          <w:marRight w:val="0"/>
          <w:marTop w:val="0"/>
          <w:marBottom w:val="0"/>
          <w:divBdr>
            <w:top w:val="none" w:sz="0" w:space="0" w:color="auto"/>
            <w:left w:val="none" w:sz="0" w:space="0" w:color="auto"/>
            <w:bottom w:val="none" w:sz="0" w:space="0" w:color="auto"/>
            <w:right w:val="none" w:sz="0" w:space="0" w:color="auto"/>
          </w:divBdr>
        </w:div>
        <w:div w:id="1651905193">
          <w:marLeft w:val="0"/>
          <w:marRight w:val="0"/>
          <w:marTop w:val="0"/>
          <w:marBottom w:val="0"/>
          <w:divBdr>
            <w:top w:val="none" w:sz="0" w:space="0" w:color="auto"/>
            <w:left w:val="none" w:sz="0" w:space="0" w:color="auto"/>
            <w:bottom w:val="none" w:sz="0" w:space="0" w:color="auto"/>
            <w:right w:val="none" w:sz="0" w:space="0" w:color="auto"/>
          </w:divBdr>
        </w:div>
        <w:div w:id="2010480287">
          <w:marLeft w:val="0"/>
          <w:marRight w:val="0"/>
          <w:marTop w:val="0"/>
          <w:marBottom w:val="0"/>
          <w:divBdr>
            <w:top w:val="none" w:sz="0" w:space="0" w:color="auto"/>
            <w:left w:val="none" w:sz="0" w:space="0" w:color="auto"/>
            <w:bottom w:val="none" w:sz="0" w:space="0" w:color="auto"/>
            <w:right w:val="none" w:sz="0" w:space="0" w:color="auto"/>
          </w:divBdr>
        </w:div>
        <w:div w:id="1346857009">
          <w:marLeft w:val="0"/>
          <w:marRight w:val="0"/>
          <w:marTop w:val="0"/>
          <w:marBottom w:val="0"/>
          <w:divBdr>
            <w:top w:val="none" w:sz="0" w:space="0" w:color="auto"/>
            <w:left w:val="none" w:sz="0" w:space="0" w:color="auto"/>
            <w:bottom w:val="none" w:sz="0" w:space="0" w:color="auto"/>
            <w:right w:val="none" w:sz="0" w:space="0" w:color="auto"/>
          </w:divBdr>
        </w:div>
        <w:div w:id="1308895213">
          <w:marLeft w:val="0"/>
          <w:marRight w:val="0"/>
          <w:marTop w:val="0"/>
          <w:marBottom w:val="0"/>
          <w:divBdr>
            <w:top w:val="none" w:sz="0" w:space="0" w:color="auto"/>
            <w:left w:val="none" w:sz="0" w:space="0" w:color="auto"/>
            <w:bottom w:val="none" w:sz="0" w:space="0" w:color="auto"/>
            <w:right w:val="none" w:sz="0" w:space="0" w:color="auto"/>
          </w:divBdr>
        </w:div>
        <w:div w:id="1360544132">
          <w:marLeft w:val="0"/>
          <w:marRight w:val="0"/>
          <w:marTop w:val="0"/>
          <w:marBottom w:val="0"/>
          <w:divBdr>
            <w:top w:val="none" w:sz="0" w:space="0" w:color="auto"/>
            <w:left w:val="none" w:sz="0" w:space="0" w:color="auto"/>
            <w:bottom w:val="none" w:sz="0" w:space="0" w:color="auto"/>
            <w:right w:val="none" w:sz="0" w:space="0" w:color="auto"/>
          </w:divBdr>
        </w:div>
        <w:div w:id="1951162580">
          <w:marLeft w:val="0"/>
          <w:marRight w:val="0"/>
          <w:marTop w:val="0"/>
          <w:marBottom w:val="0"/>
          <w:divBdr>
            <w:top w:val="none" w:sz="0" w:space="0" w:color="auto"/>
            <w:left w:val="none" w:sz="0" w:space="0" w:color="auto"/>
            <w:bottom w:val="none" w:sz="0" w:space="0" w:color="auto"/>
            <w:right w:val="none" w:sz="0" w:space="0" w:color="auto"/>
          </w:divBdr>
        </w:div>
        <w:div w:id="1556699665">
          <w:marLeft w:val="0"/>
          <w:marRight w:val="0"/>
          <w:marTop w:val="0"/>
          <w:marBottom w:val="0"/>
          <w:divBdr>
            <w:top w:val="none" w:sz="0" w:space="0" w:color="auto"/>
            <w:left w:val="none" w:sz="0" w:space="0" w:color="auto"/>
            <w:bottom w:val="none" w:sz="0" w:space="0" w:color="auto"/>
            <w:right w:val="none" w:sz="0" w:space="0" w:color="auto"/>
          </w:divBdr>
        </w:div>
        <w:div w:id="1822502120">
          <w:marLeft w:val="0"/>
          <w:marRight w:val="0"/>
          <w:marTop w:val="0"/>
          <w:marBottom w:val="0"/>
          <w:divBdr>
            <w:top w:val="none" w:sz="0" w:space="0" w:color="auto"/>
            <w:left w:val="none" w:sz="0" w:space="0" w:color="auto"/>
            <w:bottom w:val="none" w:sz="0" w:space="0" w:color="auto"/>
            <w:right w:val="none" w:sz="0" w:space="0" w:color="auto"/>
          </w:divBdr>
        </w:div>
        <w:div w:id="1334794143">
          <w:marLeft w:val="0"/>
          <w:marRight w:val="0"/>
          <w:marTop w:val="0"/>
          <w:marBottom w:val="0"/>
          <w:divBdr>
            <w:top w:val="none" w:sz="0" w:space="0" w:color="auto"/>
            <w:left w:val="none" w:sz="0" w:space="0" w:color="auto"/>
            <w:bottom w:val="none" w:sz="0" w:space="0" w:color="auto"/>
            <w:right w:val="none" w:sz="0" w:space="0" w:color="auto"/>
          </w:divBdr>
        </w:div>
        <w:div w:id="499275334">
          <w:marLeft w:val="0"/>
          <w:marRight w:val="0"/>
          <w:marTop w:val="0"/>
          <w:marBottom w:val="0"/>
          <w:divBdr>
            <w:top w:val="none" w:sz="0" w:space="0" w:color="auto"/>
            <w:left w:val="none" w:sz="0" w:space="0" w:color="auto"/>
            <w:bottom w:val="none" w:sz="0" w:space="0" w:color="auto"/>
            <w:right w:val="none" w:sz="0" w:space="0" w:color="auto"/>
          </w:divBdr>
        </w:div>
        <w:div w:id="1452507109">
          <w:marLeft w:val="0"/>
          <w:marRight w:val="0"/>
          <w:marTop w:val="0"/>
          <w:marBottom w:val="0"/>
          <w:divBdr>
            <w:top w:val="none" w:sz="0" w:space="0" w:color="auto"/>
            <w:left w:val="none" w:sz="0" w:space="0" w:color="auto"/>
            <w:bottom w:val="none" w:sz="0" w:space="0" w:color="auto"/>
            <w:right w:val="none" w:sz="0" w:space="0" w:color="auto"/>
          </w:divBdr>
        </w:div>
        <w:div w:id="432286511">
          <w:marLeft w:val="0"/>
          <w:marRight w:val="0"/>
          <w:marTop w:val="0"/>
          <w:marBottom w:val="0"/>
          <w:divBdr>
            <w:top w:val="none" w:sz="0" w:space="0" w:color="auto"/>
            <w:left w:val="none" w:sz="0" w:space="0" w:color="auto"/>
            <w:bottom w:val="none" w:sz="0" w:space="0" w:color="auto"/>
            <w:right w:val="none" w:sz="0" w:space="0" w:color="auto"/>
          </w:divBdr>
        </w:div>
        <w:div w:id="1015035770">
          <w:marLeft w:val="0"/>
          <w:marRight w:val="0"/>
          <w:marTop w:val="0"/>
          <w:marBottom w:val="0"/>
          <w:divBdr>
            <w:top w:val="none" w:sz="0" w:space="0" w:color="auto"/>
            <w:left w:val="none" w:sz="0" w:space="0" w:color="auto"/>
            <w:bottom w:val="none" w:sz="0" w:space="0" w:color="auto"/>
            <w:right w:val="none" w:sz="0" w:space="0" w:color="auto"/>
          </w:divBdr>
        </w:div>
        <w:div w:id="1235236858">
          <w:marLeft w:val="0"/>
          <w:marRight w:val="0"/>
          <w:marTop w:val="0"/>
          <w:marBottom w:val="0"/>
          <w:divBdr>
            <w:top w:val="none" w:sz="0" w:space="0" w:color="auto"/>
            <w:left w:val="none" w:sz="0" w:space="0" w:color="auto"/>
            <w:bottom w:val="none" w:sz="0" w:space="0" w:color="auto"/>
            <w:right w:val="none" w:sz="0" w:space="0" w:color="auto"/>
          </w:divBdr>
        </w:div>
        <w:div w:id="317735298">
          <w:marLeft w:val="0"/>
          <w:marRight w:val="0"/>
          <w:marTop w:val="0"/>
          <w:marBottom w:val="0"/>
          <w:divBdr>
            <w:top w:val="none" w:sz="0" w:space="0" w:color="auto"/>
            <w:left w:val="none" w:sz="0" w:space="0" w:color="auto"/>
            <w:bottom w:val="none" w:sz="0" w:space="0" w:color="auto"/>
            <w:right w:val="none" w:sz="0" w:space="0" w:color="auto"/>
          </w:divBdr>
        </w:div>
        <w:div w:id="1079255962">
          <w:marLeft w:val="0"/>
          <w:marRight w:val="0"/>
          <w:marTop w:val="0"/>
          <w:marBottom w:val="0"/>
          <w:divBdr>
            <w:top w:val="none" w:sz="0" w:space="0" w:color="auto"/>
            <w:left w:val="none" w:sz="0" w:space="0" w:color="auto"/>
            <w:bottom w:val="none" w:sz="0" w:space="0" w:color="auto"/>
            <w:right w:val="none" w:sz="0" w:space="0" w:color="auto"/>
          </w:divBdr>
        </w:div>
        <w:div w:id="1348482726">
          <w:marLeft w:val="0"/>
          <w:marRight w:val="0"/>
          <w:marTop w:val="0"/>
          <w:marBottom w:val="0"/>
          <w:divBdr>
            <w:top w:val="none" w:sz="0" w:space="0" w:color="auto"/>
            <w:left w:val="none" w:sz="0" w:space="0" w:color="auto"/>
            <w:bottom w:val="none" w:sz="0" w:space="0" w:color="auto"/>
            <w:right w:val="none" w:sz="0" w:space="0" w:color="auto"/>
          </w:divBdr>
        </w:div>
        <w:div w:id="129249027">
          <w:marLeft w:val="0"/>
          <w:marRight w:val="0"/>
          <w:marTop w:val="0"/>
          <w:marBottom w:val="0"/>
          <w:divBdr>
            <w:top w:val="none" w:sz="0" w:space="0" w:color="auto"/>
            <w:left w:val="none" w:sz="0" w:space="0" w:color="auto"/>
            <w:bottom w:val="none" w:sz="0" w:space="0" w:color="auto"/>
            <w:right w:val="none" w:sz="0" w:space="0" w:color="auto"/>
          </w:divBdr>
        </w:div>
        <w:div w:id="433862217">
          <w:marLeft w:val="0"/>
          <w:marRight w:val="0"/>
          <w:marTop w:val="0"/>
          <w:marBottom w:val="0"/>
          <w:divBdr>
            <w:top w:val="none" w:sz="0" w:space="0" w:color="auto"/>
            <w:left w:val="none" w:sz="0" w:space="0" w:color="auto"/>
            <w:bottom w:val="none" w:sz="0" w:space="0" w:color="auto"/>
            <w:right w:val="none" w:sz="0" w:space="0" w:color="auto"/>
          </w:divBdr>
        </w:div>
        <w:div w:id="761292306">
          <w:marLeft w:val="0"/>
          <w:marRight w:val="0"/>
          <w:marTop w:val="0"/>
          <w:marBottom w:val="0"/>
          <w:divBdr>
            <w:top w:val="none" w:sz="0" w:space="0" w:color="auto"/>
            <w:left w:val="none" w:sz="0" w:space="0" w:color="auto"/>
            <w:bottom w:val="none" w:sz="0" w:space="0" w:color="auto"/>
            <w:right w:val="none" w:sz="0" w:space="0" w:color="auto"/>
          </w:divBdr>
        </w:div>
        <w:div w:id="1817868089">
          <w:marLeft w:val="0"/>
          <w:marRight w:val="0"/>
          <w:marTop w:val="0"/>
          <w:marBottom w:val="0"/>
          <w:divBdr>
            <w:top w:val="none" w:sz="0" w:space="0" w:color="auto"/>
            <w:left w:val="none" w:sz="0" w:space="0" w:color="auto"/>
            <w:bottom w:val="none" w:sz="0" w:space="0" w:color="auto"/>
            <w:right w:val="none" w:sz="0" w:space="0" w:color="auto"/>
          </w:divBdr>
        </w:div>
        <w:div w:id="1717122052">
          <w:marLeft w:val="0"/>
          <w:marRight w:val="0"/>
          <w:marTop w:val="0"/>
          <w:marBottom w:val="0"/>
          <w:divBdr>
            <w:top w:val="none" w:sz="0" w:space="0" w:color="auto"/>
            <w:left w:val="none" w:sz="0" w:space="0" w:color="auto"/>
            <w:bottom w:val="none" w:sz="0" w:space="0" w:color="auto"/>
            <w:right w:val="none" w:sz="0" w:space="0" w:color="auto"/>
          </w:divBdr>
        </w:div>
        <w:div w:id="633676564">
          <w:marLeft w:val="0"/>
          <w:marRight w:val="0"/>
          <w:marTop w:val="0"/>
          <w:marBottom w:val="0"/>
          <w:divBdr>
            <w:top w:val="none" w:sz="0" w:space="0" w:color="auto"/>
            <w:left w:val="none" w:sz="0" w:space="0" w:color="auto"/>
            <w:bottom w:val="none" w:sz="0" w:space="0" w:color="auto"/>
            <w:right w:val="none" w:sz="0" w:space="0" w:color="auto"/>
          </w:divBdr>
        </w:div>
        <w:div w:id="1024593059">
          <w:marLeft w:val="0"/>
          <w:marRight w:val="0"/>
          <w:marTop w:val="0"/>
          <w:marBottom w:val="0"/>
          <w:divBdr>
            <w:top w:val="none" w:sz="0" w:space="0" w:color="auto"/>
            <w:left w:val="none" w:sz="0" w:space="0" w:color="auto"/>
            <w:bottom w:val="none" w:sz="0" w:space="0" w:color="auto"/>
            <w:right w:val="none" w:sz="0" w:space="0" w:color="auto"/>
          </w:divBdr>
        </w:div>
        <w:div w:id="1250774606">
          <w:marLeft w:val="0"/>
          <w:marRight w:val="0"/>
          <w:marTop w:val="0"/>
          <w:marBottom w:val="0"/>
          <w:divBdr>
            <w:top w:val="none" w:sz="0" w:space="0" w:color="auto"/>
            <w:left w:val="none" w:sz="0" w:space="0" w:color="auto"/>
            <w:bottom w:val="none" w:sz="0" w:space="0" w:color="auto"/>
            <w:right w:val="none" w:sz="0" w:space="0" w:color="auto"/>
          </w:divBdr>
        </w:div>
        <w:div w:id="755787459">
          <w:marLeft w:val="0"/>
          <w:marRight w:val="0"/>
          <w:marTop w:val="0"/>
          <w:marBottom w:val="0"/>
          <w:divBdr>
            <w:top w:val="none" w:sz="0" w:space="0" w:color="auto"/>
            <w:left w:val="none" w:sz="0" w:space="0" w:color="auto"/>
            <w:bottom w:val="none" w:sz="0" w:space="0" w:color="auto"/>
            <w:right w:val="none" w:sz="0" w:space="0" w:color="auto"/>
          </w:divBdr>
        </w:div>
        <w:div w:id="1749377183">
          <w:marLeft w:val="0"/>
          <w:marRight w:val="0"/>
          <w:marTop w:val="0"/>
          <w:marBottom w:val="0"/>
          <w:divBdr>
            <w:top w:val="none" w:sz="0" w:space="0" w:color="auto"/>
            <w:left w:val="none" w:sz="0" w:space="0" w:color="auto"/>
            <w:bottom w:val="none" w:sz="0" w:space="0" w:color="auto"/>
            <w:right w:val="none" w:sz="0" w:space="0" w:color="auto"/>
          </w:divBdr>
        </w:div>
        <w:div w:id="1615164988">
          <w:marLeft w:val="0"/>
          <w:marRight w:val="0"/>
          <w:marTop w:val="0"/>
          <w:marBottom w:val="0"/>
          <w:divBdr>
            <w:top w:val="none" w:sz="0" w:space="0" w:color="auto"/>
            <w:left w:val="none" w:sz="0" w:space="0" w:color="auto"/>
            <w:bottom w:val="none" w:sz="0" w:space="0" w:color="auto"/>
            <w:right w:val="none" w:sz="0" w:space="0" w:color="auto"/>
          </w:divBdr>
        </w:div>
        <w:div w:id="97334115">
          <w:marLeft w:val="0"/>
          <w:marRight w:val="0"/>
          <w:marTop w:val="0"/>
          <w:marBottom w:val="0"/>
          <w:divBdr>
            <w:top w:val="none" w:sz="0" w:space="0" w:color="auto"/>
            <w:left w:val="none" w:sz="0" w:space="0" w:color="auto"/>
            <w:bottom w:val="none" w:sz="0" w:space="0" w:color="auto"/>
            <w:right w:val="none" w:sz="0" w:space="0" w:color="auto"/>
          </w:divBdr>
        </w:div>
        <w:div w:id="1665745209">
          <w:marLeft w:val="0"/>
          <w:marRight w:val="0"/>
          <w:marTop w:val="0"/>
          <w:marBottom w:val="0"/>
          <w:divBdr>
            <w:top w:val="none" w:sz="0" w:space="0" w:color="auto"/>
            <w:left w:val="none" w:sz="0" w:space="0" w:color="auto"/>
            <w:bottom w:val="none" w:sz="0" w:space="0" w:color="auto"/>
            <w:right w:val="none" w:sz="0" w:space="0" w:color="auto"/>
          </w:divBdr>
        </w:div>
        <w:div w:id="975989705">
          <w:marLeft w:val="0"/>
          <w:marRight w:val="0"/>
          <w:marTop w:val="0"/>
          <w:marBottom w:val="0"/>
          <w:divBdr>
            <w:top w:val="none" w:sz="0" w:space="0" w:color="auto"/>
            <w:left w:val="none" w:sz="0" w:space="0" w:color="auto"/>
            <w:bottom w:val="none" w:sz="0" w:space="0" w:color="auto"/>
            <w:right w:val="none" w:sz="0" w:space="0" w:color="auto"/>
          </w:divBdr>
        </w:div>
        <w:div w:id="730886442">
          <w:marLeft w:val="0"/>
          <w:marRight w:val="0"/>
          <w:marTop w:val="0"/>
          <w:marBottom w:val="0"/>
          <w:divBdr>
            <w:top w:val="none" w:sz="0" w:space="0" w:color="auto"/>
            <w:left w:val="none" w:sz="0" w:space="0" w:color="auto"/>
            <w:bottom w:val="none" w:sz="0" w:space="0" w:color="auto"/>
            <w:right w:val="none" w:sz="0" w:space="0" w:color="auto"/>
          </w:divBdr>
        </w:div>
        <w:div w:id="308871347">
          <w:marLeft w:val="0"/>
          <w:marRight w:val="0"/>
          <w:marTop w:val="0"/>
          <w:marBottom w:val="0"/>
          <w:divBdr>
            <w:top w:val="none" w:sz="0" w:space="0" w:color="auto"/>
            <w:left w:val="none" w:sz="0" w:space="0" w:color="auto"/>
            <w:bottom w:val="none" w:sz="0" w:space="0" w:color="auto"/>
            <w:right w:val="none" w:sz="0" w:space="0" w:color="auto"/>
          </w:divBdr>
        </w:div>
        <w:div w:id="1812212759">
          <w:marLeft w:val="0"/>
          <w:marRight w:val="0"/>
          <w:marTop w:val="0"/>
          <w:marBottom w:val="0"/>
          <w:divBdr>
            <w:top w:val="none" w:sz="0" w:space="0" w:color="auto"/>
            <w:left w:val="none" w:sz="0" w:space="0" w:color="auto"/>
            <w:bottom w:val="none" w:sz="0" w:space="0" w:color="auto"/>
            <w:right w:val="none" w:sz="0" w:space="0" w:color="auto"/>
          </w:divBdr>
        </w:div>
        <w:div w:id="82261925">
          <w:marLeft w:val="0"/>
          <w:marRight w:val="0"/>
          <w:marTop w:val="0"/>
          <w:marBottom w:val="0"/>
          <w:divBdr>
            <w:top w:val="none" w:sz="0" w:space="0" w:color="auto"/>
            <w:left w:val="none" w:sz="0" w:space="0" w:color="auto"/>
            <w:bottom w:val="none" w:sz="0" w:space="0" w:color="auto"/>
            <w:right w:val="none" w:sz="0" w:space="0" w:color="auto"/>
          </w:divBdr>
        </w:div>
        <w:div w:id="1474054735">
          <w:marLeft w:val="0"/>
          <w:marRight w:val="0"/>
          <w:marTop w:val="0"/>
          <w:marBottom w:val="0"/>
          <w:divBdr>
            <w:top w:val="none" w:sz="0" w:space="0" w:color="auto"/>
            <w:left w:val="none" w:sz="0" w:space="0" w:color="auto"/>
            <w:bottom w:val="none" w:sz="0" w:space="0" w:color="auto"/>
            <w:right w:val="none" w:sz="0" w:space="0" w:color="auto"/>
          </w:divBdr>
        </w:div>
        <w:div w:id="1362240083">
          <w:marLeft w:val="0"/>
          <w:marRight w:val="0"/>
          <w:marTop w:val="0"/>
          <w:marBottom w:val="0"/>
          <w:divBdr>
            <w:top w:val="none" w:sz="0" w:space="0" w:color="auto"/>
            <w:left w:val="none" w:sz="0" w:space="0" w:color="auto"/>
            <w:bottom w:val="none" w:sz="0" w:space="0" w:color="auto"/>
            <w:right w:val="none" w:sz="0" w:space="0" w:color="auto"/>
          </w:divBdr>
        </w:div>
        <w:div w:id="1472092300">
          <w:marLeft w:val="0"/>
          <w:marRight w:val="0"/>
          <w:marTop w:val="0"/>
          <w:marBottom w:val="0"/>
          <w:divBdr>
            <w:top w:val="none" w:sz="0" w:space="0" w:color="auto"/>
            <w:left w:val="none" w:sz="0" w:space="0" w:color="auto"/>
            <w:bottom w:val="none" w:sz="0" w:space="0" w:color="auto"/>
            <w:right w:val="none" w:sz="0" w:space="0" w:color="auto"/>
          </w:divBdr>
        </w:div>
        <w:div w:id="89745409">
          <w:marLeft w:val="0"/>
          <w:marRight w:val="0"/>
          <w:marTop w:val="0"/>
          <w:marBottom w:val="0"/>
          <w:divBdr>
            <w:top w:val="none" w:sz="0" w:space="0" w:color="auto"/>
            <w:left w:val="none" w:sz="0" w:space="0" w:color="auto"/>
            <w:bottom w:val="none" w:sz="0" w:space="0" w:color="auto"/>
            <w:right w:val="none" w:sz="0" w:space="0" w:color="auto"/>
          </w:divBdr>
        </w:div>
        <w:div w:id="352267993">
          <w:marLeft w:val="0"/>
          <w:marRight w:val="0"/>
          <w:marTop w:val="0"/>
          <w:marBottom w:val="0"/>
          <w:divBdr>
            <w:top w:val="none" w:sz="0" w:space="0" w:color="auto"/>
            <w:left w:val="none" w:sz="0" w:space="0" w:color="auto"/>
            <w:bottom w:val="none" w:sz="0" w:space="0" w:color="auto"/>
            <w:right w:val="none" w:sz="0" w:space="0" w:color="auto"/>
          </w:divBdr>
        </w:div>
        <w:div w:id="1218668494">
          <w:marLeft w:val="0"/>
          <w:marRight w:val="0"/>
          <w:marTop w:val="0"/>
          <w:marBottom w:val="0"/>
          <w:divBdr>
            <w:top w:val="none" w:sz="0" w:space="0" w:color="auto"/>
            <w:left w:val="none" w:sz="0" w:space="0" w:color="auto"/>
            <w:bottom w:val="none" w:sz="0" w:space="0" w:color="auto"/>
            <w:right w:val="none" w:sz="0" w:space="0" w:color="auto"/>
          </w:divBdr>
        </w:div>
        <w:div w:id="1991252880">
          <w:marLeft w:val="0"/>
          <w:marRight w:val="0"/>
          <w:marTop w:val="0"/>
          <w:marBottom w:val="0"/>
          <w:divBdr>
            <w:top w:val="none" w:sz="0" w:space="0" w:color="auto"/>
            <w:left w:val="none" w:sz="0" w:space="0" w:color="auto"/>
            <w:bottom w:val="none" w:sz="0" w:space="0" w:color="auto"/>
            <w:right w:val="none" w:sz="0" w:space="0" w:color="auto"/>
          </w:divBdr>
        </w:div>
        <w:div w:id="1802724322">
          <w:marLeft w:val="0"/>
          <w:marRight w:val="0"/>
          <w:marTop w:val="0"/>
          <w:marBottom w:val="0"/>
          <w:divBdr>
            <w:top w:val="none" w:sz="0" w:space="0" w:color="auto"/>
            <w:left w:val="none" w:sz="0" w:space="0" w:color="auto"/>
            <w:bottom w:val="none" w:sz="0" w:space="0" w:color="auto"/>
            <w:right w:val="none" w:sz="0" w:space="0" w:color="auto"/>
          </w:divBdr>
        </w:div>
        <w:div w:id="1759400238">
          <w:marLeft w:val="0"/>
          <w:marRight w:val="0"/>
          <w:marTop w:val="0"/>
          <w:marBottom w:val="0"/>
          <w:divBdr>
            <w:top w:val="none" w:sz="0" w:space="0" w:color="auto"/>
            <w:left w:val="none" w:sz="0" w:space="0" w:color="auto"/>
            <w:bottom w:val="none" w:sz="0" w:space="0" w:color="auto"/>
            <w:right w:val="none" w:sz="0" w:space="0" w:color="auto"/>
          </w:divBdr>
        </w:div>
        <w:div w:id="1971351789">
          <w:marLeft w:val="0"/>
          <w:marRight w:val="0"/>
          <w:marTop w:val="0"/>
          <w:marBottom w:val="0"/>
          <w:divBdr>
            <w:top w:val="none" w:sz="0" w:space="0" w:color="auto"/>
            <w:left w:val="none" w:sz="0" w:space="0" w:color="auto"/>
            <w:bottom w:val="none" w:sz="0" w:space="0" w:color="auto"/>
            <w:right w:val="none" w:sz="0" w:space="0" w:color="auto"/>
          </w:divBdr>
        </w:div>
        <w:div w:id="1382439613">
          <w:marLeft w:val="0"/>
          <w:marRight w:val="0"/>
          <w:marTop w:val="0"/>
          <w:marBottom w:val="0"/>
          <w:divBdr>
            <w:top w:val="none" w:sz="0" w:space="0" w:color="auto"/>
            <w:left w:val="none" w:sz="0" w:space="0" w:color="auto"/>
            <w:bottom w:val="none" w:sz="0" w:space="0" w:color="auto"/>
            <w:right w:val="none" w:sz="0" w:space="0" w:color="auto"/>
          </w:divBdr>
        </w:div>
        <w:div w:id="903296635">
          <w:marLeft w:val="0"/>
          <w:marRight w:val="0"/>
          <w:marTop w:val="0"/>
          <w:marBottom w:val="0"/>
          <w:divBdr>
            <w:top w:val="none" w:sz="0" w:space="0" w:color="auto"/>
            <w:left w:val="none" w:sz="0" w:space="0" w:color="auto"/>
            <w:bottom w:val="none" w:sz="0" w:space="0" w:color="auto"/>
            <w:right w:val="none" w:sz="0" w:space="0" w:color="auto"/>
          </w:divBdr>
        </w:div>
        <w:div w:id="299920789">
          <w:marLeft w:val="0"/>
          <w:marRight w:val="0"/>
          <w:marTop w:val="0"/>
          <w:marBottom w:val="0"/>
          <w:divBdr>
            <w:top w:val="none" w:sz="0" w:space="0" w:color="auto"/>
            <w:left w:val="none" w:sz="0" w:space="0" w:color="auto"/>
            <w:bottom w:val="none" w:sz="0" w:space="0" w:color="auto"/>
            <w:right w:val="none" w:sz="0" w:space="0" w:color="auto"/>
          </w:divBdr>
        </w:div>
        <w:div w:id="298582585">
          <w:marLeft w:val="0"/>
          <w:marRight w:val="0"/>
          <w:marTop w:val="0"/>
          <w:marBottom w:val="0"/>
          <w:divBdr>
            <w:top w:val="none" w:sz="0" w:space="0" w:color="auto"/>
            <w:left w:val="none" w:sz="0" w:space="0" w:color="auto"/>
            <w:bottom w:val="none" w:sz="0" w:space="0" w:color="auto"/>
            <w:right w:val="none" w:sz="0" w:space="0" w:color="auto"/>
          </w:divBdr>
        </w:div>
        <w:div w:id="985860883">
          <w:marLeft w:val="0"/>
          <w:marRight w:val="0"/>
          <w:marTop w:val="0"/>
          <w:marBottom w:val="0"/>
          <w:divBdr>
            <w:top w:val="none" w:sz="0" w:space="0" w:color="auto"/>
            <w:left w:val="none" w:sz="0" w:space="0" w:color="auto"/>
            <w:bottom w:val="none" w:sz="0" w:space="0" w:color="auto"/>
            <w:right w:val="none" w:sz="0" w:space="0" w:color="auto"/>
          </w:divBdr>
        </w:div>
        <w:div w:id="1907062923">
          <w:marLeft w:val="0"/>
          <w:marRight w:val="0"/>
          <w:marTop w:val="0"/>
          <w:marBottom w:val="0"/>
          <w:divBdr>
            <w:top w:val="none" w:sz="0" w:space="0" w:color="auto"/>
            <w:left w:val="none" w:sz="0" w:space="0" w:color="auto"/>
            <w:bottom w:val="none" w:sz="0" w:space="0" w:color="auto"/>
            <w:right w:val="none" w:sz="0" w:space="0" w:color="auto"/>
          </w:divBdr>
        </w:div>
        <w:div w:id="634406417">
          <w:marLeft w:val="0"/>
          <w:marRight w:val="0"/>
          <w:marTop w:val="0"/>
          <w:marBottom w:val="0"/>
          <w:divBdr>
            <w:top w:val="none" w:sz="0" w:space="0" w:color="auto"/>
            <w:left w:val="none" w:sz="0" w:space="0" w:color="auto"/>
            <w:bottom w:val="none" w:sz="0" w:space="0" w:color="auto"/>
            <w:right w:val="none" w:sz="0" w:space="0" w:color="auto"/>
          </w:divBdr>
        </w:div>
        <w:div w:id="324674986">
          <w:marLeft w:val="0"/>
          <w:marRight w:val="0"/>
          <w:marTop w:val="0"/>
          <w:marBottom w:val="0"/>
          <w:divBdr>
            <w:top w:val="none" w:sz="0" w:space="0" w:color="auto"/>
            <w:left w:val="none" w:sz="0" w:space="0" w:color="auto"/>
            <w:bottom w:val="none" w:sz="0" w:space="0" w:color="auto"/>
            <w:right w:val="none" w:sz="0" w:space="0" w:color="auto"/>
          </w:divBdr>
        </w:div>
        <w:div w:id="1900363816">
          <w:marLeft w:val="0"/>
          <w:marRight w:val="0"/>
          <w:marTop w:val="0"/>
          <w:marBottom w:val="0"/>
          <w:divBdr>
            <w:top w:val="none" w:sz="0" w:space="0" w:color="auto"/>
            <w:left w:val="none" w:sz="0" w:space="0" w:color="auto"/>
            <w:bottom w:val="none" w:sz="0" w:space="0" w:color="auto"/>
            <w:right w:val="none" w:sz="0" w:space="0" w:color="auto"/>
          </w:divBdr>
        </w:div>
        <w:div w:id="1403213791">
          <w:marLeft w:val="0"/>
          <w:marRight w:val="0"/>
          <w:marTop w:val="0"/>
          <w:marBottom w:val="0"/>
          <w:divBdr>
            <w:top w:val="none" w:sz="0" w:space="0" w:color="auto"/>
            <w:left w:val="none" w:sz="0" w:space="0" w:color="auto"/>
            <w:bottom w:val="none" w:sz="0" w:space="0" w:color="auto"/>
            <w:right w:val="none" w:sz="0" w:space="0" w:color="auto"/>
          </w:divBdr>
        </w:div>
        <w:div w:id="716123396">
          <w:marLeft w:val="0"/>
          <w:marRight w:val="0"/>
          <w:marTop w:val="0"/>
          <w:marBottom w:val="0"/>
          <w:divBdr>
            <w:top w:val="none" w:sz="0" w:space="0" w:color="auto"/>
            <w:left w:val="none" w:sz="0" w:space="0" w:color="auto"/>
            <w:bottom w:val="none" w:sz="0" w:space="0" w:color="auto"/>
            <w:right w:val="none" w:sz="0" w:space="0" w:color="auto"/>
          </w:divBdr>
        </w:div>
        <w:div w:id="52197717">
          <w:marLeft w:val="0"/>
          <w:marRight w:val="0"/>
          <w:marTop w:val="0"/>
          <w:marBottom w:val="0"/>
          <w:divBdr>
            <w:top w:val="none" w:sz="0" w:space="0" w:color="auto"/>
            <w:left w:val="none" w:sz="0" w:space="0" w:color="auto"/>
            <w:bottom w:val="none" w:sz="0" w:space="0" w:color="auto"/>
            <w:right w:val="none" w:sz="0" w:space="0" w:color="auto"/>
          </w:divBdr>
        </w:div>
        <w:div w:id="1635983686">
          <w:marLeft w:val="0"/>
          <w:marRight w:val="0"/>
          <w:marTop w:val="0"/>
          <w:marBottom w:val="0"/>
          <w:divBdr>
            <w:top w:val="none" w:sz="0" w:space="0" w:color="auto"/>
            <w:left w:val="none" w:sz="0" w:space="0" w:color="auto"/>
            <w:bottom w:val="none" w:sz="0" w:space="0" w:color="auto"/>
            <w:right w:val="none" w:sz="0" w:space="0" w:color="auto"/>
          </w:divBdr>
        </w:div>
        <w:div w:id="2121876530">
          <w:marLeft w:val="0"/>
          <w:marRight w:val="0"/>
          <w:marTop w:val="0"/>
          <w:marBottom w:val="0"/>
          <w:divBdr>
            <w:top w:val="none" w:sz="0" w:space="0" w:color="auto"/>
            <w:left w:val="none" w:sz="0" w:space="0" w:color="auto"/>
            <w:bottom w:val="none" w:sz="0" w:space="0" w:color="auto"/>
            <w:right w:val="none" w:sz="0" w:space="0" w:color="auto"/>
          </w:divBdr>
        </w:div>
        <w:div w:id="1564024335">
          <w:marLeft w:val="0"/>
          <w:marRight w:val="0"/>
          <w:marTop w:val="0"/>
          <w:marBottom w:val="0"/>
          <w:divBdr>
            <w:top w:val="none" w:sz="0" w:space="0" w:color="auto"/>
            <w:left w:val="none" w:sz="0" w:space="0" w:color="auto"/>
            <w:bottom w:val="none" w:sz="0" w:space="0" w:color="auto"/>
            <w:right w:val="none" w:sz="0" w:space="0" w:color="auto"/>
          </w:divBdr>
        </w:div>
        <w:div w:id="828522877">
          <w:marLeft w:val="0"/>
          <w:marRight w:val="0"/>
          <w:marTop w:val="0"/>
          <w:marBottom w:val="0"/>
          <w:divBdr>
            <w:top w:val="none" w:sz="0" w:space="0" w:color="auto"/>
            <w:left w:val="none" w:sz="0" w:space="0" w:color="auto"/>
            <w:bottom w:val="none" w:sz="0" w:space="0" w:color="auto"/>
            <w:right w:val="none" w:sz="0" w:space="0" w:color="auto"/>
          </w:divBdr>
        </w:div>
        <w:div w:id="3629768">
          <w:marLeft w:val="0"/>
          <w:marRight w:val="0"/>
          <w:marTop w:val="0"/>
          <w:marBottom w:val="0"/>
          <w:divBdr>
            <w:top w:val="none" w:sz="0" w:space="0" w:color="auto"/>
            <w:left w:val="none" w:sz="0" w:space="0" w:color="auto"/>
            <w:bottom w:val="none" w:sz="0" w:space="0" w:color="auto"/>
            <w:right w:val="none" w:sz="0" w:space="0" w:color="auto"/>
          </w:divBdr>
        </w:div>
        <w:div w:id="1120416347">
          <w:marLeft w:val="0"/>
          <w:marRight w:val="0"/>
          <w:marTop w:val="0"/>
          <w:marBottom w:val="0"/>
          <w:divBdr>
            <w:top w:val="none" w:sz="0" w:space="0" w:color="auto"/>
            <w:left w:val="none" w:sz="0" w:space="0" w:color="auto"/>
            <w:bottom w:val="none" w:sz="0" w:space="0" w:color="auto"/>
            <w:right w:val="none" w:sz="0" w:space="0" w:color="auto"/>
          </w:divBdr>
        </w:div>
        <w:div w:id="1602176590">
          <w:marLeft w:val="0"/>
          <w:marRight w:val="0"/>
          <w:marTop w:val="0"/>
          <w:marBottom w:val="0"/>
          <w:divBdr>
            <w:top w:val="none" w:sz="0" w:space="0" w:color="auto"/>
            <w:left w:val="none" w:sz="0" w:space="0" w:color="auto"/>
            <w:bottom w:val="none" w:sz="0" w:space="0" w:color="auto"/>
            <w:right w:val="none" w:sz="0" w:space="0" w:color="auto"/>
          </w:divBdr>
        </w:div>
        <w:div w:id="1115636075">
          <w:marLeft w:val="0"/>
          <w:marRight w:val="0"/>
          <w:marTop w:val="0"/>
          <w:marBottom w:val="0"/>
          <w:divBdr>
            <w:top w:val="none" w:sz="0" w:space="0" w:color="auto"/>
            <w:left w:val="none" w:sz="0" w:space="0" w:color="auto"/>
            <w:bottom w:val="none" w:sz="0" w:space="0" w:color="auto"/>
            <w:right w:val="none" w:sz="0" w:space="0" w:color="auto"/>
          </w:divBdr>
        </w:div>
        <w:div w:id="1064598257">
          <w:marLeft w:val="0"/>
          <w:marRight w:val="0"/>
          <w:marTop w:val="0"/>
          <w:marBottom w:val="0"/>
          <w:divBdr>
            <w:top w:val="none" w:sz="0" w:space="0" w:color="auto"/>
            <w:left w:val="none" w:sz="0" w:space="0" w:color="auto"/>
            <w:bottom w:val="none" w:sz="0" w:space="0" w:color="auto"/>
            <w:right w:val="none" w:sz="0" w:space="0" w:color="auto"/>
          </w:divBdr>
        </w:div>
        <w:div w:id="263877387">
          <w:marLeft w:val="0"/>
          <w:marRight w:val="0"/>
          <w:marTop w:val="0"/>
          <w:marBottom w:val="0"/>
          <w:divBdr>
            <w:top w:val="none" w:sz="0" w:space="0" w:color="auto"/>
            <w:left w:val="none" w:sz="0" w:space="0" w:color="auto"/>
            <w:bottom w:val="none" w:sz="0" w:space="0" w:color="auto"/>
            <w:right w:val="none" w:sz="0" w:space="0" w:color="auto"/>
          </w:divBdr>
        </w:div>
        <w:div w:id="368839494">
          <w:marLeft w:val="0"/>
          <w:marRight w:val="0"/>
          <w:marTop w:val="0"/>
          <w:marBottom w:val="0"/>
          <w:divBdr>
            <w:top w:val="none" w:sz="0" w:space="0" w:color="auto"/>
            <w:left w:val="none" w:sz="0" w:space="0" w:color="auto"/>
            <w:bottom w:val="none" w:sz="0" w:space="0" w:color="auto"/>
            <w:right w:val="none" w:sz="0" w:space="0" w:color="auto"/>
          </w:divBdr>
        </w:div>
        <w:div w:id="2130734240">
          <w:marLeft w:val="0"/>
          <w:marRight w:val="0"/>
          <w:marTop w:val="0"/>
          <w:marBottom w:val="0"/>
          <w:divBdr>
            <w:top w:val="none" w:sz="0" w:space="0" w:color="auto"/>
            <w:left w:val="none" w:sz="0" w:space="0" w:color="auto"/>
            <w:bottom w:val="none" w:sz="0" w:space="0" w:color="auto"/>
            <w:right w:val="none" w:sz="0" w:space="0" w:color="auto"/>
          </w:divBdr>
        </w:div>
        <w:div w:id="1654750532">
          <w:marLeft w:val="0"/>
          <w:marRight w:val="0"/>
          <w:marTop w:val="0"/>
          <w:marBottom w:val="0"/>
          <w:divBdr>
            <w:top w:val="none" w:sz="0" w:space="0" w:color="auto"/>
            <w:left w:val="none" w:sz="0" w:space="0" w:color="auto"/>
            <w:bottom w:val="none" w:sz="0" w:space="0" w:color="auto"/>
            <w:right w:val="none" w:sz="0" w:space="0" w:color="auto"/>
          </w:divBdr>
        </w:div>
        <w:div w:id="1418360284">
          <w:marLeft w:val="0"/>
          <w:marRight w:val="0"/>
          <w:marTop w:val="0"/>
          <w:marBottom w:val="0"/>
          <w:divBdr>
            <w:top w:val="none" w:sz="0" w:space="0" w:color="auto"/>
            <w:left w:val="none" w:sz="0" w:space="0" w:color="auto"/>
            <w:bottom w:val="none" w:sz="0" w:space="0" w:color="auto"/>
            <w:right w:val="none" w:sz="0" w:space="0" w:color="auto"/>
          </w:divBdr>
        </w:div>
        <w:div w:id="485628691">
          <w:marLeft w:val="0"/>
          <w:marRight w:val="0"/>
          <w:marTop w:val="0"/>
          <w:marBottom w:val="0"/>
          <w:divBdr>
            <w:top w:val="none" w:sz="0" w:space="0" w:color="auto"/>
            <w:left w:val="none" w:sz="0" w:space="0" w:color="auto"/>
            <w:bottom w:val="none" w:sz="0" w:space="0" w:color="auto"/>
            <w:right w:val="none" w:sz="0" w:space="0" w:color="auto"/>
          </w:divBdr>
        </w:div>
        <w:div w:id="1060446279">
          <w:marLeft w:val="0"/>
          <w:marRight w:val="0"/>
          <w:marTop w:val="0"/>
          <w:marBottom w:val="0"/>
          <w:divBdr>
            <w:top w:val="none" w:sz="0" w:space="0" w:color="auto"/>
            <w:left w:val="none" w:sz="0" w:space="0" w:color="auto"/>
            <w:bottom w:val="none" w:sz="0" w:space="0" w:color="auto"/>
            <w:right w:val="none" w:sz="0" w:space="0" w:color="auto"/>
          </w:divBdr>
        </w:div>
        <w:div w:id="1439332787">
          <w:marLeft w:val="0"/>
          <w:marRight w:val="0"/>
          <w:marTop w:val="0"/>
          <w:marBottom w:val="0"/>
          <w:divBdr>
            <w:top w:val="none" w:sz="0" w:space="0" w:color="auto"/>
            <w:left w:val="none" w:sz="0" w:space="0" w:color="auto"/>
            <w:bottom w:val="none" w:sz="0" w:space="0" w:color="auto"/>
            <w:right w:val="none" w:sz="0" w:space="0" w:color="auto"/>
          </w:divBdr>
        </w:div>
        <w:div w:id="38290562">
          <w:marLeft w:val="0"/>
          <w:marRight w:val="0"/>
          <w:marTop w:val="0"/>
          <w:marBottom w:val="0"/>
          <w:divBdr>
            <w:top w:val="none" w:sz="0" w:space="0" w:color="auto"/>
            <w:left w:val="none" w:sz="0" w:space="0" w:color="auto"/>
            <w:bottom w:val="none" w:sz="0" w:space="0" w:color="auto"/>
            <w:right w:val="none" w:sz="0" w:space="0" w:color="auto"/>
          </w:divBdr>
        </w:div>
        <w:div w:id="1445419384">
          <w:marLeft w:val="0"/>
          <w:marRight w:val="0"/>
          <w:marTop w:val="0"/>
          <w:marBottom w:val="0"/>
          <w:divBdr>
            <w:top w:val="none" w:sz="0" w:space="0" w:color="auto"/>
            <w:left w:val="none" w:sz="0" w:space="0" w:color="auto"/>
            <w:bottom w:val="none" w:sz="0" w:space="0" w:color="auto"/>
            <w:right w:val="none" w:sz="0" w:space="0" w:color="auto"/>
          </w:divBdr>
        </w:div>
        <w:div w:id="1800217737">
          <w:marLeft w:val="0"/>
          <w:marRight w:val="0"/>
          <w:marTop w:val="0"/>
          <w:marBottom w:val="0"/>
          <w:divBdr>
            <w:top w:val="none" w:sz="0" w:space="0" w:color="auto"/>
            <w:left w:val="none" w:sz="0" w:space="0" w:color="auto"/>
            <w:bottom w:val="none" w:sz="0" w:space="0" w:color="auto"/>
            <w:right w:val="none" w:sz="0" w:space="0" w:color="auto"/>
          </w:divBdr>
        </w:div>
        <w:div w:id="943996712">
          <w:marLeft w:val="0"/>
          <w:marRight w:val="0"/>
          <w:marTop w:val="0"/>
          <w:marBottom w:val="0"/>
          <w:divBdr>
            <w:top w:val="none" w:sz="0" w:space="0" w:color="auto"/>
            <w:left w:val="none" w:sz="0" w:space="0" w:color="auto"/>
            <w:bottom w:val="none" w:sz="0" w:space="0" w:color="auto"/>
            <w:right w:val="none" w:sz="0" w:space="0" w:color="auto"/>
          </w:divBdr>
        </w:div>
        <w:div w:id="111095109">
          <w:marLeft w:val="0"/>
          <w:marRight w:val="0"/>
          <w:marTop w:val="0"/>
          <w:marBottom w:val="0"/>
          <w:divBdr>
            <w:top w:val="none" w:sz="0" w:space="0" w:color="auto"/>
            <w:left w:val="none" w:sz="0" w:space="0" w:color="auto"/>
            <w:bottom w:val="none" w:sz="0" w:space="0" w:color="auto"/>
            <w:right w:val="none" w:sz="0" w:space="0" w:color="auto"/>
          </w:divBdr>
        </w:div>
        <w:div w:id="1462576973">
          <w:marLeft w:val="0"/>
          <w:marRight w:val="0"/>
          <w:marTop w:val="0"/>
          <w:marBottom w:val="0"/>
          <w:divBdr>
            <w:top w:val="none" w:sz="0" w:space="0" w:color="auto"/>
            <w:left w:val="none" w:sz="0" w:space="0" w:color="auto"/>
            <w:bottom w:val="none" w:sz="0" w:space="0" w:color="auto"/>
            <w:right w:val="none" w:sz="0" w:space="0" w:color="auto"/>
          </w:divBdr>
        </w:div>
        <w:div w:id="1455252709">
          <w:marLeft w:val="0"/>
          <w:marRight w:val="0"/>
          <w:marTop w:val="0"/>
          <w:marBottom w:val="0"/>
          <w:divBdr>
            <w:top w:val="none" w:sz="0" w:space="0" w:color="auto"/>
            <w:left w:val="none" w:sz="0" w:space="0" w:color="auto"/>
            <w:bottom w:val="none" w:sz="0" w:space="0" w:color="auto"/>
            <w:right w:val="none" w:sz="0" w:space="0" w:color="auto"/>
          </w:divBdr>
        </w:div>
        <w:div w:id="951782250">
          <w:marLeft w:val="0"/>
          <w:marRight w:val="0"/>
          <w:marTop w:val="0"/>
          <w:marBottom w:val="0"/>
          <w:divBdr>
            <w:top w:val="none" w:sz="0" w:space="0" w:color="auto"/>
            <w:left w:val="none" w:sz="0" w:space="0" w:color="auto"/>
            <w:bottom w:val="none" w:sz="0" w:space="0" w:color="auto"/>
            <w:right w:val="none" w:sz="0" w:space="0" w:color="auto"/>
          </w:divBdr>
        </w:div>
        <w:div w:id="1685982522">
          <w:marLeft w:val="0"/>
          <w:marRight w:val="0"/>
          <w:marTop w:val="0"/>
          <w:marBottom w:val="0"/>
          <w:divBdr>
            <w:top w:val="none" w:sz="0" w:space="0" w:color="auto"/>
            <w:left w:val="none" w:sz="0" w:space="0" w:color="auto"/>
            <w:bottom w:val="none" w:sz="0" w:space="0" w:color="auto"/>
            <w:right w:val="none" w:sz="0" w:space="0" w:color="auto"/>
          </w:divBdr>
        </w:div>
        <w:div w:id="87505426">
          <w:marLeft w:val="0"/>
          <w:marRight w:val="0"/>
          <w:marTop w:val="0"/>
          <w:marBottom w:val="0"/>
          <w:divBdr>
            <w:top w:val="none" w:sz="0" w:space="0" w:color="auto"/>
            <w:left w:val="none" w:sz="0" w:space="0" w:color="auto"/>
            <w:bottom w:val="none" w:sz="0" w:space="0" w:color="auto"/>
            <w:right w:val="none" w:sz="0" w:space="0" w:color="auto"/>
          </w:divBdr>
        </w:div>
        <w:div w:id="1260914533">
          <w:marLeft w:val="0"/>
          <w:marRight w:val="0"/>
          <w:marTop w:val="0"/>
          <w:marBottom w:val="0"/>
          <w:divBdr>
            <w:top w:val="none" w:sz="0" w:space="0" w:color="auto"/>
            <w:left w:val="none" w:sz="0" w:space="0" w:color="auto"/>
            <w:bottom w:val="none" w:sz="0" w:space="0" w:color="auto"/>
            <w:right w:val="none" w:sz="0" w:space="0" w:color="auto"/>
          </w:divBdr>
        </w:div>
        <w:div w:id="1180656376">
          <w:marLeft w:val="0"/>
          <w:marRight w:val="0"/>
          <w:marTop w:val="0"/>
          <w:marBottom w:val="0"/>
          <w:divBdr>
            <w:top w:val="none" w:sz="0" w:space="0" w:color="auto"/>
            <w:left w:val="none" w:sz="0" w:space="0" w:color="auto"/>
            <w:bottom w:val="none" w:sz="0" w:space="0" w:color="auto"/>
            <w:right w:val="none" w:sz="0" w:space="0" w:color="auto"/>
          </w:divBdr>
        </w:div>
        <w:div w:id="1898010826">
          <w:marLeft w:val="0"/>
          <w:marRight w:val="0"/>
          <w:marTop w:val="0"/>
          <w:marBottom w:val="0"/>
          <w:divBdr>
            <w:top w:val="none" w:sz="0" w:space="0" w:color="auto"/>
            <w:left w:val="none" w:sz="0" w:space="0" w:color="auto"/>
            <w:bottom w:val="none" w:sz="0" w:space="0" w:color="auto"/>
            <w:right w:val="none" w:sz="0" w:space="0" w:color="auto"/>
          </w:divBdr>
        </w:div>
        <w:div w:id="1842232966">
          <w:marLeft w:val="0"/>
          <w:marRight w:val="0"/>
          <w:marTop w:val="0"/>
          <w:marBottom w:val="0"/>
          <w:divBdr>
            <w:top w:val="none" w:sz="0" w:space="0" w:color="auto"/>
            <w:left w:val="none" w:sz="0" w:space="0" w:color="auto"/>
            <w:bottom w:val="none" w:sz="0" w:space="0" w:color="auto"/>
            <w:right w:val="none" w:sz="0" w:space="0" w:color="auto"/>
          </w:divBdr>
        </w:div>
        <w:div w:id="727187840">
          <w:marLeft w:val="0"/>
          <w:marRight w:val="0"/>
          <w:marTop w:val="0"/>
          <w:marBottom w:val="0"/>
          <w:divBdr>
            <w:top w:val="none" w:sz="0" w:space="0" w:color="auto"/>
            <w:left w:val="none" w:sz="0" w:space="0" w:color="auto"/>
            <w:bottom w:val="none" w:sz="0" w:space="0" w:color="auto"/>
            <w:right w:val="none" w:sz="0" w:space="0" w:color="auto"/>
          </w:divBdr>
        </w:div>
        <w:div w:id="310868534">
          <w:marLeft w:val="0"/>
          <w:marRight w:val="0"/>
          <w:marTop w:val="0"/>
          <w:marBottom w:val="0"/>
          <w:divBdr>
            <w:top w:val="none" w:sz="0" w:space="0" w:color="auto"/>
            <w:left w:val="none" w:sz="0" w:space="0" w:color="auto"/>
            <w:bottom w:val="none" w:sz="0" w:space="0" w:color="auto"/>
            <w:right w:val="none" w:sz="0" w:space="0" w:color="auto"/>
          </w:divBdr>
        </w:div>
        <w:div w:id="168327925">
          <w:marLeft w:val="0"/>
          <w:marRight w:val="0"/>
          <w:marTop w:val="0"/>
          <w:marBottom w:val="0"/>
          <w:divBdr>
            <w:top w:val="none" w:sz="0" w:space="0" w:color="auto"/>
            <w:left w:val="none" w:sz="0" w:space="0" w:color="auto"/>
            <w:bottom w:val="none" w:sz="0" w:space="0" w:color="auto"/>
            <w:right w:val="none" w:sz="0" w:space="0" w:color="auto"/>
          </w:divBdr>
        </w:div>
        <w:div w:id="1016273130">
          <w:marLeft w:val="0"/>
          <w:marRight w:val="0"/>
          <w:marTop w:val="0"/>
          <w:marBottom w:val="0"/>
          <w:divBdr>
            <w:top w:val="none" w:sz="0" w:space="0" w:color="auto"/>
            <w:left w:val="none" w:sz="0" w:space="0" w:color="auto"/>
            <w:bottom w:val="none" w:sz="0" w:space="0" w:color="auto"/>
            <w:right w:val="none" w:sz="0" w:space="0" w:color="auto"/>
          </w:divBdr>
        </w:div>
        <w:div w:id="1199584342">
          <w:marLeft w:val="0"/>
          <w:marRight w:val="0"/>
          <w:marTop w:val="0"/>
          <w:marBottom w:val="0"/>
          <w:divBdr>
            <w:top w:val="none" w:sz="0" w:space="0" w:color="auto"/>
            <w:left w:val="none" w:sz="0" w:space="0" w:color="auto"/>
            <w:bottom w:val="none" w:sz="0" w:space="0" w:color="auto"/>
            <w:right w:val="none" w:sz="0" w:space="0" w:color="auto"/>
          </w:divBdr>
        </w:div>
        <w:div w:id="1687366070">
          <w:marLeft w:val="0"/>
          <w:marRight w:val="0"/>
          <w:marTop w:val="0"/>
          <w:marBottom w:val="0"/>
          <w:divBdr>
            <w:top w:val="none" w:sz="0" w:space="0" w:color="auto"/>
            <w:left w:val="none" w:sz="0" w:space="0" w:color="auto"/>
            <w:bottom w:val="none" w:sz="0" w:space="0" w:color="auto"/>
            <w:right w:val="none" w:sz="0" w:space="0" w:color="auto"/>
          </w:divBdr>
        </w:div>
        <w:div w:id="1306198689">
          <w:marLeft w:val="0"/>
          <w:marRight w:val="0"/>
          <w:marTop w:val="0"/>
          <w:marBottom w:val="0"/>
          <w:divBdr>
            <w:top w:val="none" w:sz="0" w:space="0" w:color="auto"/>
            <w:left w:val="none" w:sz="0" w:space="0" w:color="auto"/>
            <w:bottom w:val="none" w:sz="0" w:space="0" w:color="auto"/>
            <w:right w:val="none" w:sz="0" w:space="0" w:color="auto"/>
          </w:divBdr>
        </w:div>
        <w:div w:id="1440029693">
          <w:marLeft w:val="0"/>
          <w:marRight w:val="0"/>
          <w:marTop w:val="0"/>
          <w:marBottom w:val="0"/>
          <w:divBdr>
            <w:top w:val="none" w:sz="0" w:space="0" w:color="auto"/>
            <w:left w:val="none" w:sz="0" w:space="0" w:color="auto"/>
            <w:bottom w:val="none" w:sz="0" w:space="0" w:color="auto"/>
            <w:right w:val="none" w:sz="0" w:space="0" w:color="auto"/>
          </w:divBdr>
        </w:div>
        <w:div w:id="1104376713">
          <w:marLeft w:val="0"/>
          <w:marRight w:val="0"/>
          <w:marTop w:val="0"/>
          <w:marBottom w:val="0"/>
          <w:divBdr>
            <w:top w:val="none" w:sz="0" w:space="0" w:color="auto"/>
            <w:left w:val="none" w:sz="0" w:space="0" w:color="auto"/>
            <w:bottom w:val="none" w:sz="0" w:space="0" w:color="auto"/>
            <w:right w:val="none" w:sz="0" w:space="0" w:color="auto"/>
          </w:divBdr>
        </w:div>
        <w:div w:id="182524014">
          <w:marLeft w:val="0"/>
          <w:marRight w:val="0"/>
          <w:marTop w:val="0"/>
          <w:marBottom w:val="0"/>
          <w:divBdr>
            <w:top w:val="none" w:sz="0" w:space="0" w:color="auto"/>
            <w:left w:val="none" w:sz="0" w:space="0" w:color="auto"/>
            <w:bottom w:val="none" w:sz="0" w:space="0" w:color="auto"/>
            <w:right w:val="none" w:sz="0" w:space="0" w:color="auto"/>
          </w:divBdr>
        </w:div>
        <w:div w:id="946735067">
          <w:marLeft w:val="0"/>
          <w:marRight w:val="0"/>
          <w:marTop w:val="0"/>
          <w:marBottom w:val="0"/>
          <w:divBdr>
            <w:top w:val="none" w:sz="0" w:space="0" w:color="auto"/>
            <w:left w:val="none" w:sz="0" w:space="0" w:color="auto"/>
            <w:bottom w:val="none" w:sz="0" w:space="0" w:color="auto"/>
            <w:right w:val="none" w:sz="0" w:space="0" w:color="auto"/>
          </w:divBdr>
        </w:div>
        <w:div w:id="1426851151">
          <w:marLeft w:val="0"/>
          <w:marRight w:val="0"/>
          <w:marTop w:val="0"/>
          <w:marBottom w:val="0"/>
          <w:divBdr>
            <w:top w:val="none" w:sz="0" w:space="0" w:color="auto"/>
            <w:left w:val="none" w:sz="0" w:space="0" w:color="auto"/>
            <w:bottom w:val="none" w:sz="0" w:space="0" w:color="auto"/>
            <w:right w:val="none" w:sz="0" w:space="0" w:color="auto"/>
          </w:divBdr>
        </w:div>
        <w:div w:id="1026252736">
          <w:marLeft w:val="0"/>
          <w:marRight w:val="0"/>
          <w:marTop w:val="0"/>
          <w:marBottom w:val="0"/>
          <w:divBdr>
            <w:top w:val="none" w:sz="0" w:space="0" w:color="auto"/>
            <w:left w:val="none" w:sz="0" w:space="0" w:color="auto"/>
            <w:bottom w:val="none" w:sz="0" w:space="0" w:color="auto"/>
            <w:right w:val="none" w:sz="0" w:space="0" w:color="auto"/>
          </w:divBdr>
        </w:div>
        <w:div w:id="1862275587">
          <w:marLeft w:val="0"/>
          <w:marRight w:val="0"/>
          <w:marTop w:val="0"/>
          <w:marBottom w:val="0"/>
          <w:divBdr>
            <w:top w:val="none" w:sz="0" w:space="0" w:color="auto"/>
            <w:left w:val="none" w:sz="0" w:space="0" w:color="auto"/>
            <w:bottom w:val="none" w:sz="0" w:space="0" w:color="auto"/>
            <w:right w:val="none" w:sz="0" w:space="0" w:color="auto"/>
          </w:divBdr>
        </w:div>
        <w:div w:id="45564927">
          <w:marLeft w:val="0"/>
          <w:marRight w:val="0"/>
          <w:marTop w:val="0"/>
          <w:marBottom w:val="0"/>
          <w:divBdr>
            <w:top w:val="none" w:sz="0" w:space="0" w:color="auto"/>
            <w:left w:val="none" w:sz="0" w:space="0" w:color="auto"/>
            <w:bottom w:val="none" w:sz="0" w:space="0" w:color="auto"/>
            <w:right w:val="none" w:sz="0" w:space="0" w:color="auto"/>
          </w:divBdr>
        </w:div>
        <w:div w:id="738132821">
          <w:marLeft w:val="0"/>
          <w:marRight w:val="0"/>
          <w:marTop w:val="0"/>
          <w:marBottom w:val="0"/>
          <w:divBdr>
            <w:top w:val="none" w:sz="0" w:space="0" w:color="auto"/>
            <w:left w:val="none" w:sz="0" w:space="0" w:color="auto"/>
            <w:bottom w:val="none" w:sz="0" w:space="0" w:color="auto"/>
            <w:right w:val="none" w:sz="0" w:space="0" w:color="auto"/>
          </w:divBdr>
        </w:div>
        <w:div w:id="1343554434">
          <w:marLeft w:val="0"/>
          <w:marRight w:val="0"/>
          <w:marTop w:val="0"/>
          <w:marBottom w:val="0"/>
          <w:divBdr>
            <w:top w:val="none" w:sz="0" w:space="0" w:color="auto"/>
            <w:left w:val="none" w:sz="0" w:space="0" w:color="auto"/>
            <w:bottom w:val="none" w:sz="0" w:space="0" w:color="auto"/>
            <w:right w:val="none" w:sz="0" w:space="0" w:color="auto"/>
          </w:divBdr>
        </w:div>
        <w:div w:id="525411620">
          <w:marLeft w:val="0"/>
          <w:marRight w:val="0"/>
          <w:marTop w:val="0"/>
          <w:marBottom w:val="0"/>
          <w:divBdr>
            <w:top w:val="none" w:sz="0" w:space="0" w:color="auto"/>
            <w:left w:val="none" w:sz="0" w:space="0" w:color="auto"/>
            <w:bottom w:val="none" w:sz="0" w:space="0" w:color="auto"/>
            <w:right w:val="none" w:sz="0" w:space="0" w:color="auto"/>
          </w:divBdr>
        </w:div>
        <w:div w:id="2036685364">
          <w:marLeft w:val="0"/>
          <w:marRight w:val="0"/>
          <w:marTop w:val="0"/>
          <w:marBottom w:val="0"/>
          <w:divBdr>
            <w:top w:val="none" w:sz="0" w:space="0" w:color="auto"/>
            <w:left w:val="none" w:sz="0" w:space="0" w:color="auto"/>
            <w:bottom w:val="none" w:sz="0" w:space="0" w:color="auto"/>
            <w:right w:val="none" w:sz="0" w:space="0" w:color="auto"/>
          </w:divBdr>
        </w:div>
        <w:div w:id="325327045">
          <w:marLeft w:val="0"/>
          <w:marRight w:val="0"/>
          <w:marTop w:val="0"/>
          <w:marBottom w:val="0"/>
          <w:divBdr>
            <w:top w:val="none" w:sz="0" w:space="0" w:color="auto"/>
            <w:left w:val="none" w:sz="0" w:space="0" w:color="auto"/>
            <w:bottom w:val="none" w:sz="0" w:space="0" w:color="auto"/>
            <w:right w:val="none" w:sz="0" w:space="0" w:color="auto"/>
          </w:divBdr>
        </w:div>
        <w:div w:id="978415173">
          <w:marLeft w:val="0"/>
          <w:marRight w:val="0"/>
          <w:marTop w:val="0"/>
          <w:marBottom w:val="0"/>
          <w:divBdr>
            <w:top w:val="none" w:sz="0" w:space="0" w:color="auto"/>
            <w:left w:val="none" w:sz="0" w:space="0" w:color="auto"/>
            <w:bottom w:val="none" w:sz="0" w:space="0" w:color="auto"/>
            <w:right w:val="none" w:sz="0" w:space="0" w:color="auto"/>
          </w:divBdr>
        </w:div>
        <w:div w:id="2112317594">
          <w:marLeft w:val="0"/>
          <w:marRight w:val="0"/>
          <w:marTop w:val="0"/>
          <w:marBottom w:val="0"/>
          <w:divBdr>
            <w:top w:val="none" w:sz="0" w:space="0" w:color="auto"/>
            <w:left w:val="none" w:sz="0" w:space="0" w:color="auto"/>
            <w:bottom w:val="none" w:sz="0" w:space="0" w:color="auto"/>
            <w:right w:val="none" w:sz="0" w:space="0" w:color="auto"/>
          </w:divBdr>
        </w:div>
        <w:div w:id="2034644549">
          <w:marLeft w:val="0"/>
          <w:marRight w:val="0"/>
          <w:marTop w:val="0"/>
          <w:marBottom w:val="0"/>
          <w:divBdr>
            <w:top w:val="none" w:sz="0" w:space="0" w:color="auto"/>
            <w:left w:val="none" w:sz="0" w:space="0" w:color="auto"/>
            <w:bottom w:val="none" w:sz="0" w:space="0" w:color="auto"/>
            <w:right w:val="none" w:sz="0" w:space="0" w:color="auto"/>
          </w:divBdr>
        </w:div>
        <w:div w:id="284820156">
          <w:marLeft w:val="0"/>
          <w:marRight w:val="0"/>
          <w:marTop w:val="0"/>
          <w:marBottom w:val="0"/>
          <w:divBdr>
            <w:top w:val="none" w:sz="0" w:space="0" w:color="auto"/>
            <w:left w:val="none" w:sz="0" w:space="0" w:color="auto"/>
            <w:bottom w:val="none" w:sz="0" w:space="0" w:color="auto"/>
            <w:right w:val="none" w:sz="0" w:space="0" w:color="auto"/>
          </w:divBdr>
        </w:div>
        <w:div w:id="1793788923">
          <w:marLeft w:val="0"/>
          <w:marRight w:val="0"/>
          <w:marTop w:val="0"/>
          <w:marBottom w:val="0"/>
          <w:divBdr>
            <w:top w:val="none" w:sz="0" w:space="0" w:color="auto"/>
            <w:left w:val="none" w:sz="0" w:space="0" w:color="auto"/>
            <w:bottom w:val="none" w:sz="0" w:space="0" w:color="auto"/>
            <w:right w:val="none" w:sz="0" w:space="0" w:color="auto"/>
          </w:divBdr>
        </w:div>
        <w:div w:id="623122897">
          <w:marLeft w:val="0"/>
          <w:marRight w:val="0"/>
          <w:marTop w:val="0"/>
          <w:marBottom w:val="0"/>
          <w:divBdr>
            <w:top w:val="none" w:sz="0" w:space="0" w:color="auto"/>
            <w:left w:val="none" w:sz="0" w:space="0" w:color="auto"/>
            <w:bottom w:val="none" w:sz="0" w:space="0" w:color="auto"/>
            <w:right w:val="none" w:sz="0" w:space="0" w:color="auto"/>
          </w:divBdr>
        </w:div>
        <w:div w:id="1918435517">
          <w:marLeft w:val="0"/>
          <w:marRight w:val="0"/>
          <w:marTop w:val="0"/>
          <w:marBottom w:val="0"/>
          <w:divBdr>
            <w:top w:val="none" w:sz="0" w:space="0" w:color="auto"/>
            <w:left w:val="none" w:sz="0" w:space="0" w:color="auto"/>
            <w:bottom w:val="none" w:sz="0" w:space="0" w:color="auto"/>
            <w:right w:val="none" w:sz="0" w:space="0" w:color="auto"/>
          </w:divBdr>
        </w:div>
        <w:div w:id="1447699368">
          <w:marLeft w:val="0"/>
          <w:marRight w:val="0"/>
          <w:marTop w:val="0"/>
          <w:marBottom w:val="0"/>
          <w:divBdr>
            <w:top w:val="none" w:sz="0" w:space="0" w:color="auto"/>
            <w:left w:val="none" w:sz="0" w:space="0" w:color="auto"/>
            <w:bottom w:val="none" w:sz="0" w:space="0" w:color="auto"/>
            <w:right w:val="none" w:sz="0" w:space="0" w:color="auto"/>
          </w:divBdr>
        </w:div>
        <w:div w:id="2037921545">
          <w:marLeft w:val="0"/>
          <w:marRight w:val="0"/>
          <w:marTop w:val="0"/>
          <w:marBottom w:val="0"/>
          <w:divBdr>
            <w:top w:val="none" w:sz="0" w:space="0" w:color="auto"/>
            <w:left w:val="none" w:sz="0" w:space="0" w:color="auto"/>
            <w:bottom w:val="none" w:sz="0" w:space="0" w:color="auto"/>
            <w:right w:val="none" w:sz="0" w:space="0" w:color="auto"/>
          </w:divBdr>
        </w:div>
        <w:div w:id="1893926560">
          <w:marLeft w:val="0"/>
          <w:marRight w:val="0"/>
          <w:marTop w:val="0"/>
          <w:marBottom w:val="0"/>
          <w:divBdr>
            <w:top w:val="none" w:sz="0" w:space="0" w:color="auto"/>
            <w:left w:val="none" w:sz="0" w:space="0" w:color="auto"/>
            <w:bottom w:val="none" w:sz="0" w:space="0" w:color="auto"/>
            <w:right w:val="none" w:sz="0" w:space="0" w:color="auto"/>
          </w:divBdr>
        </w:div>
        <w:div w:id="972101201">
          <w:marLeft w:val="0"/>
          <w:marRight w:val="0"/>
          <w:marTop w:val="0"/>
          <w:marBottom w:val="0"/>
          <w:divBdr>
            <w:top w:val="none" w:sz="0" w:space="0" w:color="auto"/>
            <w:left w:val="none" w:sz="0" w:space="0" w:color="auto"/>
            <w:bottom w:val="none" w:sz="0" w:space="0" w:color="auto"/>
            <w:right w:val="none" w:sz="0" w:space="0" w:color="auto"/>
          </w:divBdr>
        </w:div>
        <w:div w:id="714736616">
          <w:marLeft w:val="0"/>
          <w:marRight w:val="0"/>
          <w:marTop w:val="0"/>
          <w:marBottom w:val="0"/>
          <w:divBdr>
            <w:top w:val="none" w:sz="0" w:space="0" w:color="auto"/>
            <w:left w:val="none" w:sz="0" w:space="0" w:color="auto"/>
            <w:bottom w:val="none" w:sz="0" w:space="0" w:color="auto"/>
            <w:right w:val="none" w:sz="0" w:space="0" w:color="auto"/>
          </w:divBdr>
        </w:div>
        <w:div w:id="1448967648">
          <w:marLeft w:val="0"/>
          <w:marRight w:val="0"/>
          <w:marTop w:val="0"/>
          <w:marBottom w:val="0"/>
          <w:divBdr>
            <w:top w:val="none" w:sz="0" w:space="0" w:color="auto"/>
            <w:left w:val="none" w:sz="0" w:space="0" w:color="auto"/>
            <w:bottom w:val="none" w:sz="0" w:space="0" w:color="auto"/>
            <w:right w:val="none" w:sz="0" w:space="0" w:color="auto"/>
          </w:divBdr>
        </w:div>
        <w:div w:id="856390523">
          <w:marLeft w:val="0"/>
          <w:marRight w:val="0"/>
          <w:marTop w:val="0"/>
          <w:marBottom w:val="0"/>
          <w:divBdr>
            <w:top w:val="none" w:sz="0" w:space="0" w:color="auto"/>
            <w:left w:val="none" w:sz="0" w:space="0" w:color="auto"/>
            <w:bottom w:val="none" w:sz="0" w:space="0" w:color="auto"/>
            <w:right w:val="none" w:sz="0" w:space="0" w:color="auto"/>
          </w:divBdr>
        </w:div>
        <w:div w:id="1307466361">
          <w:marLeft w:val="0"/>
          <w:marRight w:val="0"/>
          <w:marTop w:val="0"/>
          <w:marBottom w:val="0"/>
          <w:divBdr>
            <w:top w:val="none" w:sz="0" w:space="0" w:color="auto"/>
            <w:left w:val="none" w:sz="0" w:space="0" w:color="auto"/>
            <w:bottom w:val="none" w:sz="0" w:space="0" w:color="auto"/>
            <w:right w:val="none" w:sz="0" w:space="0" w:color="auto"/>
          </w:divBdr>
        </w:div>
        <w:div w:id="1849052682">
          <w:marLeft w:val="0"/>
          <w:marRight w:val="0"/>
          <w:marTop w:val="0"/>
          <w:marBottom w:val="0"/>
          <w:divBdr>
            <w:top w:val="none" w:sz="0" w:space="0" w:color="auto"/>
            <w:left w:val="none" w:sz="0" w:space="0" w:color="auto"/>
            <w:bottom w:val="none" w:sz="0" w:space="0" w:color="auto"/>
            <w:right w:val="none" w:sz="0" w:space="0" w:color="auto"/>
          </w:divBdr>
        </w:div>
        <w:div w:id="1671371197">
          <w:marLeft w:val="0"/>
          <w:marRight w:val="0"/>
          <w:marTop w:val="0"/>
          <w:marBottom w:val="0"/>
          <w:divBdr>
            <w:top w:val="none" w:sz="0" w:space="0" w:color="auto"/>
            <w:left w:val="none" w:sz="0" w:space="0" w:color="auto"/>
            <w:bottom w:val="none" w:sz="0" w:space="0" w:color="auto"/>
            <w:right w:val="none" w:sz="0" w:space="0" w:color="auto"/>
          </w:divBdr>
        </w:div>
        <w:div w:id="1713531976">
          <w:marLeft w:val="0"/>
          <w:marRight w:val="0"/>
          <w:marTop w:val="0"/>
          <w:marBottom w:val="0"/>
          <w:divBdr>
            <w:top w:val="none" w:sz="0" w:space="0" w:color="auto"/>
            <w:left w:val="none" w:sz="0" w:space="0" w:color="auto"/>
            <w:bottom w:val="none" w:sz="0" w:space="0" w:color="auto"/>
            <w:right w:val="none" w:sz="0" w:space="0" w:color="auto"/>
          </w:divBdr>
        </w:div>
        <w:div w:id="599220243">
          <w:marLeft w:val="0"/>
          <w:marRight w:val="0"/>
          <w:marTop w:val="0"/>
          <w:marBottom w:val="0"/>
          <w:divBdr>
            <w:top w:val="none" w:sz="0" w:space="0" w:color="auto"/>
            <w:left w:val="none" w:sz="0" w:space="0" w:color="auto"/>
            <w:bottom w:val="none" w:sz="0" w:space="0" w:color="auto"/>
            <w:right w:val="none" w:sz="0" w:space="0" w:color="auto"/>
          </w:divBdr>
        </w:div>
        <w:div w:id="1257250873">
          <w:marLeft w:val="0"/>
          <w:marRight w:val="0"/>
          <w:marTop w:val="0"/>
          <w:marBottom w:val="0"/>
          <w:divBdr>
            <w:top w:val="none" w:sz="0" w:space="0" w:color="auto"/>
            <w:left w:val="none" w:sz="0" w:space="0" w:color="auto"/>
            <w:bottom w:val="none" w:sz="0" w:space="0" w:color="auto"/>
            <w:right w:val="none" w:sz="0" w:space="0" w:color="auto"/>
          </w:divBdr>
        </w:div>
        <w:div w:id="1238630600">
          <w:marLeft w:val="0"/>
          <w:marRight w:val="0"/>
          <w:marTop w:val="0"/>
          <w:marBottom w:val="0"/>
          <w:divBdr>
            <w:top w:val="none" w:sz="0" w:space="0" w:color="auto"/>
            <w:left w:val="none" w:sz="0" w:space="0" w:color="auto"/>
            <w:bottom w:val="none" w:sz="0" w:space="0" w:color="auto"/>
            <w:right w:val="none" w:sz="0" w:space="0" w:color="auto"/>
          </w:divBdr>
        </w:div>
        <w:div w:id="11342523">
          <w:marLeft w:val="0"/>
          <w:marRight w:val="0"/>
          <w:marTop w:val="0"/>
          <w:marBottom w:val="0"/>
          <w:divBdr>
            <w:top w:val="none" w:sz="0" w:space="0" w:color="auto"/>
            <w:left w:val="none" w:sz="0" w:space="0" w:color="auto"/>
            <w:bottom w:val="none" w:sz="0" w:space="0" w:color="auto"/>
            <w:right w:val="none" w:sz="0" w:space="0" w:color="auto"/>
          </w:divBdr>
        </w:div>
        <w:div w:id="431362799">
          <w:marLeft w:val="0"/>
          <w:marRight w:val="0"/>
          <w:marTop w:val="0"/>
          <w:marBottom w:val="0"/>
          <w:divBdr>
            <w:top w:val="none" w:sz="0" w:space="0" w:color="auto"/>
            <w:left w:val="none" w:sz="0" w:space="0" w:color="auto"/>
            <w:bottom w:val="none" w:sz="0" w:space="0" w:color="auto"/>
            <w:right w:val="none" w:sz="0" w:space="0" w:color="auto"/>
          </w:divBdr>
        </w:div>
        <w:div w:id="1988893652">
          <w:marLeft w:val="0"/>
          <w:marRight w:val="0"/>
          <w:marTop w:val="0"/>
          <w:marBottom w:val="0"/>
          <w:divBdr>
            <w:top w:val="none" w:sz="0" w:space="0" w:color="auto"/>
            <w:left w:val="none" w:sz="0" w:space="0" w:color="auto"/>
            <w:bottom w:val="none" w:sz="0" w:space="0" w:color="auto"/>
            <w:right w:val="none" w:sz="0" w:space="0" w:color="auto"/>
          </w:divBdr>
        </w:div>
        <w:div w:id="473178962">
          <w:marLeft w:val="0"/>
          <w:marRight w:val="0"/>
          <w:marTop w:val="0"/>
          <w:marBottom w:val="0"/>
          <w:divBdr>
            <w:top w:val="none" w:sz="0" w:space="0" w:color="auto"/>
            <w:left w:val="none" w:sz="0" w:space="0" w:color="auto"/>
            <w:bottom w:val="none" w:sz="0" w:space="0" w:color="auto"/>
            <w:right w:val="none" w:sz="0" w:space="0" w:color="auto"/>
          </w:divBdr>
        </w:div>
        <w:div w:id="410662320">
          <w:marLeft w:val="0"/>
          <w:marRight w:val="0"/>
          <w:marTop w:val="0"/>
          <w:marBottom w:val="0"/>
          <w:divBdr>
            <w:top w:val="none" w:sz="0" w:space="0" w:color="auto"/>
            <w:left w:val="none" w:sz="0" w:space="0" w:color="auto"/>
            <w:bottom w:val="none" w:sz="0" w:space="0" w:color="auto"/>
            <w:right w:val="none" w:sz="0" w:space="0" w:color="auto"/>
          </w:divBdr>
        </w:div>
        <w:div w:id="691614489">
          <w:marLeft w:val="0"/>
          <w:marRight w:val="0"/>
          <w:marTop w:val="0"/>
          <w:marBottom w:val="0"/>
          <w:divBdr>
            <w:top w:val="none" w:sz="0" w:space="0" w:color="auto"/>
            <w:left w:val="none" w:sz="0" w:space="0" w:color="auto"/>
            <w:bottom w:val="none" w:sz="0" w:space="0" w:color="auto"/>
            <w:right w:val="none" w:sz="0" w:space="0" w:color="auto"/>
          </w:divBdr>
        </w:div>
        <w:div w:id="1777211908">
          <w:marLeft w:val="0"/>
          <w:marRight w:val="0"/>
          <w:marTop w:val="0"/>
          <w:marBottom w:val="0"/>
          <w:divBdr>
            <w:top w:val="none" w:sz="0" w:space="0" w:color="auto"/>
            <w:left w:val="none" w:sz="0" w:space="0" w:color="auto"/>
            <w:bottom w:val="none" w:sz="0" w:space="0" w:color="auto"/>
            <w:right w:val="none" w:sz="0" w:space="0" w:color="auto"/>
          </w:divBdr>
        </w:div>
        <w:div w:id="667947576">
          <w:marLeft w:val="0"/>
          <w:marRight w:val="0"/>
          <w:marTop w:val="0"/>
          <w:marBottom w:val="0"/>
          <w:divBdr>
            <w:top w:val="none" w:sz="0" w:space="0" w:color="auto"/>
            <w:left w:val="none" w:sz="0" w:space="0" w:color="auto"/>
            <w:bottom w:val="none" w:sz="0" w:space="0" w:color="auto"/>
            <w:right w:val="none" w:sz="0" w:space="0" w:color="auto"/>
          </w:divBdr>
        </w:div>
        <w:div w:id="1782215873">
          <w:marLeft w:val="0"/>
          <w:marRight w:val="0"/>
          <w:marTop w:val="0"/>
          <w:marBottom w:val="0"/>
          <w:divBdr>
            <w:top w:val="none" w:sz="0" w:space="0" w:color="auto"/>
            <w:left w:val="none" w:sz="0" w:space="0" w:color="auto"/>
            <w:bottom w:val="none" w:sz="0" w:space="0" w:color="auto"/>
            <w:right w:val="none" w:sz="0" w:space="0" w:color="auto"/>
          </w:divBdr>
        </w:div>
        <w:div w:id="1104691616">
          <w:marLeft w:val="0"/>
          <w:marRight w:val="0"/>
          <w:marTop w:val="0"/>
          <w:marBottom w:val="0"/>
          <w:divBdr>
            <w:top w:val="none" w:sz="0" w:space="0" w:color="auto"/>
            <w:left w:val="none" w:sz="0" w:space="0" w:color="auto"/>
            <w:bottom w:val="none" w:sz="0" w:space="0" w:color="auto"/>
            <w:right w:val="none" w:sz="0" w:space="0" w:color="auto"/>
          </w:divBdr>
        </w:div>
        <w:div w:id="1031611814">
          <w:marLeft w:val="0"/>
          <w:marRight w:val="0"/>
          <w:marTop w:val="0"/>
          <w:marBottom w:val="0"/>
          <w:divBdr>
            <w:top w:val="none" w:sz="0" w:space="0" w:color="auto"/>
            <w:left w:val="none" w:sz="0" w:space="0" w:color="auto"/>
            <w:bottom w:val="none" w:sz="0" w:space="0" w:color="auto"/>
            <w:right w:val="none" w:sz="0" w:space="0" w:color="auto"/>
          </w:divBdr>
        </w:div>
        <w:div w:id="2002736924">
          <w:marLeft w:val="0"/>
          <w:marRight w:val="0"/>
          <w:marTop w:val="0"/>
          <w:marBottom w:val="0"/>
          <w:divBdr>
            <w:top w:val="none" w:sz="0" w:space="0" w:color="auto"/>
            <w:left w:val="none" w:sz="0" w:space="0" w:color="auto"/>
            <w:bottom w:val="none" w:sz="0" w:space="0" w:color="auto"/>
            <w:right w:val="none" w:sz="0" w:space="0" w:color="auto"/>
          </w:divBdr>
        </w:div>
        <w:div w:id="1650161957">
          <w:marLeft w:val="0"/>
          <w:marRight w:val="0"/>
          <w:marTop w:val="0"/>
          <w:marBottom w:val="0"/>
          <w:divBdr>
            <w:top w:val="none" w:sz="0" w:space="0" w:color="auto"/>
            <w:left w:val="none" w:sz="0" w:space="0" w:color="auto"/>
            <w:bottom w:val="none" w:sz="0" w:space="0" w:color="auto"/>
            <w:right w:val="none" w:sz="0" w:space="0" w:color="auto"/>
          </w:divBdr>
        </w:div>
        <w:div w:id="989871356">
          <w:marLeft w:val="0"/>
          <w:marRight w:val="0"/>
          <w:marTop w:val="0"/>
          <w:marBottom w:val="0"/>
          <w:divBdr>
            <w:top w:val="none" w:sz="0" w:space="0" w:color="auto"/>
            <w:left w:val="none" w:sz="0" w:space="0" w:color="auto"/>
            <w:bottom w:val="none" w:sz="0" w:space="0" w:color="auto"/>
            <w:right w:val="none" w:sz="0" w:space="0" w:color="auto"/>
          </w:divBdr>
        </w:div>
        <w:div w:id="999966719">
          <w:marLeft w:val="0"/>
          <w:marRight w:val="0"/>
          <w:marTop w:val="0"/>
          <w:marBottom w:val="0"/>
          <w:divBdr>
            <w:top w:val="none" w:sz="0" w:space="0" w:color="auto"/>
            <w:left w:val="none" w:sz="0" w:space="0" w:color="auto"/>
            <w:bottom w:val="none" w:sz="0" w:space="0" w:color="auto"/>
            <w:right w:val="none" w:sz="0" w:space="0" w:color="auto"/>
          </w:divBdr>
        </w:div>
        <w:div w:id="217863222">
          <w:marLeft w:val="0"/>
          <w:marRight w:val="0"/>
          <w:marTop w:val="0"/>
          <w:marBottom w:val="0"/>
          <w:divBdr>
            <w:top w:val="none" w:sz="0" w:space="0" w:color="auto"/>
            <w:left w:val="none" w:sz="0" w:space="0" w:color="auto"/>
            <w:bottom w:val="none" w:sz="0" w:space="0" w:color="auto"/>
            <w:right w:val="none" w:sz="0" w:space="0" w:color="auto"/>
          </w:divBdr>
        </w:div>
        <w:div w:id="812060497">
          <w:marLeft w:val="0"/>
          <w:marRight w:val="0"/>
          <w:marTop w:val="0"/>
          <w:marBottom w:val="0"/>
          <w:divBdr>
            <w:top w:val="none" w:sz="0" w:space="0" w:color="auto"/>
            <w:left w:val="none" w:sz="0" w:space="0" w:color="auto"/>
            <w:bottom w:val="none" w:sz="0" w:space="0" w:color="auto"/>
            <w:right w:val="none" w:sz="0" w:space="0" w:color="auto"/>
          </w:divBdr>
        </w:div>
      </w:divsChild>
    </w:div>
    <w:div w:id="702747710">
      <w:bodyDiv w:val="1"/>
      <w:marLeft w:val="0"/>
      <w:marRight w:val="0"/>
      <w:marTop w:val="0"/>
      <w:marBottom w:val="0"/>
      <w:divBdr>
        <w:top w:val="none" w:sz="0" w:space="0" w:color="auto"/>
        <w:left w:val="none" w:sz="0" w:space="0" w:color="auto"/>
        <w:bottom w:val="none" w:sz="0" w:space="0" w:color="auto"/>
        <w:right w:val="none" w:sz="0" w:space="0" w:color="auto"/>
      </w:divBdr>
    </w:div>
    <w:div w:id="717750787">
      <w:bodyDiv w:val="1"/>
      <w:marLeft w:val="0"/>
      <w:marRight w:val="0"/>
      <w:marTop w:val="0"/>
      <w:marBottom w:val="0"/>
      <w:divBdr>
        <w:top w:val="none" w:sz="0" w:space="0" w:color="auto"/>
        <w:left w:val="none" w:sz="0" w:space="0" w:color="auto"/>
        <w:bottom w:val="none" w:sz="0" w:space="0" w:color="auto"/>
        <w:right w:val="none" w:sz="0" w:space="0" w:color="auto"/>
      </w:divBdr>
      <w:divsChild>
        <w:div w:id="986086826">
          <w:marLeft w:val="0"/>
          <w:marRight w:val="0"/>
          <w:marTop w:val="0"/>
          <w:marBottom w:val="0"/>
          <w:divBdr>
            <w:top w:val="none" w:sz="0" w:space="0" w:color="auto"/>
            <w:left w:val="none" w:sz="0" w:space="0" w:color="auto"/>
            <w:bottom w:val="none" w:sz="0" w:space="0" w:color="auto"/>
            <w:right w:val="none" w:sz="0" w:space="0" w:color="auto"/>
          </w:divBdr>
        </w:div>
        <w:div w:id="367610722">
          <w:marLeft w:val="0"/>
          <w:marRight w:val="0"/>
          <w:marTop w:val="0"/>
          <w:marBottom w:val="0"/>
          <w:divBdr>
            <w:top w:val="none" w:sz="0" w:space="0" w:color="auto"/>
            <w:left w:val="none" w:sz="0" w:space="0" w:color="auto"/>
            <w:bottom w:val="none" w:sz="0" w:space="0" w:color="auto"/>
            <w:right w:val="none" w:sz="0" w:space="0" w:color="auto"/>
          </w:divBdr>
        </w:div>
        <w:div w:id="449083281">
          <w:marLeft w:val="0"/>
          <w:marRight w:val="0"/>
          <w:marTop w:val="0"/>
          <w:marBottom w:val="0"/>
          <w:divBdr>
            <w:top w:val="none" w:sz="0" w:space="0" w:color="auto"/>
            <w:left w:val="none" w:sz="0" w:space="0" w:color="auto"/>
            <w:bottom w:val="none" w:sz="0" w:space="0" w:color="auto"/>
            <w:right w:val="none" w:sz="0" w:space="0" w:color="auto"/>
          </w:divBdr>
        </w:div>
        <w:div w:id="372925030">
          <w:marLeft w:val="0"/>
          <w:marRight w:val="0"/>
          <w:marTop w:val="0"/>
          <w:marBottom w:val="0"/>
          <w:divBdr>
            <w:top w:val="none" w:sz="0" w:space="0" w:color="auto"/>
            <w:left w:val="none" w:sz="0" w:space="0" w:color="auto"/>
            <w:bottom w:val="none" w:sz="0" w:space="0" w:color="auto"/>
            <w:right w:val="none" w:sz="0" w:space="0" w:color="auto"/>
          </w:divBdr>
        </w:div>
        <w:div w:id="414939582">
          <w:marLeft w:val="0"/>
          <w:marRight w:val="0"/>
          <w:marTop w:val="0"/>
          <w:marBottom w:val="0"/>
          <w:divBdr>
            <w:top w:val="none" w:sz="0" w:space="0" w:color="auto"/>
            <w:left w:val="none" w:sz="0" w:space="0" w:color="auto"/>
            <w:bottom w:val="none" w:sz="0" w:space="0" w:color="auto"/>
            <w:right w:val="none" w:sz="0" w:space="0" w:color="auto"/>
          </w:divBdr>
        </w:div>
        <w:div w:id="718481338">
          <w:marLeft w:val="0"/>
          <w:marRight w:val="0"/>
          <w:marTop w:val="0"/>
          <w:marBottom w:val="0"/>
          <w:divBdr>
            <w:top w:val="none" w:sz="0" w:space="0" w:color="auto"/>
            <w:left w:val="none" w:sz="0" w:space="0" w:color="auto"/>
            <w:bottom w:val="none" w:sz="0" w:space="0" w:color="auto"/>
            <w:right w:val="none" w:sz="0" w:space="0" w:color="auto"/>
          </w:divBdr>
        </w:div>
        <w:div w:id="571740979">
          <w:marLeft w:val="0"/>
          <w:marRight w:val="0"/>
          <w:marTop w:val="0"/>
          <w:marBottom w:val="0"/>
          <w:divBdr>
            <w:top w:val="none" w:sz="0" w:space="0" w:color="auto"/>
            <w:left w:val="none" w:sz="0" w:space="0" w:color="auto"/>
            <w:bottom w:val="none" w:sz="0" w:space="0" w:color="auto"/>
            <w:right w:val="none" w:sz="0" w:space="0" w:color="auto"/>
          </w:divBdr>
        </w:div>
        <w:div w:id="213588975">
          <w:marLeft w:val="0"/>
          <w:marRight w:val="0"/>
          <w:marTop w:val="0"/>
          <w:marBottom w:val="0"/>
          <w:divBdr>
            <w:top w:val="none" w:sz="0" w:space="0" w:color="auto"/>
            <w:left w:val="none" w:sz="0" w:space="0" w:color="auto"/>
            <w:bottom w:val="none" w:sz="0" w:space="0" w:color="auto"/>
            <w:right w:val="none" w:sz="0" w:space="0" w:color="auto"/>
          </w:divBdr>
        </w:div>
        <w:div w:id="670107206">
          <w:marLeft w:val="0"/>
          <w:marRight w:val="0"/>
          <w:marTop w:val="0"/>
          <w:marBottom w:val="0"/>
          <w:divBdr>
            <w:top w:val="none" w:sz="0" w:space="0" w:color="auto"/>
            <w:left w:val="none" w:sz="0" w:space="0" w:color="auto"/>
            <w:bottom w:val="none" w:sz="0" w:space="0" w:color="auto"/>
            <w:right w:val="none" w:sz="0" w:space="0" w:color="auto"/>
          </w:divBdr>
        </w:div>
        <w:div w:id="588657158">
          <w:marLeft w:val="0"/>
          <w:marRight w:val="0"/>
          <w:marTop w:val="0"/>
          <w:marBottom w:val="0"/>
          <w:divBdr>
            <w:top w:val="none" w:sz="0" w:space="0" w:color="auto"/>
            <w:left w:val="none" w:sz="0" w:space="0" w:color="auto"/>
            <w:bottom w:val="none" w:sz="0" w:space="0" w:color="auto"/>
            <w:right w:val="none" w:sz="0" w:space="0" w:color="auto"/>
          </w:divBdr>
        </w:div>
        <w:div w:id="617488028">
          <w:marLeft w:val="0"/>
          <w:marRight w:val="0"/>
          <w:marTop w:val="0"/>
          <w:marBottom w:val="0"/>
          <w:divBdr>
            <w:top w:val="none" w:sz="0" w:space="0" w:color="auto"/>
            <w:left w:val="none" w:sz="0" w:space="0" w:color="auto"/>
            <w:bottom w:val="none" w:sz="0" w:space="0" w:color="auto"/>
            <w:right w:val="none" w:sz="0" w:space="0" w:color="auto"/>
          </w:divBdr>
        </w:div>
        <w:div w:id="1477213840">
          <w:marLeft w:val="0"/>
          <w:marRight w:val="0"/>
          <w:marTop w:val="0"/>
          <w:marBottom w:val="0"/>
          <w:divBdr>
            <w:top w:val="none" w:sz="0" w:space="0" w:color="auto"/>
            <w:left w:val="none" w:sz="0" w:space="0" w:color="auto"/>
            <w:bottom w:val="none" w:sz="0" w:space="0" w:color="auto"/>
            <w:right w:val="none" w:sz="0" w:space="0" w:color="auto"/>
          </w:divBdr>
        </w:div>
        <w:div w:id="385687850">
          <w:marLeft w:val="0"/>
          <w:marRight w:val="0"/>
          <w:marTop w:val="0"/>
          <w:marBottom w:val="0"/>
          <w:divBdr>
            <w:top w:val="none" w:sz="0" w:space="0" w:color="auto"/>
            <w:left w:val="none" w:sz="0" w:space="0" w:color="auto"/>
            <w:bottom w:val="none" w:sz="0" w:space="0" w:color="auto"/>
            <w:right w:val="none" w:sz="0" w:space="0" w:color="auto"/>
          </w:divBdr>
        </w:div>
        <w:div w:id="1673754827">
          <w:marLeft w:val="0"/>
          <w:marRight w:val="0"/>
          <w:marTop w:val="0"/>
          <w:marBottom w:val="0"/>
          <w:divBdr>
            <w:top w:val="none" w:sz="0" w:space="0" w:color="auto"/>
            <w:left w:val="none" w:sz="0" w:space="0" w:color="auto"/>
            <w:bottom w:val="none" w:sz="0" w:space="0" w:color="auto"/>
            <w:right w:val="none" w:sz="0" w:space="0" w:color="auto"/>
          </w:divBdr>
        </w:div>
        <w:div w:id="489172167">
          <w:marLeft w:val="0"/>
          <w:marRight w:val="0"/>
          <w:marTop w:val="0"/>
          <w:marBottom w:val="0"/>
          <w:divBdr>
            <w:top w:val="none" w:sz="0" w:space="0" w:color="auto"/>
            <w:left w:val="none" w:sz="0" w:space="0" w:color="auto"/>
            <w:bottom w:val="none" w:sz="0" w:space="0" w:color="auto"/>
            <w:right w:val="none" w:sz="0" w:space="0" w:color="auto"/>
          </w:divBdr>
        </w:div>
        <w:div w:id="1411583112">
          <w:marLeft w:val="0"/>
          <w:marRight w:val="0"/>
          <w:marTop w:val="0"/>
          <w:marBottom w:val="0"/>
          <w:divBdr>
            <w:top w:val="none" w:sz="0" w:space="0" w:color="auto"/>
            <w:left w:val="none" w:sz="0" w:space="0" w:color="auto"/>
            <w:bottom w:val="none" w:sz="0" w:space="0" w:color="auto"/>
            <w:right w:val="none" w:sz="0" w:space="0" w:color="auto"/>
          </w:divBdr>
        </w:div>
        <w:div w:id="1524202902">
          <w:marLeft w:val="0"/>
          <w:marRight w:val="0"/>
          <w:marTop w:val="0"/>
          <w:marBottom w:val="0"/>
          <w:divBdr>
            <w:top w:val="none" w:sz="0" w:space="0" w:color="auto"/>
            <w:left w:val="none" w:sz="0" w:space="0" w:color="auto"/>
            <w:bottom w:val="none" w:sz="0" w:space="0" w:color="auto"/>
            <w:right w:val="none" w:sz="0" w:space="0" w:color="auto"/>
          </w:divBdr>
        </w:div>
        <w:div w:id="112291442">
          <w:marLeft w:val="0"/>
          <w:marRight w:val="0"/>
          <w:marTop w:val="0"/>
          <w:marBottom w:val="0"/>
          <w:divBdr>
            <w:top w:val="none" w:sz="0" w:space="0" w:color="auto"/>
            <w:left w:val="none" w:sz="0" w:space="0" w:color="auto"/>
            <w:bottom w:val="none" w:sz="0" w:space="0" w:color="auto"/>
            <w:right w:val="none" w:sz="0" w:space="0" w:color="auto"/>
          </w:divBdr>
        </w:div>
        <w:div w:id="911306437">
          <w:marLeft w:val="0"/>
          <w:marRight w:val="0"/>
          <w:marTop w:val="0"/>
          <w:marBottom w:val="0"/>
          <w:divBdr>
            <w:top w:val="none" w:sz="0" w:space="0" w:color="auto"/>
            <w:left w:val="none" w:sz="0" w:space="0" w:color="auto"/>
            <w:bottom w:val="none" w:sz="0" w:space="0" w:color="auto"/>
            <w:right w:val="none" w:sz="0" w:space="0" w:color="auto"/>
          </w:divBdr>
        </w:div>
        <w:div w:id="911239661">
          <w:marLeft w:val="0"/>
          <w:marRight w:val="0"/>
          <w:marTop w:val="0"/>
          <w:marBottom w:val="0"/>
          <w:divBdr>
            <w:top w:val="none" w:sz="0" w:space="0" w:color="auto"/>
            <w:left w:val="none" w:sz="0" w:space="0" w:color="auto"/>
            <w:bottom w:val="none" w:sz="0" w:space="0" w:color="auto"/>
            <w:right w:val="none" w:sz="0" w:space="0" w:color="auto"/>
          </w:divBdr>
        </w:div>
        <w:div w:id="1260023156">
          <w:marLeft w:val="0"/>
          <w:marRight w:val="0"/>
          <w:marTop w:val="0"/>
          <w:marBottom w:val="0"/>
          <w:divBdr>
            <w:top w:val="none" w:sz="0" w:space="0" w:color="auto"/>
            <w:left w:val="none" w:sz="0" w:space="0" w:color="auto"/>
            <w:bottom w:val="none" w:sz="0" w:space="0" w:color="auto"/>
            <w:right w:val="none" w:sz="0" w:space="0" w:color="auto"/>
          </w:divBdr>
        </w:div>
        <w:div w:id="628782234">
          <w:marLeft w:val="0"/>
          <w:marRight w:val="0"/>
          <w:marTop w:val="0"/>
          <w:marBottom w:val="0"/>
          <w:divBdr>
            <w:top w:val="none" w:sz="0" w:space="0" w:color="auto"/>
            <w:left w:val="none" w:sz="0" w:space="0" w:color="auto"/>
            <w:bottom w:val="none" w:sz="0" w:space="0" w:color="auto"/>
            <w:right w:val="none" w:sz="0" w:space="0" w:color="auto"/>
          </w:divBdr>
        </w:div>
        <w:div w:id="1532763064">
          <w:marLeft w:val="0"/>
          <w:marRight w:val="0"/>
          <w:marTop w:val="0"/>
          <w:marBottom w:val="0"/>
          <w:divBdr>
            <w:top w:val="none" w:sz="0" w:space="0" w:color="auto"/>
            <w:left w:val="none" w:sz="0" w:space="0" w:color="auto"/>
            <w:bottom w:val="none" w:sz="0" w:space="0" w:color="auto"/>
            <w:right w:val="none" w:sz="0" w:space="0" w:color="auto"/>
          </w:divBdr>
        </w:div>
        <w:div w:id="2141528225">
          <w:marLeft w:val="0"/>
          <w:marRight w:val="0"/>
          <w:marTop w:val="0"/>
          <w:marBottom w:val="0"/>
          <w:divBdr>
            <w:top w:val="none" w:sz="0" w:space="0" w:color="auto"/>
            <w:left w:val="none" w:sz="0" w:space="0" w:color="auto"/>
            <w:bottom w:val="none" w:sz="0" w:space="0" w:color="auto"/>
            <w:right w:val="none" w:sz="0" w:space="0" w:color="auto"/>
          </w:divBdr>
        </w:div>
        <w:div w:id="1412770244">
          <w:marLeft w:val="0"/>
          <w:marRight w:val="0"/>
          <w:marTop w:val="0"/>
          <w:marBottom w:val="0"/>
          <w:divBdr>
            <w:top w:val="none" w:sz="0" w:space="0" w:color="auto"/>
            <w:left w:val="none" w:sz="0" w:space="0" w:color="auto"/>
            <w:bottom w:val="none" w:sz="0" w:space="0" w:color="auto"/>
            <w:right w:val="none" w:sz="0" w:space="0" w:color="auto"/>
          </w:divBdr>
        </w:div>
        <w:div w:id="1540508856">
          <w:marLeft w:val="0"/>
          <w:marRight w:val="0"/>
          <w:marTop w:val="0"/>
          <w:marBottom w:val="0"/>
          <w:divBdr>
            <w:top w:val="none" w:sz="0" w:space="0" w:color="auto"/>
            <w:left w:val="none" w:sz="0" w:space="0" w:color="auto"/>
            <w:bottom w:val="none" w:sz="0" w:space="0" w:color="auto"/>
            <w:right w:val="none" w:sz="0" w:space="0" w:color="auto"/>
          </w:divBdr>
        </w:div>
        <w:div w:id="1468888568">
          <w:marLeft w:val="0"/>
          <w:marRight w:val="0"/>
          <w:marTop w:val="0"/>
          <w:marBottom w:val="0"/>
          <w:divBdr>
            <w:top w:val="none" w:sz="0" w:space="0" w:color="auto"/>
            <w:left w:val="none" w:sz="0" w:space="0" w:color="auto"/>
            <w:bottom w:val="none" w:sz="0" w:space="0" w:color="auto"/>
            <w:right w:val="none" w:sz="0" w:space="0" w:color="auto"/>
          </w:divBdr>
        </w:div>
        <w:div w:id="1435631740">
          <w:marLeft w:val="0"/>
          <w:marRight w:val="0"/>
          <w:marTop w:val="0"/>
          <w:marBottom w:val="0"/>
          <w:divBdr>
            <w:top w:val="none" w:sz="0" w:space="0" w:color="auto"/>
            <w:left w:val="none" w:sz="0" w:space="0" w:color="auto"/>
            <w:bottom w:val="none" w:sz="0" w:space="0" w:color="auto"/>
            <w:right w:val="none" w:sz="0" w:space="0" w:color="auto"/>
          </w:divBdr>
        </w:div>
        <w:div w:id="205411349">
          <w:marLeft w:val="0"/>
          <w:marRight w:val="0"/>
          <w:marTop w:val="0"/>
          <w:marBottom w:val="0"/>
          <w:divBdr>
            <w:top w:val="none" w:sz="0" w:space="0" w:color="auto"/>
            <w:left w:val="none" w:sz="0" w:space="0" w:color="auto"/>
            <w:bottom w:val="none" w:sz="0" w:space="0" w:color="auto"/>
            <w:right w:val="none" w:sz="0" w:space="0" w:color="auto"/>
          </w:divBdr>
        </w:div>
        <w:div w:id="1033926183">
          <w:marLeft w:val="0"/>
          <w:marRight w:val="0"/>
          <w:marTop w:val="0"/>
          <w:marBottom w:val="0"/>
          <w:divBdr>
            <w:top w:val="none" w:sz="0" w:space="0" w:color="auto"/>
            <w:left w:val="none" w:sz="0" w:space="0" w:color="auto"/>
            <w:bottom w:val="none" w:sz="0" w:space="0" w:color="auto"/>
            <w:right w:val="none" w:sz="0" w:space="0" w:color="auto"/>
          </w:divBdr>
        </w:div>
        <w:div w:id="1638872929">
          <w:marLeft w:val="0"/>
          <w:marRight w:val="0"/>
          <w:marTop w:val="0"/>
          <w:marBottom w:val="0"/>
          <w:divBdr>
            <w:top w:val="none" w:sz="0" w:space="0" w:color="auto"/>
            <w:left w:val="none" w:sz="0" w:space="0" w:color="auto"/>
            <w:bottom w:val="none" w:sz="0" w:space="0" w:color="auto"/>
            <w:right w:val="none" w:sz="0" w:space="0" w:color="auto"/>
          </w:divBdr>
        </w:div>
        <w:div w:id="263851267">
          <w:marLeft w:val="0"/>
          <w:marRight w:val="0"/>
          <w:marTop w:val="0"/>
          <w:marBottom w:val="0"/>
          <w:divBdr>
            <w:top w:val="none" w:sz="0" w:space="0" w:color="auto"/>
            <w:left w:val="none" w:sz="0" w:space="0" w:color="auto"/>
            <w:bottom w:val="none" w:sz="0" w:space="0" w:color="auto"/>
            <w:right w:val="none" w:sz="0" w:space="0" w:color="auto"/>
          </w:divBdr>
        </w:div>
        <w:div w:id="833759002">
          <w:marLeft w:val="0"/>
          <w:marRight w:val="0"/>
          <w:marTop w:val="0"/>
          <w:marBottom w:val="0"/>
          <w:divBdr>
            <w:top w:val="none" w:sz="0" w:space="0" w:color="auto"/>
            <w:left w:val="none" w:sz="0" w:space="0" w:color="auto"/>
            <w:bottom w:val="none" w:sz="0" w:space="0" w:color="auto"/>
            <w:right w:val="none" w:sz="0" w:space="0" w:color="auto"/>
          </w:divBdr>
        </w:div>
        <w:div w:id="810098077">
          <w:marLeft w:val="0"/>
          <w:marRight w:val="0"/>
          <w:marTop w:val="0"/>
          <w:marBottom w:val="0"/>
          <w:divBdr>
            <w:top w:val="none" w:sz="0" w:space="0" w:color="auto"/>
            <w:left w:val="none" w:sz="0" w:space="0" w:color="auto"/>
            <w:bottom w:val="none" w:sz="0" w:space="0" w:color="auto"/>
            <w:right w:val="none" w:sz="0" w:space="0" w:color="auto"/>
          </w:divBdr>
        </w:div>
        <w:div w:id="327683725">
          <w:marLeft w:val="0"/>
          <w:marRight w:val="0"/>
          <w:marTop w:val="0"/>
          <w:marBottom w:val="0"/>
          <w:divBdr>
            <w:top w:val="none" w:sz="0" w:space="0" w:color="auto"/>
            <w:left w:val="none" w:sz="0" w:space="0" w:color="auto"/>
            <w:bottom w:val="none" w:sz="0" w:space="0" w:color="auto"/>
            <w:right w:val="none" w:sz="0" w:space="0" w:color="auto"/>
          </w:divBdr>
        </w:div>
        <w:div w:id="1091202971">
          <w:marLeft w:val="0"/>
          <w:marRight w:val="0"/>
          <w:marTop w:val="0"/>
          <w:marBottom w:val="0"/>
          <w:divBdr>
            <w:top w:val="none" w:sz="0" w:space="0" w:color="auto"/>
            <w:left w:val="none" w:sz="0" w:space="0" w:color="auto"/>
            <w:bottom w:val="none" w:sz="0" w:space="0" w:color="auto"/>
            <w:right w:val="none" w:sz="0" w:space="0" w:color="auto"/>
          </w:divBdr>
        </w:div>
      </w:divsChild>
    </w:div>
    <w:div w:id="722026694">
      <w:bodyDiv w:val="1"/>
      <w:marLeft w:val="0"/>
      <w:marRight w:val="0"/>
      <w:marTop w:val="0"/>
      <w:marBottom w:val="0"/>
      <w:divBdr>
        <w:top w:val="none" w:sz="0" w:space="0" w:color="auto"/>
        <w:left w:val="none" w:sz="0" w:space="0" w:color="auto"/>
        <w:bottom w:val="none" w:sz="0" w:space="0" w:color="auto"/>
        <w:right w:val="none" w:sz="0" w:space="0" w:color="auto"/>
      </w:divBdr>
      <w:divsChild>
        <w:div w:id="709915461">
          <w:marLeft w:val="0"/>
          <w:marRight w:val="0"/>
          <w:marTop w:val="0"/>
          <w:marBottom w:val="0"/>
          <w:divBdr>
            <w:top w:val="none" w:sz="0" w:space="0" w:color="auto"/>
            <w:left w:val="none" w:sz="0" w:space="0" w:color="auto"/>
            <w:bottom w:val="none" w:sz="0" w:space="0" w:color="auto"/>
            <w:right w:val="none" w:sz="0" w:space="0" w:color="auto"/>
          </w:divBdr>
        </w:div>
        <w:div w:id="1245922074">
          <w:marLeft w:val="0"/>
          <w:marRight w:val="0"/>
          <w:marTop w:val="0"/>
          <w:marBottom w:val="0"/>
          <w:divBdr>
            <w:top w:val="none" w:sz="0" w:space="0" w:color="auto"/>
            <w:left w:val="none" w:sz="0" w:space="0" w:color="auto"/>
            <w:bottom w:val="none" w:sz="0" w:space="0" w:color="auto"/>
            <w:right w:val="none" w:sz="0" w:space="0" w:color="auto"/>
          </w:divBdr>
        </w:div>
        <w:div w:id="1328439229">
          <w:marLeft w:val="0"/>
          <w:marRight w:val="0"/>
          <w:marTop w:val="0"/>
          <w:marBottom w:val="0"/>
          <w:divBdr>
            <w:top w:val="none" w:sz="0" w:space="0" w:color="auto"/>
            <w:left w:val="none" w:sz="0" w:space="0" w:color="auto"/>
            <w:bottom w:val="none" w:sz="0" w:space="0" w:color="auto"/>
            <w:right w:val="none" w:sz="0" w:space="0" w:color="auto"/>
          </w:divBdr>
        </w:div>
        <w:div w:id="134958491">
          <w:marLeft w:val="0"/>
          <w:marRight w:val="0"/>
          <w:marTop w:val="0"/>
          <w:marBottom w:val="0"/>
          <w:divBdr>
            <w:top w:val="none" w:sz="0" w:space="0" w:color="auto"/>
            <w:left w:val="none" w:sz="0" w:space="0" w:color="auto"/>
            <w:bottom w:val="none" w:sz="0" w:space="0" w:color="auto"/>
            <w:right w:val="none" w:sz="0" w:space="0" w:color="auto"/>
          </w:divBdr>
        </w:div>
        <w:div w:id="1136409381">
          <w:marLeft w:val="0"/>
          <w:marRight w:val="0"/>
          <w:marTop w:val="0"/>
          <w:marBottom w:val="0"/>
          <w:divBdr>
            <w:top w:val="none" w:sz="0" w:space="0" w:color="auto"/>
            <w:left w:val="none" w:sz="0" w:space="0" w:color="auto"/>
            <w:bottom w:val="none" w:sz="0" w:space="0" w:color="auto"/>
            <w:right w:val="none" w:sz="0" w:space="0" w:color="auto"/>
          </w:divBdr>
        </w:div>
        <w:div w:id="295916029">
          <w:marLeft w:val="0"/>
          <w:marRight w:val="0"/>
          <w:marTop w:val="0"/>
          <w:marBottom w:val="0"/>
          <w:divBdr>
            <w:top w:val="none" w:sz="0" w:space="0" w:color="auto"/>
            <w:left w:val="none" w:sz="0" w:space="0" w:color="auto"/>
            <w:bottom w:val="none" w:sz="0" w:space="0" w:color="auto"/>
            <w:right w:val="none" w:sz="0" w:space="0" w:color="auto"/>
          </w:divBdr>
        </w:div>
        <w:div w:id="88159054">
          <w:marLeft w:val="0"/>
          <w:marRight w:val="0"/>
          <w:marTop w:val="0"/>
          <w:marBottom w:val="0"/>
          <w:divBdr>
            <w:top w:val="none" w:sz="0" w:space="0" w:color="auto"/>
            <w:left w:val="none" w:sz="0" w:space="0" w:color="auto"/>
            <w:bottom w:val="none" w:sz="0" w:space="0" w:color="auto"/>
            <w:right w:val="none" w:sz="0" w:space="0" w:color="auto"/>
          </w:divBdr>
        </w:div>
        <w:div w:id="1294143451">
          <w:marLeft w:val="0"/>
          <w:marRight w:val="0"/>
          <w:marTop w:val="0"/>
          <w:marBottom w:val="0"/>
          <w:divBdr>
            <w:top w:val="none" w:sz="0" w:space="0" w:color="auto"/>
            <w:left w:val="none" w:sz="0" w:space="0" w:color="auto"/>
            <w:bottom w:val="none" w:sz="0" w:space="0" w:color="auto"/>
            <w:right w:val="none" w:sz="0" w:space="0" w:color="auto"/>
          </w:divBdr>
        </w:div>
        <w:div w:id="1428386827">
          <w:marLeft w:val="0"/>
          <w:marRight w:val="0"/>
          <w:marTop w:val="0"/>
          <w:marBottom w:val="0"/>
          <w:divBdr>
            <w:top w:val="none" w:sz="0" w:space="0" w:color="auto"/>
            <w:left w:val="none" w:sz="0" w:space="0" w:color="auto"/>
            <w:bottom w:val="none" w:sz="0" w:space="0" w:color="auto"/>
            <w:right w:val="none" w:sz="0" w:space="0" w:color="auto"/>
          </w:divBdr>
        </w:div>
        <w:div w:id="1891073353">
          <w:marLeft w:val="0"/>
          <w:marRight w:val="0"/>
          <w:marTop w:val="0"/>
          <w:marBottom w:val="0"/>
          <w:divBdr>
            <w:top w:val="none" w:sz="0" w:space="0" w:color="auto"/>
            <w:left w:val="none" w:sz="0" w:space="0" w:color="auto"/>
            <w:bottom w:val="none" w:sz="0" w:space="0" w:color="auto"/>
            <w:right w:val="none" w:sz="0" w:space="0" w:color="auto"/>
          </w:divBdr>
        </w:div>
        <w:div w:id="163522605">
          <w:marLeft w:val="0"/>
          <w:marRight w:val="0"/>
          <w:marTop w:val="0"/>
          <w:marBottom w:val="0"/>
          <w:divBdr>
            <w:top w:val="none" w:sz="0" w:space="0" w:color="auto"/>
            <w:left w:val="none" w:sz="0" w:space="0" w:color="auto"/>
            <w:bottom w:val="none" w:sz="0" w:space="0" w:color="auto"/>
            <w:right w:val="none" w:sz="0" w:space="0" w:color="auto"/>
          </w:divBdr>
        </w:div>
        <w:div w:id="1736780623">
          <w:marLeft w:val="0"/>
          <w:marRight w:val="0"/>
          <w:marTop w:val="0"/>
          <w:marBottom w:val="0"/>
          <w:divBdr>
            <w:top w:val="none" w:sz="0" w:space="0" w:color="auto"/>
            <w:left w:val="none" w:sz="0" w:space="0" w:color="auto"/>
            <w:bottom w:val="none" w:sz="0" w:space="0" w:color="auto"/>
            <w:right w:val="none" w:sz="0" w:space="0" w:color="auto"/>
          </w:divBdr>
        </w:div>
        <w:div w:id="43795483">
          <w:marLeft w:val="0"/>
          <w:marRight w:val="0"/>
          <w:marTop w:val="0"/>
          <w:marBottom w:val="0"/>
          <w:divBdr>
            <w:top w:val="none" w:sz="0" w:space="0" w:color="auto"/>
            <w:left w:val="none" w:sz="0" w:space="0" w:color="auto"/>
            <w:bottom w:val="none" w:sz="0" w:space="0" w:color="auto"/>
            <w:right w:val="none" w:sz="0" w:space="0" w:color="auto"/>
          </w:divBdr>
        </w:div>
        <w:div w:id="1488134981">
          <w:marLeft w:val="0"/>
          <w:marRight w:val="0"/>
          <w:marTop w:val="0"/>
          <w:marBottom w:val="0"/>
          <w:divBdr>
            <w:top w:val="none" w:sz="0" w:space="0" w:color="auto"/>
            <w:left w:val="none" w:sz="0" w:space="0" w:color="auto"/>
            <w:bottom w:val="none" w:sz="0" w:space="0" w:color="auto"/>
            <w:right w:val="none" w:sz="0" w:space="0" w:color="auto"/>
          </w:divBdr>
        </w:div>
      </w:divsChild>
    </w:div>
    <w:div w:id="723412460">
      <w:bodyDiv w:val="1"/>
      <w:marLeft w:val="0"/>
      <w:marRight w:val="0"/>
      <w:marTop w:val="0"/>
      <w:marBottom w:val="0"/>
      <w:divBdr>
        <w:top w:val="none" w:sz="0" w:space="0" w:color="auto"/>
        <w:left w:val="none" w:sz="0" w:space="0" w:color="auto"/>
        <w:bottom w:val="none" w:sz="0" w:space="0" w:color="auto"/>
        <w:right w:val="none" w:sz="0" w:space="0" w:color="auto"/>
      </w:divBdr>
      <w:divsChild>
        <w:div w:id="1334534222">
          <w:marLeft w:val="0"/>
          <w:marRight w:val="0"/>
          <w:marTop w:val="0"/>
          <w:marBottom w:val="0"/>
          <w:divBdr>
            <w:top w:val="none" w:sz="0" w:space="0" w:color="auto"/>
            <w:left w:val="none" w:sz="0" w:space="0" w:color="auto"/>
            <w:bottom w:val="none" w:sz="0" w:space="0" w:color="auto"/>
            <w:right w:val="none" w:sz="0" w:space="0" w:color="auto"/>
          </w:divBdr>
        </w:div>
        <w:div w:id="904029809">
          <w:marLeft w:val="0"/>
          <w:marRight w:val="0"/>
          <w:marTop w:val="0"/>
          <w:marBottom w:val="0"/>
          <w:divBdr>
            <w:top w:val="none" w:sz="0" w:space="0" w:color="auto"/>
            <w:left w:val="none" w:sz="0" w:space="0" w:color="auto"/>
            <w:bottom w:val="none" w:sz="0" w:space="0" w:color="auto"/>
            <w:right w:val="none" w:sz="0" w:space="0" w:color="auto"/>
          </w:divBdr>
        </w:div>
      </w:divsChild>
    </w:div>
    <w:div w:id="736440537">
      <w:bodyDiv w:val="1"/>
      <w:marLeft w:val="0"/>
      <w:marRight w:val="0"/>
      <w:marTop w:val="0"/>
      <w:marBottom w:val="0"/>
      <w:divBdr>
        <w:top w:val="none" w:sz="0" w:space="0" w:color="auto"/>
        <w:left w:val="none" w:sz="0" w:space="0" w:color="auto"/>
        <w:bottom w:val="none" w:sz="0" w:space="0" w:color="auto"/>
        <w:right w:val="none" w:sz="0" w:space="0" w:color="auto"/>
      </w:divBdr>
    </w:div>
    <w:div w:id="776948725">
      <w:bodyDiv w:val="1"/>
      <w:marLeft w:val="0"/>
      <w:marRight w:val="0"/>
      <w:marTop w:val="0"/>
      <w:marBottom w:val="0"/>
      <w:divBdr>
        <w:top w:val="none" w:sz="0" w:space="0" w:color="auto"/>
        <w:left w:val="none" w:sz="0" w:space="0" w:color="auto"/>
        <w:bottom w:val="none" w:sz="0" w:space="0" w:color="auto"/>
        <w:right w:val="none" w:sz="0" w:space="0" w:color="auto"/>
      </w:divBdr>
      <w:divsChild>
        <w:div w:id="503981361">
          <w:marLeft w:val="0"/>
          <w:marRight w:val="0"/>
          <w:marTop w:val="0"/>
          <w:marBottom w:val="0"/>
          <w:divBdr>
            <w:top w:val="none" w:sz="0" w:space="0" w:color="auto"/>
            <w:left w:val="none" w:sz="0" w:space="0" w:color="auto"/>
            <w:bottom w:val="none" w:sz="0" w:space="0" w:color="auto"/>
            <w:right w:val="none" w:sz="0" w:space="0" w:color="auto"/>
          </w:divBdr>
        </w:div>
        <w:div w:id="1679654697">
          <w:marLeft w:val="0"/>
          <w:marRight w:val="0"/>
          <w:marTop w:val="0"/>
          <w:marBottom w:val="0"/>
          <w:divBdr>
            <w:top w:val="none" w:sz="0" w:space="0" w:color="auto"/>
            <w:left w:val="none" w:sz="0" w:space="0" w:color="auto"/>
            <w:bottom w:val="none" w:sz="0" w:space="0" w:color="auto"/>
            <w:right w:val="none" w:sz="0" w:space="0" w:color="auto"/>
          </w:divBdr>
        </w:div>
        <w:div w:id="1721634442">
          <w:marLeft w:val="0"/>
          <w:marRight w:val="0"/>
          <w:marTop w:val="0"/>
          <w:marBottom w:val="0"/>
          <w:divBdr>
            <w:top w:val="none" w:sz="0" w:space="0" w:color="auto"/>
            <w:left w:val="none" w:sz="0" w:space="0" w:color="auto"/>
            <w:bottom w:val="none" w:sz="0" w:space="0" w:color="auto"/>
            <w:right w:val="none" w:sz="0" w:space="0" w:color="auto"/>
          </w:divBdr>
        </w:div>
        <w:div w:id="1615363742">
          <w:marLeft w:val="0"/>
          <w:marRight w:val="0"/>
          <w:marTop w:val="0"/>
          <w:marBottom w:val="0"/>
          <w:divBdr>
            <w:top w:val="none" w:sz="0" w:space="0" w:color="auto"/>
            <w:left w:val="none" w:sz="0" w:space="0" w:color="auto"/>
            <w:bottom w:val="none" w:sz="0" w:space="0" w:color="auto"/>
            <w:right w:val="none" w:sz="0" w:space="0" w:color="auto"/>
          </w:divBdr>
        </w:div>
        <w:div w:id="339087263">
          <w:marLeft w:val="0"/>
          <w:marRight w:val="0"/>
          <w:marTop w:val="0"/>
          <w:marBottom w:val="0"/>
          <w:divBdr>
            <w:top w:val="none" w:sz="0" w:space="0" w:color="auto"/>
            <w:left w:val="none" w:sz="0" w:space="0" w:color="auto"/>
            <w:bottom w:val="none" w:sz="0" w:space="0" w:color="auto"/>
            <w:right w:val="none" w:sz="0" w:space="0" w:color="auto"/>
          </w:divBdr>
        </w:div>
        <w:div w:id="1333484195">
          <w:marLeft w:val="0"/>
          <w:marRight w:val="0"/>
          <w:marTop w:val="0"/>
          <w:marBottom w:val="0"/>
          <w:divBdr>
            <w:top w:val="none" w:sz="0" w:space="0" w:color="auto"/>
            <w:left w:val="none" w:sz="0" w:space="0" w:color="auto"/>
            <w:bottom w:val="none" w:sz="0" w:space="0" w:color="auto"/>
            <w:right w:val="none" w:sz="0" w:space="0" w:color="auto"/>
          </w:divBdr>
        </w:div>
        <w:div w:id="970133706">
          <w:marLeft w:val="0"/>
          <w:marRight w:val="0"/>
          <w:marTop w:val="0"/>
          <w:marBottom w:val="0"/>
          <w:divBdr>
            <w:top w:val="none" w:sz="0" w:space="0" w:color="auto"/>
            <w:left w:val="none" w:sz="0" w:space="0" w:color="auto"/>
            <w:bottom w:val="none" w:sz="0" w:space="0" w:color="auto"/>
            <w:right w:val="none" w:sz="0" w:space="0" w:color="auto"/>
          </w:divBdr>
        </w:div>
        <w:div w:id="485515997">
          <w:marLeft w:val="0"/>
          <w:marRight w:val="0"/>
          <w:marTop w:val="0"/>
          <w:marBottom w:val="0"/>
          <w:divBdr>
            <w:top w:val="none" w:sz="0" w:space="0" w:color="auto"/>
            <w:left w:val="none" w:sz="0" w:space="0" w:color="auto"/>
            <w:bottom w:val="none" w:sz="0" w:space="0" w:color="auto"/>
            <w:right w:val="none" w:sz="0" w:space="0" w:color="auto"/>
          </w:divBdr>
        </w:div>
        <w:div w:id="1740901391">
          <w:marLeft w:val="0"/>
          <w:marRight w:val="0"/>
          <w:marTop w:val="0"/>
          <w:marBottom w:val="0"/>
          <w:divBdr>
            <w:top w:val="none" w:sz="0" w:space="0" w:color="auto"/>
            <w:left w:val="none" w:sz="0" w:space="0" w:color="auto"/>
            <w:bottom w:val="none" w:sz="0" w:space="0" w:color="auto"/>
            <w:right w:val="none" w:sz="0" w:space="0" w:color="auto"/>
          </w:divBdr>
        </w:div>
      </w:divsChild>
    </w:div>
    <w:div w:id="789201842">
      <w:bodyDiv w:val="1"/>
      <w:marLeft w:val="0"/>
      <w:marRight w:val="0"/>
      <w:marTop w:val="0"/>
      <w:marBottom w:val="0"/>
      <w:divBdr>
        <w:top w:val="none" w:sz="0" w:space="0" w:color="auto"/>
        <w:left w:val="none" w:sz="0" w:space="0" w:color="auto"/>
        <w:bottom w:val="none" w:sz="0" w:space="0" w:color="auto"/>
        <w:right w:val="none" w:sz="0" w:space="0" w:color="auto"/>
      </w:divBdr>
      <w:divsChild>
        <w:div w:id="408776770">
          <w:marLeft w:val="0"/>
          <w:marRight w:val="0"/>
          <w:marTop w:val="0"/>
          <w:marBottom w:val="0"/>
          <w:divBdr>
            <w:top w:val="none" w:sz="0" w:space="0" w:color="auto"/>
            <w:left w:val="none" w:sz="0" w:space="0" w:color="auto"/>
            <w:bottom w:val="none" w:sz="0" w:space="0" w:color="auto"/>
            <w:right w:val="none" w:sz="0" w:space="0" w:color="auto"/>
          </w:divBdr>
        </w:div>
        <w:div w:id="789667867">
          <w:marLeft w:val="0"/>
          <w:marRight w:val="0"/>
          <w:marTop w:val="0"/>
          <w:marBottom w:val="0"/>
          <w:divBdr>
            <w:top w:val="none" w:sz="0" w:space="0" w:color="auto"/>
            <w:left w:val="none" w:sz="0" w:space="0" w:color="auto"/>
            <w:bottom w:val="none" w:sz="0" w:space="0" w:color="auto"/>
            <w:right w:val="none" w:sz="0" w:space="0" w:color="auto"/>
          </w:divBdr>
        </w:div>
        <w:div w:id="452095249">
          <w:marLeft w:val="0"/>
          <w:marRight w:val="0"/>
          <w:marTop w:val="0"/>
          <w:marBottom w:val="0"/>
          <w:divBdr>
            <w:top w:val="none" w:sz="0" w:space="0" w:color="auto"/>
            <w:left w:val="none" w:sz="0" w:space="0" w:color="auto"/>
            <w:bottom w:val="none" w:sz="0" w:space="0" w:color="auto"/>
            <w:right w:val="none" w:sz="0" w:space="0" w:color="auto"/>
          </w:divBdr>
        </w:div>
        <w:div w:id="1016806606">
          <w:marLeft w:val="0"/>
          <w:marRight w:val="0"/>
          <w:marTop w:val="0"/>
          <w:marBottom w:val="0"/>
          <w:divBdr>
            <w:top w:val="none" w:sz="0" w:space="0" w:color="auto"/>
            <w:left w:val="none" w:sz="0" w:space="0" w:color="auto"/>
            <w:bottom w:val="none" w:sz="0" w:space="0" w:color="auto"/>
            <w:right w:val="none" w:sz="0" w:space="0" w:color="auto"/>
          </w:divBdr>
        </w:div>
        <w:div w:id="1012101645">
          <w:marLeft w:val="0"/>
          <w:marRight w:val="0"/>
          <w:marTop w:val="0"/>
          <w:marBottom w:val="0"/>
          <w:divBdr>
            <w:top w:val="none" w:sz="0" w:space="0" w:color="auto"/>
            <w:left w:val="none" w:sz="0" w:space="0" w:color="auto"/>
            <w:bottom w:val="none" w:sz="0" w:space="0" w:color="auto"/>
            <w:right w:val="none" w:sz="0" w:space="0" w:color="auto"/>
          </w:divBdr>
        </w:div>
        <w:div w:id="355234237">
          <w:marLeft w:val="0"/>
          <w:marRight w:val="0"/>
          <w:marTop w:val="0"/>
          <w:marBottom w:val="0"/>
          <w:divBdr>
            <w:top w:val="none" w:sz="0" w:space="0" w:color="auto"/>
            <w:left w:val="none" w:sz="0" w:space="0" w:color="auto"/>
            <w:bottom w:val="none" w:sz="0" w:space="0" w:color="auto"/>
            <w:right w:val="none" w:sz="0" w:space="0" w:color="auto"/>
          </w:divBdr>
        </w:div>
        <w:div w:id="111214816">
          <w:marLeft w:val="0"/>
          <w:marRight w:val="0"/>
          <w:marTop w:val="0"/>
          <w:marBottom w:val="0"/>
          <w:divBdr>
            <w:top w:val="none" w:sz="0" w:space="0" w:color="auto"/>
            <w:left w:val="none" w:sz="0" w:space="0" w:color="auto"/>
            <w:bottom w:val="none" w:sz="0" w:space="0" w:color="auto"/>
            <w:right w:val="none" w:sz="0" w:space="0" w:color="auto"/>
          </w:divBdr>
        </w:div>
        <w:div w:id="215626502">
          <w:marLeft w:val="0"/>
          <w:marRight w:val="0"/>
          <w:marTop w:val="0"/>
          <w:marBottom w:val="0"/>
          <w:divBdr>
            <w:top w:val="none" w:sz="0" w:space="0" w:color="auto"/>
            <w:left w:val="none" w:sz="0" w:space="0" w:color="auto"/>
            <w:bottom w:val="none" w:sz="0" w:space="0" w:color="auto"/>
            <w:right w:val="none" w:sz="0" w:space="0" w:color="auto"/>
          </w:divBdr>
        </w:div>
        <w:div w:id="268853466">
          <w:marLeft w:val="0"/>
          <w:marRight w:val="0"/>
          <w:marTop w:val="0"/>
          <w:marBottom w:val="0"/>
          <w:divBdr>
            <w:top w:val="none" w:sz="0" w:space="0" w:color="auto"/>
            <w:left w:val="none" w:sz="0" w:space="0" w:color="auto"/>
            <w:bottom w:val="none" w:sz="0" w:space="0" w:color="auto"/>
            <w:right w:val="none" w:sz="0" w:space="0" w:color="auto"/>
          </w:divBdr>
        </w:div>
        <w:div w:id="1115831382">
          <w:marLeft w:val="0"/>
          <w:marRight w:val="0"/>
          <w:marTop w:val="0"/>
          <w:marBottom w:val="0"/>
          <w:divBdr>
            <w:top w:val="none" w:sz="0" w:space="0" w:color="auto"/>
            <w:left w:val="none" w:sz="0" w:space="0" w:color="auto"/>
            <w:bottom w:val="none" w:sz="0" w:space="0" w:color="auto"/>
            <w:right w:val="none" w:sz="0" w:space="0" w:color="auto"/>
          </w:divBdr>
        </w:div>
        <w:div w:id="919409319">
          <w:marLeft w:val="0"/>
          <w:marRight w:val="0"/>
          <w:marTop w:val="0"/>
          <w:marBottom w:val="0"/>
          <w:divBdr>
            <w:top w:val="none" w:sz="0" w:space="0" w:color="auto"/>
            <w:left w:val="none" w:sz="0" w:space="0" w:color="auto"/>
            <w:bottom w:val="none" w:sz="0" w:space="0" w:color="auto"/>
            <w:right w:val="none" w:sz="0" w:space="0" w:color="auto"/>
          </w:divBdr>
        </w:div>
        <w:div w:id="629894643">
          <w:marLeft w:val="0"/>
          <w:marRight w:val="0"/>
          <w:marTop w:val="0"/>
          <w:marBottom w:val="0"/>
          <w:divBdr>
            <w:top w:val="none" w:sz="0" w:space="0" w:color="auto"/>
            <w:left w:val="none" w:sz="0" w:space="0" w:color="auto"/>
            <w:bottom w:val="none" w:sz="0" w:space="0" w:color="auto"/>
            <w:right w:val="none" w:sz="0" w:space="0" w:color="auto"/>
          </w:divBdr>
        </w:div>
        <w:div w:id="868183282">
          <w:marLeft w:val="0"/>
          <w:marRight w:val="0"/>
          <w:marTop w:val="0"/>
          <w:marBottom w:val="0"/>
          <w:divBdr>
            <w:top w:val="none" w:sz="0" w:space="0" w:color="auto"/>
            <w:left w:val="none" w:sz="0" w:space="0" w:color="auto"/>
            <w:bottom w:val="none" w:sz="0" w:space="0" w:color="auto"/>
            <w:right w:val="none" w:sz="0" w:space="0" w:color="auto"/>
          </w:divBdr>
        </w:div>
      </w:divsChild>
    </w:div>
    <w:div w:id="792480279">
      <w:bodyDiv w:val="1"/>
      <w:marLeft w:val="0"/>
      <w:marRight w:val="0"/>
      <w:marTop w:val="0"/>
      <w:marBottom w:val="0"/>
      <w:divBdr>
        <w:top w:val="none" w:sz="0" w:space="0" w:color="auto"/>
        <w:left w:val="none" w:sz="0" w:space="0" w:color="auto"/>
        <w:bottom w:val="none" w:sz="0" w:space="0" w:color="auto"/>
        <w:right w:val="none" w:sz="0" w:space="0" w:color="auto"/>
      </w:divBdr>
      <w:divsChild>
        <w:div w:id="522673515">
          <w:marLeft w:val="0"/>
          <w:marRight w:val="0"/>
          <w:marTop w:val="0"/>
          <w:marBottom w:val="0"/>
          <w:divBdr>
            <w:top w:val="none" w:sz="0" w:space="0" w:color="auto"/>
            <w:left w:val="none" w:sz="0" w:space="0" w:color="auto"/>
            <w:bottom w:val="none" w:sz="0" w:space="0" w:color="auto"/>
            <w:right w:val="none" w:sz="0" w:space="0" w:color="auto"/>
          </w:divBdr>
        </w:div>
        <w:div w:id="5256442">
          <w:marLeft w:val="0"/>
          <w:marRight w:val="0"/>
          <w:marTop w:val="0"/>
          <w:marBottom w:val="0"/>
          <w:divBdr>
            <w:top w:val="none" w:sz="0" w:space="0" w:color="auto"/>
            <w:left w:val="none" w:sz="0" w:space="0" w:color="auto"/>
            <w:bottom w:val="none" w:sz="0" w:space="0" w:color="auto"/>
            <w:right w:val="none" w:sz="0" w:space="0" w:color="auto"/>
          </w:divBdr>
        </w:div>
        <w:div w:id="1960452125">
          <w:marLeft w:val="0"/>
          <w:marRight w:val="0"/>
          <w:marTop w:val="0"/>
          <w:marBottom w:val="0"/>
          <w:divBdr>
            <w:top w:val="none" w:sz="0" w:space="0" w:color="auto"/>
            <w:left w:val="none" w:sz="0" w:space="0" w:color="auto"/>
            <w:bottom w:val="none" w:sz="0" w:space="0" w:color="auto"/>
            <w:right w:val="none" w:sz="0" w:space="0" w:color="auto"/>
          </w:divBdr>
        </w:div>
        <w:div w:id="315888182">
          <w:marLeft w:val="0"/>
          <w:marRight w:val="0"/>
          <w:marTop w:val="0"/>
          <w:marBottom w:val="0"/>
          <w:divBdr>
            <w:top w:val="none" w:sz="0" w:space="0" w:color="auto"/>
            <w:left w:val="none" w:sz="0" w:space="0" w:color="auto"/>
            <w:bottom w:val="none" w:sz="0" w:space="0" w:color="auto"/>
            <w:right w:val="none" w:sz="0" w:space="0" w:color="auto"/>
          </w:divBdr>
        </w:div>
      </w:divsChild>
    </w:div>
    <w:div w:id="793717213">
      <w:bodyDiv w:val="1"/>
      <w:marLeft w:val="0"/>
      <w:marRight w:val="0"/>
      <w:marTop w:val="0"/>
      <w:marBottom w:val="0"/>
      <w:divBdr>
        <w:top w:val="none" w:sz="0" w:space="0" w:color="auto"/>
        <w:left w:val="none" w:sz="0" w:space="0" w:color="auto"/>
        <w:bottom w:val="none" w:sz="0" w:space="0" w:color="auto"/>
        <w:right w:val="none" w:sz="0" w:space="0" w:color="auto"/>
      </w:divBdr>
      <w:divsChild>
        <w:div w:id="2085755630">
          <w:marLeft w:val="0"/>
          <w:marRight w:val="0"/>
          <w:marTop w:val="0"/>
          <w:marBottom w:val="0"/>
          <w:divBdr>
            <w:top w:val="none" w:sz="0" w:space="0" w:color="auto"/>
            <w:left w:val="none" w:sz="0" w:space="0" w:color="auto"/>
            <w:bottom w:val="none" w:sz="0" w:space="0" w:color="auto"/>
            <w:right w:val="none" w:sz="0" w:space="0" w:color="auto"/>
          </w:divBdr>
        </w:div>
        <w:div w:id="992873090">
          <w:marLeft w:val="0"/>
          <w:marRight w:val="0"/>
          <w:marTop w:val="0"/>
          <w:marBottom w:val="0"/>
          <w:divBdr>
            <w:top w:val="none" w:sz="0" w:space="0" w:color="auto"/>
            <w:left w:val="none" w:sz="0" w:space="0" w:color="auto"/>
            <w:bottom w:val="none" w:sz="0" w:space="0" w:color="auto"/>
            <w:right w:val="none" w:sz="0" w:space="0" w:color="auto"/>
          </w:divBdr>
        </w:div>
        <w:div w:id="722101106">
          <w:marLeft w:val="0"/>
          <w:marRight w:val="0"/>
          <w:marTop w:val="0"/>
          <w:marBottom w:val="0"/>
          <w:divBdr>
            <w:top w:val="none" w:sz="0" w:space="0" w:color="auto"/>
            <w:left w:val="none" w:sz="0" w:space="0" w:color="auto"/>
            <w:bottom w:val="none" w:sz="0" w:space="0" w:color="auto"/>
            <w:right w:val="none" w:sz="0" w:space="0" w:color="auto"/>
          </w:divBdr>
        </w:div>
        <w:div w:id="586229933">
          <w:marLeft w:val="0"/>
          <w:marRight w:val="0"/>
          <w:marTop w:val="0"/>
          <w:marBottom w:val="0"/>
          <w:divBdr>
            <w:top w:val="none" w:sz="0" w:space="0" w:color="auto"/>
            <w:left w:val="none" w:sz="0" w:space="0" w:color="auto"/>
            <w:bottom w:val="none" w:sz="0" w:space="0" w:color="auto"/>
            <w:right w:val="none" w:sz="0" w:space="0" w:color="auto"/>
          </w:divBdr>
        </w:div>
        <w:div w:id="152377024">
          <w:marLeft w:val="0"/>
          <w:marRight w:val="0"/>
          <w:marTop w:val="0"/>
          <w:marBottom w:val="0"/>
          <w:divBdr>
            <w:top w:val="none" w:sz="0" w:space="0" w:color="auto"/>
            <w:left w:val="none" w:sz="0" w:space="0" w:color="auto"/>
            <w:bottom w:val="none" w:sz="0" w:space="0" w:color="auto"/>
            <w:right w:val="none" w:sz="0" w:space="0" w:color="auto"/>
          </w:divBdr>
        </w:div>
        <w:div w:id="1562593206">
          <w:marLeft w:val="0"/>
          <w:marRight w:val="0"/>
          <w:marTop w:val="0"/>
          <w:marBottom w:val="0"/>
          <w:divBdr>
            <w:top w:val="none" w:sz="0" w:space="0" w:color="auto"/>
            <w:left w:val="none" w:sz="0" w:space="0" w:color="auto"/>
            <w:bottom w:val="none" w:sz="0" w:space="0" w:color="auto"/>
            <w:right w:val="none" w:sz="0" w:space="0" w:color="auto"/>
          </w:divBdr>
        </w:div>
        <w:div w:id="885533925">
          <w:marLeft w:val="0"/>
          <w:marRight w:val="0"/>
          <w:marTop w:val="0"/>
          <w:marBottom w:val="0"/>
          <w:divBdr>
            <w:top w:val="none" w:sz="0" w:space="0" w:color="auto"/>
            <w:left w:val="none" w:sz="0" w:space="0" w:color="auto"/>
            <w:bottom w:val="none" w:sz="0" w:space="0" w:color="auto"/>
            <w:right w:val="none" w:sz="0" w:space="0" w:color="auto"/>
          </w:divBdr>
        </w:div>
        <w:div w:id="1845513606">
          <w:marLeft w:val="0"/>
          <w:marRight w:val="0"/>
          <w:marTop w:val="0"/>
          <w:marBottom w:val="0"/>
          <w:divBdr>
            <w:top w:val="none" w:sz="0" w:space="0" w:color="auto"/>
            <w:left w:val="none" w:sz="0" w:space="0" w:color="auto"/>
            <w:bottom w:val="none" w:sz="0" w:space="0" w:color="auto"/>
            <w:right w:val="none" w:sz="0" w:space="0" w:color="auto"/>
          </w:divBdr>
        </w:div>
        <w:div w:id="860320052">
          <w:marLeft w:val="0"/>
          <w:marRight w:val="0"/>
          <w:marTop w:val="0"/>
          <w:marBottom w:val="0"/>
          <w:divBdr>
            <w:top w:val="none" w:sz="0" w:space="0" w:color="auto"/>
            <w:left w:val="none" w:sz="0" w:space="0" w:color="auto"/>
            <w:bottom w:val="none" w:sz="0" w:space="0" w:color="auto"/>
            <w:right w:val="none" w:sz="0" w:space="0" w:color="auto"/>
          </w:divBdr>
        </w:div>
        <w:div w:id="86392641">
          <w:marLeft w:val="0"/>
          <w:marRight w:val="0"/>
          <w:marTop w:val="0"/>
          <w:marBottom w:val="0"/>
          <w:divBdr>
            <w:top w:val="none" w:sz="0" w:space="0" w:color="auto"/>
            <w:left w:val="none" w:sz="0" w:space="0" w:color="auto"/>
            <w:bottom w:val="none" w:sz="0" w:space="0" w:color="auto"/>
            <w:right w:val="none" w:sz="0" w:space="0" w:color="auto"/>
          </w:divBdr>
        </w:div>
        <w:div w:id="998651418">
          <w:marLeft w:val="0"/>
          <w:marRight w:val="0"/>
          <w:marTop w:val="0"/>
          <w:marBottom w:val="0"/>
          <w:divBdr>
            <w:top w:val="none" w:sz="0" w:space="0" w:color="auto"/>
            <w:left w:val="none" w:sz="0" w:space="0" w:color="auto"/>
            <w:bottom w:val="none" w:sz="0" w:space="0" w:color="auto"/>
            <w:right w:val="none" w:sz="0" w:space="0" w:color="auto"/>
          </w:divBdr>
        </w:div>
        <w:div w:id="236329141">
          <w:marLeft w:val="0"/>
          <w:marRight w:val="0"/>
          <w:marTop w:val="0"/>
          <w:marBottom w:val="0"/>
          <w:divBdr>
            <w:top w:val="none" w:sz="0" w:space="0" w:color="auto"/>
            <w:left w:val="none" w:sz="0" w:space="0" w:color="auto"/>
            <w:bottom w:val="none" w:sz="0" w:space="0" w:color="auto"/>
            <w:right w:val="none" w:sz="0" w:space="0" w:color="auto"/>
          </w:divBdr>
        </w:div>
        <w:div w:id="1861428000">
          <w:marLeft w:val="0"/>
          <w:marRight w:val="0"/>
          <w:marTop w:val="0"/>
          <w:marBottom w:val="0"/>
          <w:divBdr>
            <w:top w:val="none" w:sz="0" w:space="0" w:color="auto"/>
            <w:left w:val="none" w:sz="0" w:space="0" w:color="auto"/>
            <w:bottom w:val="none" w:sz="0" w:space="0" w:color="auto"/>
            <w:right w:val="none" w:sz="0" w:space="0" w:color="auto"/>
          </w:divBdr>
        </w:div>
        <w:div w:id="340015566">
          <w:marLeft w:val="0"/>
          <w:marRight w:val="0"/>
          <w:marTop w:val="0"/>
          <w:marBottom w:val="0"/>
          <w:divBdr>
            <w:top w:val="none" w:sz="0" w:space="0" w:color="auto"/>
            <w:left w:val="none" w:sz="0" w:space="0" w:color="auto"/>
            <w:bottom w:val="none" w:sz="0" w:space="0" w:color="auto"/>
            <w:right w:val="none" w:sz="0" w:space="0" w:color="auto"/>
          </w:divBdr>
        </w:div>
        <w:div w:id="557322261">
          <w:marLeft w:val="0"/>
          <w:marRight w:val="0"/>
          <w:marTop w:val="0"/>
          <w:marBottom w:val="0"/>
          <w:divBdr>
            <w:top w:val="none" w:sz="0" w:space="0" w:color="auto"/>
            <w:left w:val="none" w:sz="0" w:space="0" w:color="auto"/>
            <w:bottom w:val="none" w:sz="0" w:space="0" w:color="auto"/>
            <w:right w:val="none" w:sz="0" w:space="0" w:color="auto"/>
          </w:divBdr>
        </w:div>
        <w:div w:id="109129314">
          <w:marLeft w:val="0"/>
          <w:marRight w:val="0"/>
          <w:marTop w:val="0"/>
          <w:marBottom w:val="0"/>
          <w:divBdr>
            <w:top w:val="none" w:sz="0" w:space="0" w:color="auto"/>
            <w:left w:val="none" w:sz="0" w:space="0" w:color="auto"/>
            <w:bottom w:val="none" w:sz="0" w:space="0" w:color="auto"/>
            <w:right w:val="none" w:sz="0" w:space="0" w:color="auto"/>
          </w:divBdr>
        </w:div>
        <w:div w:id="1894348026">
          <w:marLeft w:val="0"/>
          <w:marRight w:val="0"/>
          <w:marTop w:val="0"/>
          <w:marBottom w:val="0"/>
          <w:divBdr>
            <w:top w:val="none" w:sz="0" w:space="0" w:color="auto"/>
            <w:left w:val="none" w:sz="0" w:space="0" w:color="auto"/>
            <w:bottom w:val="none" w:sz="0" w:space="0" w:color="auto"/>
            <w:right w:val="none" w:sz="0" w:space="0" w:color="auto"/>
          </w:divBdr>
        </w:div>
        <w:div w:id="1403717995">
          <w:marLeft w:val="0"/>
          <w:marRight w:val="0"/>
          <w:marTop w:val="0"/>
          <w:marBottom w:val="0"/>
          <w:divBdr>
            <w:top w:val="none" w:sz="0" w:space="0" w:color="auto"/>
            <w:left w:val="none" w:sz="0" w:space="0" w:color="auto"/>
            <w:bottom w:val="none" w:sz="0" w:space="0" w:color="auto"/>
            <w:right w:val="none" w:sz="0" w:space="0" w:color="auto"/>
          </w:divBdr>
        </w:div>
        <w:div w:id="1731417437">
          <w:marLeft w:val="0"/>
          <w:marRight w:val="0"/>
          <w:marTop w:val="0"/>
          <w:marBottom w:val="0"/>
          <w:divBdr>
            <w:top w:val="none" w:sz="0" w:space="0" w:color="auto"/>
            <w:left w:val="none" w:sz="0" w:space="0" w:color="auto"/>
            <w:bottom w:val="none" w:sz="0" w:space="0" w:color="auto"/>
            <w:right w:val="none" w:sz="0" w:space="0" w:color="auto"/>
          </w:divBdr>
        </w:div>
        <w:div w:id="1794247232">
          <w:marLeft w:val="0"/>
          <w:marRight w:val="0"/>
          <w:marTop w:val="0"/>
          <w:marBottom w:val="0"/>
          <w:divBdr>
            <w:top w:val="none" w:sz="0" w:space="0" w:color="auto"/>
            <w:left w:val="none" w:sz="0" w:space="0" w:color="auto"/>
            <w:bottom w:val="none" w:sz="0" w:space="0" w:color="auto"/>
            <w:right w:val="none" w:sz="0" w:space="0" w:color="auto"/>
          </w:divBdr>
        </w:div>
        <w:div w:id="872038428">
          <w:marLeft w:val="0"/>
          <w:marRight w:val="0"/>
          <w:marTop w:val="0"/>
          <w:marBottom w:val="0"/>
          <w:divBdr>
            <w:top w:val="none" w:sz="0" w:space="0" w:color="auto"/>
            <w:left w:val="none" w:sz="0" w:space="0" w:color="auto"/>
            <w:bottom w:val="none" w:sz="0" w:space="0" w:color="auto"/>
            <w:right w:val="none" w:sz="0" w:space="0" w:color="auto"/>
          </w:divBdr>
        </w:div>
        <w:div w:id="195310789">
          <w:marLeft w:val="0"/>
          <w:marRight w:val="0"/>
          <w:marTop w:val="0"/>
          <w:marBottom w:val="0"/>
          <w:divBdr>
            <w:top w:val="none" w:sz="0" w:space="0" w:color="auto"/>
            <w:left w:val="none" w:sz="0" w:space="0" w:color="auto"/>
            <w:bottom w:val="none" w:sz="0" w:space="0" w:color="auto"/>
            <w:right w:val="none" w:sz="0" w:space="0" w:color="auto"/>
          </w:divBdr>
        </w:div>
        <w:div w:id="1947999192">
          <w:marLeft w:val="0"/>
          <w:marRight w:val="0"/>
          <w:marTop w:val="0"/>
          <w:marBottom w:val="0"/>
          <w:divBdr>
            <w:top w:val="none" w:sz="0" w:space="0" w:color="auto"/>
            <w:left w:val="none" w:sz="0" w:space="0" w:color="auto"/>
            <w:bottom w:val="none" w:sz="0" w:space="0" w:color="auto"/>
            <w:right w:val="none" w:sz="0" w:space="0" w:color="auto"/>
          </w:divBdr>
        </w:div>
        <w:div w:id="1056708534">
          <w:marLeft w:val="0"/>
          <w:marRight w:val="0"/>
          <w:marTop w:val="0"/>
          <w:marBottom w:val="0"/>
          <w:divBdr>
            <w:top w:val="none" w:sz="0" w:space="0" w:color="auto"/>
            <w:left w:val="none" w:sz="0" w:space="0" w:color="auto"/>
            <w:bottom w:val="none" w:sz="0" w:space="0" w:color="auto"/>
            <w:right w:val="none" w:sz="0" w:space="0" w:color="auto"/>
          </w:divBdr>
        </w:div>
        <w:div w:id="988676974">
          <w:marLeft w:val="0"/>
          <w:marRight w:val="0"/>
          <w:marTop w:val="0"/>
          <w:marBottom w:val="0"/>
          <w:divBdr>
            <w:top w:val="none" w:sz="0" w:space="0" w:color="auto"/>
            <w:left w:val="none" w:sz="0" w:space="0" w:color="auto"/>
            <w:bottom w:val="none" w:sz="0" w:space="0" w:color="auto"/>
            <w:right w:val="none" w:sz="0" w:space="0" w:color="auto"/>
          </w:divBdr>
        </w:div>
        <w:div w:id="146096518">
          <w:marLeft w:val="0"/>
          <w:marRight w:val="0"/>
          <w:marTop w:val="0"/>
          <w:marBottom w:val="0"/>
          <w:divBdr>
            <w:top w:val="none" w:sz="0" w:space="0" w:color="auto"/>
            <w:left w:val="none" w:sz="0" w:space="0" w:color="auto"/>
            <w:bottom w:val="none" w:sz="0" w:space="0" w:color="auto"/>
            <w:right w:val="none" w:sz="0" w:space="0" w:color="auto"/>
          </w:divBdr>
        </w:div>
        <w:div w:id="1600063365">
          <w:marLeft w:val="0"/>
          <w:marRight w:val="0"/>
          <w:marTop w:val="0"/>
          <w:marBottom w:val="0"/>
          <w:divBdr>
            <w:top w:val="none" w:sz="0" w:space="0" w:color="auto"/>
            <w:left w:val="none" w:sz="0" w:space="0" w:color="auto"/>
            <w:bottom w:val="none" w:sz="0" w:space="0" w:color="auto"/>
            <w:right w:val="none" w:sz="0" w:space="0" w:color="auto"/>
          </w:divBdr>
        </w:div>
        <w:div w:id="271284069">
          <w:marLeft w:val="0"/>
          <w:marRight w:val="0"/>
          <w:marTop w:val="0"/>
          <w:marBottom w:val="0"/>
          <w:divBdr>
            <w:top w:val="none" w:sz="0" w:space="0" w:color="auto"/>
            <w:left w:val="none" w:sz="0" w:space="0" w:color="auto"/>
            <w:bottom w:val="none" w:sz="0" w:space="0" w:color="auto"/>
            <w:right w:val="none" w:sz="0" w:space="0" w:color="auto"/>
          </w:divBdr>
        </w:div>
        <w:div w:id="107047151">
          <w:marLeft w:val="0"/>
          <w:marRight w:val="0"/>
          <w:marTop w:val="0"/>
          <w:marBottom w:val="0"/>
          <w:divBdr>
            <w:top w:val="none" w:sz="0" w:space="0" w:color="auto"/>
            <w:left w:val="none" w:sz="0" w:space="0" w:color="auto"/>
            <w:bottom w:val="none" w:sz="0" w:space="0" w:color="auto"/>
            <w:right w:val="none" w:sz="0" w:space="0" w:color="auto"/>
          </w:divBdr>
        </w:div>
        <w:div w:id="1124273878">
          <w:marLeft w:val="0"/>
          <w:marRight w:val="0"/>
          <w:marTop w:val="0"/>
          <w:marBottom w:val="0"/>
          <w:divBdr>
            <w:top w:val="none" w:sz="0" w:space="0" w:color="auto"/>
            <w:left w:val="none" w:sz="0" w:space="0" w:color="auto"/>
            <w:bottom w:val="none" w:sz="0" w:space="0" w:color="auto"/>
            <w:right w:val="none" w:sz="0" w:space="0" w:color="auto"/>
          </w:divBdr>
        </w:div>
        <w:div w:id="1043407096">
          <w:marLeft w:val="0"/>
          <w:marRight w:val="0"/>
          <w:marTop w:val="0"/>
          <w:marBottom w:val="0"/>
          <w:divBdr>
            <w:top w:val="none" w:sz="0" w:space="0" w:color="auto"/>
            <w:left w:val="none" w:sz="0" w:space="0" w:color="auto"/>
            <w:bottom w:val="none" w:sz="0" w:space="0" w:color="auto"/>
            <w:right w:val="none" w:sz="0" w:space="0" w:color="auto"/>
          </w:divBdr>
        </w:div>
        <w:div w:id="1796873664">
          <w:marLeft w:val="0"/>
          <w:marRight w:val="0"/>
          <w:marTop w:val="0"/>
          <w:marBottom w:val="0"/>
          <w:divBdr>
            <w:top w:val="none" w:sz="0" w:space="0" w:color="auto"/>
            <w:left w:val="none" w:sz="0" w:space="0" w:color="auto"/>
            <w:bottom w:val="none" w:sz="0" w:space="0" w:color="auto"/>
            <w:right w:val="none" w:sz="0" w:space="0" w:color="auto"/>
          </w:divBdr>
        </w:div>
        <w:div w:id="1481653920">
          <w:marLeft w:val="0"/>
          <w:marRight w:val="0"/>
          <w:marTop w:val="0"/>
          <w:marBottom w:val="0"/>
          <w:divBdr>
            <w:top w:val="none" w:sz="0" w:space="0" w:color="auto"/>
            <w:left w:val="none" w:sz="0" w:space="0" w:color="auto"/>
            <w:bottom w:val="none" w:sz="0" w:space="0" w:color="auto"/>
            <w:right w:val="none" w:sz="0" w:space="0" w:color="auto"/>
          </w:divBdr>
        </w:div>
        <w:div w:id="649792859">
          <w:marLeft w:val="0"/>
          <w:marRight w:val="0"/>
          <w:marTop w:val="0"/>
          <w:marBottom w:val="0"/>
          <w:divBdr>
            <w:top w:val="none" w:sz="0" w:space="0" w:color="auto"/>
            <w:left w:val="none" w:sz="0" w:space="0" w:color="auto"/>
            <w:bottom w:val="none" w:sz="0" w:space="0" w:color="auto"/>
            <w:right w:val="none" w:sz="0" w:space="0" w:color="auto"/>
          </w:divBdr>
        </w:div>
        <w:div w:id="1999730074">
          <w:marLeft w:val="0"/>
          <w:marRight w:val="0"/>
          <w:marTop w:val="0"/>
          <w:marBottom w:val="0"/>
          <w:divBdr>
            <w:top w:val="none" w:sz="0" w:space="0" w:color="auto"/>
            <w:left w:val="none" w:sz="0" w:space="0" w:color="auto"/>
            <w:bottom w:val="none" w:sz="0" w:space="0" w:color="auto"/>
            <w:right w:val="none" w:sz="0" w:space="0" w:color="auto"/>
          </w:divBdr>
        </w:div>
        <w:div w:id="894585091">
          <w:marLeft w:val="0"/>
          <w:marRight w:val="0"/>
          <w:marTop w:val="0"/>
          <w:marBottom w:val="0"/>
          <w:divBdr>
            <w:top w:val="none" w:sz="0" w:space="0" w:color="auto"/>
            <w:left w:val="none" w:sz="0" w:space="0" w:color="auto"/>
            <w:bottom w:val="none" w:sz="0" w:space="0" w:color="auto"/>
            <w:right w:val="none" w:sz="0" w:space="0" w:color="auto"/>
          </w:divBdr>
        </w:div>
        <w:div w:id="320547515">
          <w:marLeft w:val="0"/>
          <w:marRight w:val="0"/>
          <w:marTop w:val="0"/>
          <w:marBottom w:val="0"/>
          <w:divBdr>
            <w:top w:val="none" w:sz="0" w:space="0" w:color="auto"/>
            <w:left w:val="none" w:sz="0" w:space="0" w:color="auto"/>
            <w:bottom w:val="none" w:sz="0" w:space="0" w:color="auto"/>
            <w:right w:val="none" w:sz="0" w:space="0" w:color="auto"/>
          </w:divBdr>
        </w:div>
        <w:div w:id="1321427245">
          <w:marLeft w:val="0"/>
          <w:marRight w:val="0"/>
          <w:marTop w:val="0"/>
          <w:marBottom w:val="0"/>
          <w:divBdr>
            <w:top w:val="none" w:sz="0" w:space="0" w:color="auto"/>
            <w:left w:val="none" w:sz="0" w:space="0" w:color="auto"/>
            <w:bottom w:val="none" w:sz="0" w:space="0" w:color="auto"/>
            <w:right w:val="none" w:sz="0" w:space="0" w:color="auto"/>
          </w:divBdr>
        </w:div>
        <w:div w:id="361790475">
          <w:marLeft w:val="0"/>
          <w:marRight w:val="0"/>
          <w:marTop w:val="0"/>
          <w:marBottom w:val="0"/>
          <w:divBdr>
            <w:top w:val="none" w:sz="0" w:space="0" w:color="auto"/>
            <w:left w:val="none" w:sz="0" w:space="0" w:color="auto"/>
            <w:bottom w:val="none" w:sz="0" w:space="0" w:color="auto"/>
            <w:right w:val="none" w:sz="0" w:space="0" w:color="auto"/>
          </w:divBdr>
        </w:div>
        <w:div w:id="1379864926">
          <w:marLeft w:val="0"/>
          <w:marRight w:val="0"/>
          <w:marTop w:val="0"/>
          <w:marBottom w:val="0"/>
          <w:divBdr>
            <w:top w:val="none" w:sz="0" w:space="0" w:color="auto"/>
            <w:left w:val="none" w:sz="0" w:space="0" w:color="auto"/>
            <w:bottom w:val="none" w:sz="0" w:space="0" w:color="auto"/>
            <w:right w:val="none" w:sz="0" w:space="0" w:color="auto"/>
          </w:divBdr>
        </w:div>
        <w:div w:id="1267810601">
          <w:marLeft w:val="0"/>
          <w:marRight w:val="0"/>
          <w:marTop w:val="0"/>
          <w:marBottom w:val="0"/>
          <w:divBdr>
            <w:top w:val="none" w:sz="0" w:space="0" w:color="auto"/>
            <w:left w:val="none" w:sz="0" w:space="0" w:color="auto"/>
            <w:bottom w:val="none" w:sz="0" w:space="0" w:color="auto"/>
            <w:right w:val="none" w:sz="0" w:space="0" w:color="auto"/>
          </w:divBdr>
        </w:div>
        <w:div w:id="1711421754">
          <w:marLeft w:val="0"/>
          <w:marRight w:val="0"/>
          <w:marTop w:val="0"/>
          <w:marBottom w:val="0"/>
          <w:divBdr>
            <w:top w:val="none" w:sz="0" w:space="0" w:color="auto"/>
            <w:left w:val="none" w:sz="0" w:space="0" w:color="auto"/>
            <w:bottom w:val="none" w:sz="0" w:space="0" w:color="auto"/>
            <w:right w:val="none" w:sz="0" w:space="0" w:color="auto"/>
          </w:divBdr>
        </w:div>
        <w:div w:id="1937244851">
          <w:marLeft w:val="0"/>
          <w:marRight w:val="0"/>
          <w:marTop w:val="0"/>
          <w:marBottom w:val="0"/>
          <w:divBdr>
            <w:top w:val="none" w:sz="0" w:space="0" w:color="auto"/>
            <w:left w:val="none" w:sz="0" w:space="0" w:color="auto"/>
            <w:bottom w:val="none" w:sz="0" w:space="0" w:color="auto"/>
            <w:right w:val="none" w:sz="0" w:space="0" w:color="auto"/>
          </w:divBdr>
        </w:div>
        <w:div w:id="301934475">
          <w:marLeft w:val="0"/>
          <w:marRight w:val="0"/>
          <w:marTop w:val="0"/>
          <w:marBottom w:val="0"/>
          <w:divBdr>
            <w:top w:val="none" w:sz="0" w:space="0" w:color="auto"/>
            <w:left w:val="none" w:sz="0" w:space="0" w:color="auto"/>
            <w:bottom w:val="none" w:sz="0" w:space="0" w:color="auto"/>
            <w:right w:val="none" w:sz="0" w:space="0" w:color="auto"/>
          </w:divBdr>
        </w:div>
        <w:div w:id="172692028">
          <w:marLeft w:val="0"/>
          <w:marRight w:val="0"/>
          <w:marTop w:val="0"/>
          <w:marBottom w:val="0"/>
          <w:divBdr>
            <w:top w:val="none" w:sz="0" w:space="0" w:color="auto"/>
            <w:left w:val="none" w:sz="0" w:space="0" w:color="auto"/>
            <w:bottom w:val="none" w:sz="0" w:space="0" w:color="auto"/>
            <w:right w:val="none" w:sz="0" w:space="0" w:color="auto"/>
          </w:divBdr>
        </w:div>
        <w:div w:id="280501193">
          <w:marLeft w:val="0"/>
          <w:marRight w:val="0"/>
          <w:marTop w:val="0"/>
          <w:marBottom w:val="0"/>
          <w:divBdr>
            <w:top w:val="none" w:sz="0" w:space="0" w:color="auto"/>
            <w:left w:val="none" w:sz="0" w:space="0" w:color="auto"/>
            <w:bottom w:val="none" w:sz="0" w:space="0" w:color="auto"/>
            <w:right w:val="none" w:sz="0" w:space="0" w:color="auto"/>
          </w:divBdr>
        </w:div>
        <w:div w:id="1969699019">
          <w:marLeft w:val="0"/>
          <w:marRight w:val="0"/>
          <w:marTop w:val="0"/>
          <w:marBottom w:val="0"/>
          <w:divBdr>
            <w:top w:val="none" w:sz="0" w:space="0" w:color="auto"/>
            <w:left w:val="none" w:sz="0" w:space="0" w:color="auto"/>
            <w:bottom w:val="none" w:sz="0" w:space="0" w:color="auto"/>
            <w:right w:val="none" w:sz="0" w:space="0" w:color="auto"/>
          </w:divBdr>
        </w:div>
        <w:div w:id="1323392202">
          <w:marLeft w:val="0"/>
          <w:marRight w:val="0"/>
          <w:marTop w:val="0"/>
          <w:marBottom w:val="0"/>
          <w:divBdr>
            <w:top w:val="none" w:sz="0" w:space="0" w:color="auto"/>
            <w:left w:val="none" w:sz="0" w:space="0" w:color="auto"/>
            <w:bottom w:val="none" w:sz="0" w:space="0" w:color="auto"/>
            <w:right w:val="none" w:sz="0" w:space="0" w:color="auto"/>
          </w:divBdr>
        </w:div>
        <w:div w:id="1252857026">
          <w:marLeft w:val="0"/>
          <w:marRight w:val="0"/>
          <w:marTop w:val="0"/>
          <w:marBottom w:val="0"/>
          <w:divBdr>
            <w:top w:val="none" w:sz="0" w:space="0" w:color="auto"/>
            <w:left w:val="none" w:sz="0" w:space="0" w:color="auto"/>
            <w:bottom w:val="none" w:sz="0" w:space="0" w:color="auto"/>
            <w:right w:val="none" w:sz="0" w:space="0" w:color="auto"/>
          </w:divBdr>
        </w:div>
        <w:div w:id="1507213915">
          <w:marLeft w:val="0"/>
          <w:marRight w:val="0"/>
          <w:marTop w:val="0"/>
          <w:marBottom w:val="0"/>
          <w:divBdr>
            <w:top w:val="none" w:sz="0" w:space="0" w:color="auto"/>
            <w:left w:val="none" w:sz="0" w:space="0" w:color="auto"/>
            <w:bottom w:val="none" w:sz="0" w:space="0" w:color="auto"/>
            <w:right w:val="none" w:sz="0" w:space="0" w:color="auto"/>
          </w:divBdr>
        </w:div>
        <w:div w:id="696656852">
          <w:marLeft w:val="0"/>
          <w:marRight w:val="0"/>
          <w:marTop w:val="0"/>
          <w:marBottom w:val="0"/>
          <w:divBdr>
            <w:top w:val="none" w:sz="0" w:space="0" w:color="auto"/>
            <w:left w:val="none" w:sz="0" w:space="0" w:color="auto"/>
            <w:bottom w:val="none" w:sz="0" w:space="0" w:color="auto"/>
            <w:right w:val="none" w:sz="0" w:space="0" w:color="auto"/>
          </w:divBdr>
        </w:div>
        <w:div w:id="2084057280">
          <w:marLeft w:val="0"/>
          <w:marRight w:val="0"/>
          <w:marTop w:val="0"/>
          <w:marBottom w:val="0"/>
          <w:divBdr>
            <w:top w:val="none" w:sz="0" w:space="0" w:color="auto"/>
            <w:left w:val="none" w:sz="0" w:space="0" w:color="auto"/>
            <w:bottom w:val="none" w:sz="0" w:space="0" w:color="auto"/>
            <w:right w:val="none" w:sz="0" w:space="0" w:color="auto"/>
          </w:divBdr>
        </w:div>
        <w:div w:id="1322152400">
          <w:marLeft w:val="0"/>
          <w:marRight w:val="0"/>
          <w:marTop w:val="0"/>
          <w:marBottom w:val="0"/>
          <w:divBdr>
            <w:top w:val="none" w:sz="0" w:space="0" w:color="auto"/>
            <w:left w:val="none" w:sz="0" w:space="0" w:color="auto"/>
            <w:bottom w:val="none" w:sz="0" w:space="0" w:color="auto"/>
            <w:right w:val="none" w:sz="0" w:space="0" w:color="auto"/>
          </w:divBdr>
        </w:div>
        <w:div w:id="1447887754">
          <w:marLeft w:val="0"/>
          <w:marRight w:val="0"/>
          <w:marTop w:val="0"/>
          <w:marBottom w:val="0"/>
          <w:divBdr>
            <w:top w:val="none" w:sz="0" w:space="0" w:color="auto"/>
            <w:left w:val="none" w:sz="0" w:space="0" w:color="auto"/>
            <w:bottom w:val="none" w:sz="0" w:space="0" w:color="auto"/>
            <w:right w:val="none" w:sz="0" w:space="0" w:color="auto"/>
          </w:divBdr>
        </w:div>
        <w:div w:id="1237545786">
          <w:marLeft w:val="0"/>
          <w:marRight w:val="0"/>
          <w:marTop w:val="0"/>
          <w:marBottom w:val="0"/>
          <w:divBdr>
            <w:top w:val="none" w:sz="0" w:space="0" w:color="auto"/>
            <w:left w:val="none" w:sz="0" w:space="0" w:color="auto"/>
            <w:bottom w:val="none" w:sz="0" w:space="0" w:color="auto"/>
            <w:right w:val="none" w:sz="0" w:space="0" w:color="auto"/>
          </w:divBdr>
        </w:div>
        <w:div w:id="652878539">
          <w:marLeft w:val="0"/>
          <w:marRight w:val="0"/>
          <w:marTop w:val="0"/>
          <w:marBottom w:val="0"/>
          <w:divBdr>
            <w:top w:val="none" w:sz="0" w:space="0" w:color="auto"/>
            <w:left w:val="none" w:sz="0" w:space="0" w:color="auto"/>
            <w:bottom w:val="none" w:sz="0" w:space="0" w:color="auto"/>
            <w:right w:val="none" w:sz="0" w:space="0" w:color="auto"/>
          </w:divBdr>
        </w:div>
        <w:div w:id="1487236018">
          <w:marLeft w:val="0"/>
          <w:marRight w:val="0"/>
          <w:marTop w:val="0"/>
          <w:marBottom w:val="0"/>
          <w:divBdr>
            <w:top w:val="none" w:sz="0" w:space="0" w:color="auto"/>
            <w:left w:val="none" w:sz="0" w:space="0" w:color="auto"/>
            <w:bottom w:val="none" w:sz="0" w:space="0" w:color="auto"/>
            <w:right w:val="none" w:sz="0" w:space="0" w:color="auto"/>
          </w:divBdr>
        </w:div>
        <w:div w:id="976910210">
          <w:marLeft w:val="0"/>
          <w:marRight w:val="0"/>
          <w:marTop w:val="0"/>
          <w:marBottom w:val="0"/>
          <w:divBdr>
            <w:top w:val="none" w:sz="0" w:space="0" w:color="auto"/>
            <w:left w:val="none" w:sz="0" w:space="0" w:color="auto"/>
            <w:bottom w:val="none" w:sz="0" w:space="0" w:color="auto"/>
            <w:right w:val="none" w:sz="0" w:space="0" w:color="auto"/>
          </w:divBdr>
        </w:div>
        <w:div w:id="1362976973">
          <w:marLeft w:val="0"/>
          <w:marRight w:val="0"/>
          <w:marTop w:val="0"/>
          <w:marBottom w:val="0"/>
          <w:divBdr>
            <w:top w:val="none" w:sz="0" w:space="0" w:color="auto"/>
            <w:left w:val="none" w:sz="0" w:space="0" w:color="auto"/>
            <w:bottom w:val="none" w:sz="0" w:space="0" w:color="auto"/>
            <w:right w:val="none" w:sz="0" w:space="0" w:color="auto"/>
          </w:divBdr>
        </w:div>
        <w:div w:id="949583792">
          <w:marLeft w:val="0"/>
          <w:marRight w:val="0"/>
          <w:marTop w:val="0"/>
          <w:marBottom w:val="0"/>
          <w:divBdr>
            <w:top w:val="none" w:sz="0" w:space="0" w:color="auto"/>
            <w:left w:val="none" w:sz="0" w:space="0" w:color="auto"/>
            <w:bottom w:val="none" w:sz="0" w:space="0" w:color="auto"/>
            <w:right w:val="none" w:sz="0" w:space="0" w:color="auto"/>
          </w:divBdr>
        </w:div>
        <w:div w:id="678656719">
          <w:marLeft w:val="0"/>
          <w:marRight w:val="0"/>
          <w:marTop w:val="0"/>
          <w:marBottom w:val="0"/>
          <w:divBdr>
            <w:top w:val="none" w:sz="0" w:space="0" w:color="auto"/>
            <w:left w:val="none" w:sz="0" w:space="0" w:color="auto"/>
            <w:bottom w:val="none" w:sz="0" w:space="0" w:color="auto"/>
            <w:right w:val="none" w:sz="0" w:space="0" w:color="auto"/>
          </w:divBdr>
        </w:div>
        <w:div w:id="1925453198">
          <w:marLeft w:val="0"/>
          <w:marRight w:val="0"/>
          <w:marTop w:val="0"/>
          <w:marBottom w:val="0"/>
          <w:divBdr>
            <w:top w:val="none" w:sz="0" w:space="0" w:color="auto"/>
            <w:left w:val="none" w:sz="0" w:space="0" w:color="auto"/>
            <w:bottom w:val="none" w:sz="0" w:space="0" w:color="auto"/>
            <w:right w:val="none" w:sz="0" w:space="0" w:color="auto"/>
          </w:divBdr>
        </w:div>
        <w:div w:id="1686521328">
          <w:marLeft w:val="0"/>
          <w:marRight w:val="0"/>
          <w:marTop w:val="0"/>
          <w:marBottom w:val="0"/>
          <w:divBdr>
            <w:top w:val="none" w:sz="0" w:space="0" w:color="auto"/>
            <w:left w:val="none" w:sz="0" w:space="0" w:color="auto"/>
            <w:bottom w:val="none" w:sz="0" w:space="0" w:color="auto"/>
            <w:right w:val="none" w:sz="0" w:space="0" w:color="auto"/>
          </w:divBdr>
        </w:div>
        <w:div w:id="711422881">
          <w:marLeft w:val="0"/>
          <w:marRight w:val="0"/>
          <w:marTop w:val="0"/>
          <w:marBottom w:val="0"/>
          <w:divBdr>
            <w:top w:val="none" w:sz="0" w:space="0" w:color="auto"/>
            <w:left w:val="none" w:sz="0" w:space="0" w:color="auto"/>
            <w:bottom w:val="none" w:sz="0" w:space="0" w:color="auto"/>
            <w:right w:val="none" w:sz="0" w:space="0" w:color="auto"/>
          </w:divBdr>
        </w:div>
        <w:div w:id="123429565">
          <w:marLeft w:val="0"/>
          <w:marRight w:val="0"/>
          <w:marTop w:val="0"/>
          <w:marBottom w:val="0"/>
          <w:divBdr>
            <w:top w:val="none" w:sz="0" w:space="0" w:color="auto"/>
            <w:left w:val="none" w:sz="0" w:space="0" w:color="auto"/>
            <w:bottom w:val="none" w:sz="0" w:space="0" w:color="auto"/>
            <w:right w:val="none" w:sz="0" w:space="0" w:color="auto"/>
          </w:divBdr>
        </w:div>
        <w:div w:id="5717784">
          <w:marLeft w:val="0"/>
          <w:marRight w:val="0"/>
          <w:marTop w:val="0"/>
          <w:marBottom w:val="0"/>
          <w:divBdr>
            <w:top w:val="none" w:sz="0" w:space="0" w:color="auto"/>
            <w:left w:val="none" w:sz="0" w:space="0" w:color="auto"/>
            <w:bottom w:val="none" w:sz="0" w:space="0" w:color="auto"/>
            <w:right w:val="none" w:sz="0" w:space="0" w:color="auto"/>
          </w:divBdr>
        </w:div>
        <w:div w:id="383024555">
          <w:marLeft w:val="0"/>
          <w:marRight w:val="0"/>
          <w:marTop w:val="0"/>
          <w:marBottom w:val="0"/>
          <w:divBdr>
            <w:top w:val="none" w:sz="0" w:space="0" w:color="auto"/>
            <w:left w:val="none" w:sz="0" w:space="0" w:color="auto"/>
            <w:bottom w:val="none" w:sz="0" w:space="0" w:color="auto"/>
            <w:right w:val="none" w:sz="0" w:space="0" w:color="auto"/>
          </w:divBdr>
        </w:div>
        <w:div w:id="1078164063">
          <w:marLeft w:val="0"/>
          <w:marRight w:val="0"/>
          <w:marTop w:val="0"/>
          <w:marBottom w:val="0"/>
          <w:divBdr>
            <w:top w:val="none" w:sz="0" w:space="0" w:color="auto"/>
            <w:left w:val="none" w:sz="0" w:space="0" w:color="auto"/>
            <w:bottom w:val="none" w:sz="0" w:space="0" w:color="auto"/>
            <w:right w:val="none" w:sz="0" w:space="0" w:color="auto"/>
          </w:divBdr>
        </w:div>
        <w:div w:id="801656201">
          <w:marLeft w:val="0"/>
          <w:marRight w:val="0"/>
          <w:marTop w:val="0"/>
          <w:marBottom w:val="0"/>
          <w:divBdr>
            <w:top w:val="none" w:sz="0" w:space="0" w:color="auto"/>
            <w:left w:val="none" w:sz="0" w:space="0" w:color="auto"/>
            <w:bottom w:val="none" w:sz="0" w:space="0" w:color="auto"/>
            <w:right w:val="none" w:sz="0" w:space="0" w:color="auto"/>
          </w:divBdr>
        </w:div>
        <w:div w:id="278218704">
          <w:marLeft w:val="0"/>
          <w:marRight w:val="0"/>
          <w:marTop w:val="0"/>
          <w:marBottom w:val="0"/>
          <w:divBdr>
            <w:top w:val="none" w:sz="0" w:space="0" w:color="auto"/>
            <w:left w:val="none" w:sz="0" w:space="0" w:color="auto"/>
            <w:bottom w:val="none" w:sz="0" w:space="0" w:color="auto"/>
            <w:right w:val="none" w:sz="0" w:space="0" w:color="auto"/>
          </w:divBdr>
        </w:div>
        <w:div w:id="319963629">
          <w:marLeft w:val="0"/>
          <w:marRight w:val="0"/>
          <w:marTop w:val="0"/>
          <w:marBottom w:val="0"/>
          <w:divBdr>
            <w:top w:val="none" w:sz="0" w:space="0" w:color="auto"/>
            <w:left w:val="none" w:sz="0" w:space="0" w:color="auto"/>
            <w:bottom w:val="none" w:sz="0" w:space="0" w:color="auto"/>
            <w:right w:val="none" w:sz="0" w:space="0" w:color="auto"/>
          </w:divBdr>
        </w:div>
        <w:div w:id="1068069947">
          <w:marLeft w:val="0"/>
          <w:marRight w:val="0"/>
          <w:marTop w:val="0"/>
          <w:marBottom w:val="0"/>
          <w:divBdr>
            <w:top w:val="none" w:sz="0" w:space="0" w:color="auto"/>
            <w:left w:val="none" w:sz="0" w:space="0" w:color="auto"/>
            <w:bottom w:val="none" w:sz="0" w:space="0" w:color="auto"/>
            <w:right w:val="none" w:sz="0" w:space="0" w:color="auto"/>
          </w:divBdr>
        </w:div>
        <w:div w:id="379206442">
          <w:marLeft w:val="0"/>
          <w:marRight w:val="0"/>
          <w:marTop w:val="0"/>
          <w:marBottom w:val="0"/>
          <w:divBdr>
            <w:top w:val="none" w:sz="0" w:space="0" w:color="auto"/>
            <w:left w:val="none" w:sz="0" w:space="0" w:color="auto"/>
            <w:bottom w:val="none" w:sz="0" w:space="0" w:color="auto"/>
            <w:right w:val="none" w:sz="0" w:space="0" w:color="auto"/>
          </w:divBdr>
        </w:div>
        <w:div w:id="1154906740">
          <w:marLeft w:val="0"/>
          <w:marRight w:val="0"/>
          <w:marTop w:val="0"/>
          <w:marBottom w:val="0"/>
          <w:divBdr>
            <w:top w:val="none" w:sz="0" w:space="0" w:color="auto"/>
            <w:left w:val="none" w:sz="0" w:space="0" w:color="auto"/>
            <w:bottom w:val="none" w:sz="0" w:space="0" w:color="auto"/>
            <w:right w:val="none" w:sz="0" w:space="0" w:color="auto"/>
          </w:divBdr>
        </w:div>
        <w:div w:id="1396515906">
          <w:marLeft w:val="0"/>
          <w:marRight w:val="0"/>
          <w:marTop w:val="0"/>
          <w:marBottom w:val="0"/>
          <w:divBdr>
            <w:top w:val="none" w:sz="0" w:space="0" w:color="auto"/>
            <w:left w:val="none" w:sz="0" w:space="0" w:color="auto"/>
            <w:bottom w:val="none" w:sz="0" w:space="0" w:color="auto"/>
            <w:right w:val="none" w:sz="0" w:space="0" w:color="auto"/>
          </w:divBdr>
        </w:div>
        <w:div w:id="39404661">
          <w:marLeft w:val="0"/>
          <w:marRight w:val="0"/>
          <w:marTop w:val="0"/>
          <w:marBottom w:val="0"/>
          <w:divBdr>
            <w:top w:val="none" w:sz="0" w:space="0" w:color="auto"/>
            <w:left w:val="none" w:sz="0" w:space="0" w:color="auto"/>
            <w:bottom w:val="none" w:sz="0" w:space="0" w:color="auto"/>
            <w:right w:val="none" w:sz="0" w:space="0" w:color="auto"/>
          </w:divBdr>
        </w:div>
        <w:div w:id="1539508639">
          <w:marLeft w:val="0"/>
          <w:marRight w:val="0"/>
          <w:marTop w:val="0"/>
          <w:marBottom w:val="0"/>
          <w:divBdr>
            <w:top w:val="none" w:sz="0" w:space="0" w:color="auto"/>
            <w:left w:val="none" w:sz="0" w:space="0" w:color="auto"/>
            <w:bottom w:val="none" w:sz="0" w:space="0" w:color="auto"/>
            <w:right w:val="none" w:sz="0" w:space="0" w:color="auto"/>
          </w:divBdr>
        </w:div>
        <w:div w:id="507790219">
          <w:marLeft w:val="0"/>
          <w:marRight w:val="0"/>
          <w:marTop w:val="0"/>
          <w:marBottom w:val="0"/>
          <w:divBdr>
            <w:top w:val="none" w:sz="0" w:space="0" w:color="auto"/>
            <w:left w:val="none" w:sz="0" w:space="0" w:color="auto"/>
            <w:bottom w:val="none" w:sz="0" w:space="0" w:color="auto"/>
            <w:right w:val="none" w:sz="0" w:space="0" w:color="auto"/>
          </w:divBdr>
        </w:div>
        <w:div w:id="960068981">
          <w:marLeft w:val="0"/>
          <w:marRight w:val="0"/>
          <w:marTop w:val="0"/>
          <w:marBottom w:val="0"/>
          <w:divBdr>
            <w:top w:val="none" w:sz="0" w:space="0" w:color="auto"/>
            <w:left w:val="none" w:sz="0" w:space="0" w:color="auto"/>
            <w:bottom w:val="none" w:sz="0" w:space="0" w:color="auto"/>
            <w:right w:val="none" w:sz="0" w:space="0" w:color="auto"/>
          </w:divBdr>
        </w:div>
        <w:div w:id="482041836">
          <w:marLeft w:val="0"/>
          <w:marRight w:val="0"/>
          <w:marTop w:val="0"/>
          <w:marBottom w:val="0"/>
          <w:divBdr>
            <w:top w:val="none" w:sz="0" w:space="0" w:color="auto"/>
            <w:left w:val="none" w:sz="0" w:space="0" w:color="auto"/>
            <w:bottom w:val="none" w:sz="0" w:space="0" w:color="auto"/>
            <w:right w:val="none" w:sz="0" w:space="0" w:color="auto"/>
          </w:divBdr>
        </w:div>
        <w:div w:id="35131995">
          <w:marLeft w:val="0"/>
          <w:marRight w:val="0"/>
          <w:marTop w:val="0"/>
          <w:marBottom w:val="0"/>
          <w:divBdr>
            <w:top w:val="none" w:sz="0" w:space="0" w:color="auto"/>
            <w:left w:val="none" w:sz="0" w:space="0" w:color="auto"/>
            <w:bottom w:val="none" w:sz="0" w:space="0" w:color="auto"/>
            <w:right w:val="none" w:sz="0" w:space="0" w:color="auto"/>
          </w:divBdr>
        </w:div>
        <w:div w:id="797531637">
          <w:marLeft w:val="0"/>
          <w:marRight w:val="0"/>
          <w:marTop w:val="0"/>
          <w:marBottom w:val="0"/>
          <w:divBdr>
            <w:top w:val="none" w:sz="0" w:space="0" w:color="auto"/>
            <w:left w:val="none" w:sz="0" w:space="0" w:color="auto"/>
            <w:bottom w:val="none" w:sz="0" w:space="0" w:color="auto"/>
            <w:right w:val="none" w:sz="0" w:space="0" w:color="auto"/>
          </w:divBdr>
        </w:div>
        <w:div w:id="298462267">
          <w:marLeft w:val="0"/>
          <w:marRight w:val="0"/>
          <w:marTop w:val="0"/>
          <w:marBottom w:val="0"/>
          <w:divBdr>
            <w:top w:val="none" w:sz="0" w:space="0" w:color="auto"/>
            <w:left w:val="none" w:sz="0" w:space="0" w:color="auto"/>
            <w:bottom w:val="none" w:sz="0" w:space="0" w:color="auto"/>
            <w:right w:val="none" w:sz="0" w:space="0" w:color="auto"/>
          </w:divBdr>
        </w:div>
        <w:div w:id="1717239845">
          <w:marLeft w:val="0"/>
          <w:marRight w:val="0"/>
          <w:marTop w:val="0"/>
          <w:marBottom w:val="0"/>
          <w:divBdr>
            <w:top w:val="none" w:sz="0" w:space="0" w:color="auto"/>
            <w:left w:val="none" w:sz="0" w:space="0" w:color="auto"/>
            <w:bottom w:val="none" w:sz="0" w:space="0" w:color="auto"/>
            <w:right w:val="none" w:sz="0" w:space="0" w:color="auto"/>
          </w:divBdr>
        </w:div>
        <w:div w:id="206917135">
          <w:marLeft w:val="0"/>
          <w:marRight w:val="0"/>
          <w:marTop w:val="0"/>
          <w:marBottom w:val="0"/>
          <w:divBdr>
            <w:top w:val="none" w:sz="0" w:space="0" w:color="auto"/>
            <w:left w:val="none" w:sz="0" w:space="0" w:color="auto"/>
            <w:bottom w:val="none" w:sz="0" w:space="0" w:color="auto"/>
            <w:right w:val="none" w:sz="0" w:space="0" w:color="auto"/>
          </w:divBdr>
        </w:div>
        <w:div w:id="1089043036">
          <w:marLeft w:val="0"/>
          <w:marRight w:val="0"/>
          <w:marTop w:val="0"/>
          <w:marBottom w:val="0"/>
          <w:divBdr>
            <w:top w:val="none" w:sz="0" w:space="0" w:color="auto"/>
            <w:left w:val="none" w:sz="0" w:space="0" w:color="auto"/>
            <w:bottom w:val="none" w:sz="0" w:space="0" w:color="auto"/>
            <w:right w:val="none" w:sz="0" w:space="0" w:color="auto"/>
          </w:divBdr>
        </w:div>
        <w:div w:id="1382097559">
          <w:marLeft w:val="0"/>
          <w:marRight w:val="0"/>
          <w:marTop w:val="0"/>
          <w:marBottom w:val="0"/>
          <w:divBdr>
            <w:top w:val="none" w:sz="0" w:space="0" w:color="auto"/>
            <w:left w:val="none" w:sz="0" w:space="0" w:color="auto"/>
            <w:bottom w:val="none" w:sz="0" w:space="0" w:color="auto"/>
            <w:right w:val="none" w:sz="0" w:space="0" w:color="auto"/>
          </w:divBdr>
        </w:div>
        <w:div w:id="206375029">
          <w:marLeft w:val="0"/>
          <w:marRight w:val="0"/>
          <w:marTop w:val="0"/>
          <w:marBottom w:val="0"/>
          <w:divBdr>
            <w:top w:val="none" w:sz="0" w:space="0" w:color="auto"/>
            <w:left w:val="none" w:sz="0" w:space="0" w:color="auto"/>
            <w:bottom w:val="none" w:sz="0" w:space="0" w:color="auto"/>
            <w:right w:val="none" w:sz="0" w:space="0" w:color="auto"/>
          </w:divBdr>
        </w:div>
        <w:div w:id="2100523770">
          <w:marLeft w:val="0"/>
          <w:marRight w:val="0"/>
          <w:marTop w:val="0"/>
          <w:marBottom w:val="0"/>
          <w:divBdr>
            <w:top w:val="none" w:sz="0" w:space="0" w:color="auto"/>
            <w:left w:val="none" w:sz="0" w:space="0" w:color="auto"/>
            <w:bottom w:val="none" w:sz="0" w:space="0" w:color="auto"/>
            <w:right w:val="none" w:sz="0" w:space="0" w:color="auto"/>
          </w:divBdr>
        </w:div>
        <w:div w:id="42297856">
          <w:marLeft w:val="0"/>
          <w:marRight w:val="0"/>
          <w:marTop w:val="0"/>
          <w:marBottom w:val="0"/>
          <w:divBdr>
            <w:top w:val="none" w:sz="0" w:space="0" w:color="auto"/>
            <w:left w:val="none" w:sz="0" w:space="0" w:color="auto"/>
            <w:bottom w:val="none" w:sz="0" w:space="0" w:color="auto"/>
            <w:right w:val="none" w:sz="0" w:space="0" w:color="auto"/>
          </w:divBdr>
        </w:div>
        <w:div w:id="957762635">
          <w:marLeft w:val="0"/>
          <w:marRight w:val="0"/>
          <w:marTop w:val="0"/>
          <w:marBottom w:val="0"/>
          <w:divBdr>
            <w:top w:val="none" w:sz="0" w:space="0" w:color="auto"/>
            <w:left w:val="none" w:sz="0" w:space="0" w:color="auto"/>
            <w:bottom w:val="none" w:sz="0" w:space="0" w:color="auto"/>
            <w:right w:val="none" w:sz="0" w:space="0" w:color="auto"/>
          </w:divBdr>
        </w:div>
        <w:div w:id="1750687985">
          <w:marLeft w:val="0"/>
          <w:marRight w:val="0"/>
          <w:marTop w:val="0"/>
          <w:marBottom w:val="0"/>
          <w:divBdr>
            <w:top w:val="none" w:sz="0" w:space="0" w:color="auto"/>
            <w:left w:val="none" w:sz="0" w:space="0" w:color="auto"/>
            <w:bottom w:val="none" w:sz="0" w:space="0" w:color="auto"/>
            <w:right w:val="none" w:sz="0" w:space="0" w:color="auto"/>
          </w:divBdr>
        </w:div>
        <w:div w:id="511065134">
          <w:marLeft w:val="0"/>
          <w:marRight w:val="0"/>
          <w:marTop w:val="0"/>
          <w:marBottom w:val="0"/>
          <w:divBdr>
            <w:top w:val="none" w:sz="0" w:space="0" w:color="auto"/>
            <w:left w:val="none" w:sz="0" w:space="0" w:color="auto"/>
            <w:bottom w:val="none" w:sz="0" w:space="0" w:color="auto"/>
            <w:right w:val="none" w:sz="0" w:space="0" w:color="auto"/>
          </w:divBdr>
        </w:div>
        <w:div w:id="1475830184">
          <w:marLeft w:val="0"/>
          <w:marRight w:val="0"/>
          <w:marTop w:val="0"/>
          <w:marBottom w:val="0"/>
          <w:divBdr>
            <w:top w:val="none" w:sz="0" w:space="0" w:color="auto"/>
            <w:left w:val="none" w:sz="0" w:space="0" w:color="auto"/>
            <w:bottom w:val="none" w:sz="0" w:space="0" w:color="auto"/>
            <w:right w:val="none" w:sz="0" w:space="0" w:color="auto"/>
          </w:divBdr>
        </w:div>
        <w:div w:id="2110080831">
          <w:marLeft w:val="0"/>
          <w:marRight w:val="0"/>
          <w:marTop w:val="0"/>
          <w:marBottom w:val="0"/>
          <w:divBdr>
            <w:top w:val="none" w:sz="0" w:space="0" w:color="auto"/>
            <w:left w:val="none" w:sz="0" w:space="0" w:color="auto"/>
            <w:bottom w:val="none" w:sz="0" w:space="0" w:color="auto"/>
            <w:right w:val="none" w:sz="0" w:space="0" w:color="auto"/>
          </w:divBdr>
        </w:div>
        <w:div w:id="1235437832">
          <w:marLeft w:val="0"/>
          <w:marRight w:val="0"/>
          <w:marTop w:val="0"/>
          <w:marBottom w:val="0"/>
          <w:divBdr>
            <w:top w:val="none" w:sz="0" w:space="0" w:color="auto"/>
            <w:left w:val="none" w:sz="0" w:space="0" w:color="auto"/>
            <w:bottom w:val="none" w:sz="0" w:space="0" w:color="auto"/>
            <w:right w:val="none" w:sz="0" w:space="0" w:color="auto"/>
          </w:divBdr>
        </w:div>
        <w:div w:id="1673604674">
          <w:marLeft w:val="0"/>
          <w:marRight w:val="0"/>
          <w:marTop w:val="0"/>
          <w:marBottom w:val="0"/>
          <w:divBdr>
            <w:top w:val="none" w:sz="0" w:space="0" w:color="auto"/>
            <w:left w:val="none" w:sz="0" w:space="0" w:color="auto"/>
            <w:bottom w:val="none" w:sz="0" w:space="0" w:color="auto"/>
            <w:right w:val="none" w:sz="0" w:space="0" w:color="auto"/>
          </w:divBdr>
        </w:div>
        <w:div w:id="837622053">
          <w:marLeft w:val="0"/>
          <w:marRight w:val="0"/>
          <w:marTop w:val="0"/>
          <w:marBottom w:val="0"/>
          <w:divBdr>
            <w:top w:val="none" w:sz="0" w:space="0" w:color="auto"/>
            <w:left w:val="none" w:sz="0" w:space="0" w:color="auto"/>
            <w:bottom w:val="none" w:sz="0" w:space="0" w:color="auto"/>
            <w:right w:val="none" w:sz="0" w:space="0" w:color="auto"/>
          </w:divBdr>
        </w:div>
        <w:div w:id="1016545143">
          <w:marLeft w:val="0"/>
          <w:marRight w:val="0"/>
          <w:marTop w:val="0"/>
          <w:marBottom w:val="0"/>
          <w:divBdr>
            <w:top w:val="none" w:sz="0" w:space="0" w:color="auto"/>
            <w:left w:val="none" w:sz="0" w:space="0" w:color="auto"/>
            <w:bottom w:val="none" w:sz="0" w:space="0" w:color="auto"/>
            <w:right w:val="none" w:sz="0" w:space="0" w:color="auto"/>
          </w:divBdr>
        </w:div>
        <w:div w:id="1306162425">
          <w:marLeft w:val="0"/>
          <w:marRight w:val="0"/>
          <w:marTop w:val="0"/>
          <w:marBottom w:val="0"/>
          <w:divBdr>
            <w:top w:val="none" w:sz="0" w:space="0" w:color="auto"/>
            <w:left w:val="none" w:sz="0" w:space="0" w:color="auto"/>
            <w:bottom w:val="none" w:sz="0" w:space="0" w:color="auto"/>
            <w:right w:val="none" w:sz="0" w:space="0" w:color="auto"/>
          </w:divBdr>
        </w:div>
      </w:divsChild>
    </w:div>
    <w:div w:id="823617975">
      <w:bodyDiv w:val="1"/>
      <w:marLeft w:val="0"/>
      <w:marRight w:val="0"/>
      <w:marTop w:val="0"/>
      <w:marBottom w:val="0"/>
      <w:divBdr>
        <w:top w:val="none" w:sz="0" w:space="0" w:color="auto"/>
        <w:left w:val="none" w:sz="0" w:space="0" w:color="auto"/>
        <w:bottom w:val="none" w:sz="0" w:space="0" w:color="auto"/>
        <w:right w:val="none" w:sz="0" w:space="0" w:color="auto"/>
      </w:divBdr>
      <w:divsChild>
        <w:div w:id="1055852906">
          <w:marLeft w:val="0"/>
          <w:marRight w:val="0"/>
          <w:marTop w:val="0"/>
          <w:marBottom w:val="0"/>
          <w:divBdr>
            <w:top w:val="none" w:sz="0" w:space="0" w:color="auto"/>
            <w:left w:val="none" w:sz="0" w:space="0" w:color="auto"/>
            <w:bottom w:val="none" w:sz="0" w:space="0" w:color="auto"/>
            <w:right w:val="none" w:sz="0" w:space="0" w:color="auto"/>
          </w:divBdr>
        </w:div>
        <w:div w:id="728923321">
          <w:marLeft w:val="0"/>
          <w:marRight w:val="0"/>
          <w:marTop w:val="0"/>
          <w:marBottom w:val="0"/>
          <w:divBdr>
            <w:top w:val="none" w:sz="0" w:space="0" w:color="auto"/>
            <w:left w:val="none" w:sz="0" w:space="0" w:color="auto"/>
            <w:bottom w:val="none" w:sz="0" w:space="0" w:color="auto"/>
            <w:right w:val="none" w:sz="0" w:space="0" w:color="auto"/>
          </w:divBdr>
        </w:div>
        <w:div w:id="2123910731">
          <w:marLeft w:val="0"/>
          <w:marRight w:val="0"/>
          <w:marTop w:val="0"/>
          <w:marBottom w:val="0"/>
          <w:divBdr>
            <w:top w:val="none" w:sz="0" w:space="0" w:color="auto"/>
            <w:left w:val="none" w:sz="0" w:space="0" w:color="auto"/>
            <w:bottom w:val="none" w:sz="0" w:space="0" w:color="auto"/>
            <w:right w:val="none" w:sz="0" w:space="0" w:color="auto"/>
          </w:divBdr>
        </w:div>
      </w:divsChild>
    </w:div>
    <w:div w:id="826285895">
      <w:bodyDiv w:val="1"/>
      <w:marLeft w:val="0"/>
      <w:marRight w:val="0"/>
      <w:marTop w:val="0"/>
      <w:marBottom w:val="0"/>
      <w:divBdr>
        <w:top w:val="none" w:sz="0" w:space="0" w:color="auto"/>
        <w:left w:val="none" w:sz="0" w:space="0" w:color="auto"/>
        <w:bottom w:val="none" w:sz="0" w:space="0" w:color="auto"/>
        <w:right w:val="none" w:sz="0" w:space="0" w:color="auto"/>
      </w:divBdr>
      <w:divsChild>
        <w:div w:id="1823542851">
          <w:marLeft w:val="0"/>
          <w:marRight w:val="0"/>
          <w:marTop w:val="0"/>
          <w:marBottom w:val="0"/>
          <w:divBdr>
            <w:top w:val="none" w:sz="0" w:space="0" w:color="auto"/>
            <w:left w:val="none" w:sz="0" w:space="0" w:color="auto"/>
            <w:bottom w:val="none" w:sz="0" w:space="0" w:color="auto"/>
            <w:right w:val="none" w:sz="0" w:space="0" w:color="auto"/>
          </w:divBdr>
        </w:div>
        <w:div w:id="698506725">
          <w:marLeft w:val="0"/>
          <w:marRight w:val="0"/>
          <w:marTop w:val="0"/>
          <w:marBottom w:val="0"/>
          <w:divBdr>
            <w:top w:val="none" w:sz="0" w:space="0" w:color="auto"/>
            <w:left w:val="none" w:sz="0" w:space="0" w:color="auto"/>
            <w:bottom w:val="none" w:sz="0" w:space="0" w:color="auto"/>
            <w:right w:val="none" w:sz="0" w:space="0" w:color="auto"/>
          </w:divBdr>
        </w:div>
        <w:div w:id="1184856444">
          <w:marLeft w:val="0"/>
          <w:marRight w:val="0"/>
          <w:marTop w:val="0"/>
          <w:marBottom w:val="0"/>
          <w:divBdr>
            <w:top w:val="none" w:sz="0" w:space="0" w:color="auto"/>
            <w:left w:val="none" w:sz="0" w:space="0" w:color="auto"/>
            <w:bottom w:val="none" w:sz="0" w:space="0" w:color="auto"/>
            <w:right w:val="none" w:sz="0" w:space="0" w:color="auto"/>
          </w:divBdr>
        </w:div>
        <w:div w:id="1021199157">
          <w:marLeft w:val="0"/>
          <w:marRight w:val="0"/>
          <w:marTop w:val="0"/>
          <w:marBottom w:val="0"/>
          <w:divBdr>
            <w:top w:val="none" w:sz="0" w:space="0" w:color="auto"/>
            <w:left w:val="none" w:sz="0" w:space="0" w:color="auto"/>
            <w:bottom w:val="none" w:sz="0" w:space="0" w:color="auto"/>
            <w:right w:val="none" w:sz="0" w:space="0" w:color="auto"/>
          </w:divBdr>
        </w:div>
        <w:div w:id="1584950822">
          <w:marLeft w:val="0"/>
          <w:marRight w:val="0"/>
          <w:marTop w:val="0"/>
          <w:marBottom w:val="0"/>
          <w:divBdr>
            <w:top w:val="none" w:sz="0" w:space="0" w:color="auto"/>
            <w:left w:val="none" w:sz="0" w:space="0" w:color="auto"/>
            <w:bottom w:val="none" w:sz="0" w:space="0" w:color="auto"/>
            <w:right w:val="none" w:sz="0" w:space="0" w:color="auto"/>
          </w:divBdr>
        </w:div>
        <w:div w:id="1310088309">
          <w:marLeft w:val="0"/>
          <w:marRight w:val="0"/>
          <w:marTop w:val="0"/>
          <w:marBottom w:val="0"/>
          <w:divBdr>
            <w:top w:val="none" w:sz="0" w:space="0" w:color="auto"/>
            <w:left w:val="none" w:sz="0" w:space="0" w:color="auto"/>
            <w:bottom w:val="none" w:sz="0" w:space="0" w:color="auto"/>
            <w:right w:val="none" w:sz="0" w:space="0" w:color="auto"/>
          </w:divBdr>
        </w:div>
        <w:div w:id="156727926">
          <w:marLeft w:val="0"/>
          <w:marRight w:val="0"/>
          <w:marTop w:val="0"/>
          <w:marBottom w:val="0"/>
          <w:divBdr>
            <w:top w:val="none" w:sz="0" w:space="0" w:color="auto"/>
            <w:left w:val="none" w:sz="0" w:space="0" w:color="auto"/>
            <w:bottom w:val="none" w:sz="0" w:space="0" w:color="auto"/>
            <w:right w:val="none" w:sz="0" w:space="0" w:color="auto"/>
          </w:divBdr>
        </w:div>
        <w:div w:id="816073883">
          <w:marLeft w:val="0"/>
          <w:marRight w:val="0"/>
          <w:marTop w:val="0"/>
          <w:marBottom w:val="0"/>
          <w:divBdr>
            <w:top w:val="none" w:sz="0" w:space="0" w:color="auto"/>
            <w:left w:val="none" w:sz="0" w:space="0" w:color="auto"/>
            <w:bottom w:val="none" w:sz="0" w:space="0" w:color="auto"/>
            <w:right w:val="none" w:sz="0" w:space="0" w:color="auto"/>
          </w:divBdr>
        </w:div>
        <w:div w:id="85269422">
          <w:marLeft w:val="0"/>
          <w:marRight w:val="0"/>
          <w:marTop w:val="0"/>
          <w:marBottom w:val="0"/>
          <w:divBdr>
            <w:top w:val="none" w:sz="0" w:space="0" w:color="auto"/>
            <w:left w:val="none" w:sz="0" w:space="0" w:color="auto"/>
            <w:bottom w:val="none" w:sz="0" w:space="0" w:color="auto"/>
            <w:right w:val="none" w:sz="0" w:space="0" w:color="auto"/>
          </w:divBdr>
        </w:div>
        <w:div w:id="1932623274">
          <w:marLeft w:val="0"/>
          <w:marRight w:val="0"/>
          <w:marTop w:val="0"/>
          <w:marBottom w:val="0"/>
          <w:divBdr>
            <w:top w:val="none" w:sz="0" w:space="0" w:color="auto"/>
            <w:left w:val="none" w:sz="0" w:space="0" w:color="auto"/>
            <w:bottom w:val="none" w:sz="0" w:space="0" w:color="auto"/>
            <w:right w:val="none" w:sz="0" w:space="0" w:color="auto"/>
          </w:divBdr>
        </w:div>
        <w:div w:id="2144688416">
          <w:marLeft w:val="0"/>
          <w:marRight w:val="0"/>
          <w:marTop w:val="0"/>
          <w:marBottom w:val="0"/>
          <w:divBdr>
            <w:top w:val="none" w:sz="0" w:space="0" w:color="auto"/>
            <w:left w:val="none" w:sz="0" w:space="0" w:color="auto"/>
            <w:bottom w:val="none" w:sz="0" w:space="0" w:color="auto"/>
            <w:right w:val="none" w:sz="0" w:space="0" w:color="auto"/>
          </w:divBdr>
        </w:div>
        <w:div w:id="937912552">
          <w:marLeft w:val="0"/>
          <w:marRight w:val="0"/>
          <w:marTop w:val="0"/>
          <w:marBottom w:val="0"/>
          <w:divBdr>
            <w:top w:val="none" w:sz="0" w:space="0" w:color="auto"/>
            <w:left w:val="none" w:sz="0" w:space="0" w:color="auto"/>
            <w:bottom w:val="none" w:sz="0" w:space="0" w:color="auto"/>
            <w:right w:val="none" w:sz="0" w:space="0" w:color="auto"/>
          </w:divBdr>
        </w:div>
        <w:div w:id="687295543">
          <w:marLeft w:val="0"/>
          <w:marRight w:val="0"/>
          <w:marTop w:val="0"/>
          <w:marBottom w:val="0"/>
          <w:divBdr>
            <w:top w:val="none" w:sz="0" w:space="0" w:color="auto"/>
            <w:left w:val="none" w:sz="0" w:space="0" w:color="auto"/>
            <w:bottom w:val="none" w:sz="0" w:space="0" w:color="auto"/>
            <w:right w:val="none" w:sz="0" w:space="0" w:color="auto"/>
          </w:divBdr>
        </w:div>
        <w:div w:id="1778452311">
          <w:marLeft w:val="0"/>
          <w:marRight w:val="0"/>
          <w:marTop w:val="0"/>
          <w:marBottom w:val="0"/>
          <w:divBdr>
            <w:top w:val="none" w:sz="0" w:space="0" w:color="auto"/>
            <w:left w:val="none" w:sz="0" w:space="0" w:color="auto"/>
            <w:bottom w:val="none" w:sz="0" w:space="0" w:color="auto"/>
            <w:right w:val="none" w:sz="0" w:space="0" w:color="auto"/>
          </w:divBdr>
        </w:div>
      </w:divsChild>
    </w:div>
    <w:div w:id="828518134">
      <w:bodyDiv w:val="1"/>
      <w:marLeft w:val="0"/>
      <w:marRight w:val="0"/>
      <w:marTop w:val="0"/>
      <w:marBottom w:val="0"/>
      <w:divBdr>
        <w:top w:val="none" w:sz="0" w:space="0" w:color="auto"/>
        <w:left w:val="none" w:sz="0" w:space="0" w:color="auto"/>
        <w:bottom w:val="none" w:sz="0" w:space="0" w:color="auto"/>
        <w:right w:val="none" w:sz="0" w:space="0" w:color="auto"/>
      </w:divBdr>
      <w:divsChild>
        <w:div w:id="1468015351">
          <w:marLeft w:val="0"/>
          <w:marRight w:val="0"/>
          <w:marTop w:val="0"/>
          <w:marBottom w:val="0"/>
          <w:divBdr>
            <w:top w:val="none" w:sz="0" w:space="0" w:color="auto"/>
            <w:left w:val="none" w:sz="0" w:space="0" w:color="auto"/>
            <w:bottom w:val="none" w:sz="0" w:space="0" w:color="auto"/>
            <w:right w:val="none" w:sz="0" w:space="0" w:color="auto"/>
          </w:divBdr>
        </w:div>
        <w:div w:id="1762410871">
          <w:marLeft w:val="0"/>
          <w:marRight w:val="0"/>
          <w:marTop w:val="0"/>
          <w:marBottom w:val="0"/>
          <w:divBdr>
            <w:top w:val="none" w:sz="0" w:space="0" w:color="auto"/>
            <w:left w:val="none" w:sz="0" w:space="0" w:color="auto"/>
            <w:bottom w:val="none" w:sz="0" w:space="0" w:color="auto"/>
            <w:right w:val="none" w:sz="0" w:space="0" w:color="auto"/>
          </w:divBdr>
        </w:div>
        <w:div w:id="2071033191">
          <w:marLeft w:val="0"/>
          <w:marRight w:val="0"/>
          <w:marTop w:val="0"/>
          <w:marBottom w:val="0"/>
          <w:divBdr>
            <w:top w:val="none" w:sz="0" w:space="0" w:color="auto"/>
            <w:left w:val="none" w:sz="0" w:space="0" w:color="auto"/>
            <w:bottom w:val="none" w:sz="0" w:space="0" w:color="auto"/>
            <w:right w:val="none" w:sz="0" w:space="0" w:color="auto"/>
          </w:divBdr>
        </w:div>
        <w:div w:id="366487355">
          <w:marLeft w:val="0"/>
          <w:marRight w:val="0"/>
          <w:marTop w:val="0"/>
          <w:marBottom w:val="0"/>
          <w:divBdr>
            <w:top w:val="none" w:sz="0" w:space="0" w:color="auto"/>
            <w:left w:val="none" w:sz="0" w:space="0" w:color="auto"/>
            <w:bottom w:val="none" w:sz="0" w:space="0" w:color="auto"/>
            <w:right w:val="none" w:sz="0" w:space="0" w:color="auto"/>
          </w:divBdr>
        </w:div>
        <w:div w:id="686251064">
          <w:marLeft w:val="0"/>
          <w:marRight w:val="0"/>
          <w:marTop w:val="0"/>
          <w:marBottom w:val="0"/>
          <w:divBdr>
            <w:top w:val="none" w:sz="0" w:space="0" w:color="auto"/>
            <w:left w:val="none" w:sz="0" w:space="0" w:color="auto"/>
            <w:bottom w:val="none" w:sz="0" w:space="0" w:color="auto"/>
            <w:right w:val="none" w:sz="0" w:space="0" w:color="auto"/>
          </w:divBdr>
        </w:div>
        <w:div w:id="1755123283">
          <w:marLeft w:val="0"/>
          <w:marRight w:val="0"/>
          <w:marTop w:val="0"/>
          <w:marBottom w:val="0"/>
          <w:divBdr>
            <w:top w:val="none" w:sz="0" w:space="0" w:color="auto"/>
            <w:left w:val="none" w:sz="0" w:space="0" w:color="auto"/>
            <w:bottom w:val="none" w:sz="0" w:space="0" w:color="auto"/>
            <w:right w:val="none" w:sz="0" w:space="0" w:color="auto"/>
          </w:divBdr>
        </w:div>
        <w:div w:id="84808049">
          <w:marLeft w:val="0"/>
          <w:marRight w:val="0"/>
          <w:marTop w:val="0"/>
          <w:marBottom w:val="0"/>
          <w:divBdr>
            <w:top w:val="none" w:sz="0" w:space="0" w:color="auto"/>
            <w:left w:val="none" w:sz="0" w:space="0" w:color="auto"/>
            <w:bottom w:val="none" w:sz="0" w:space="0" w:color="auto"/>
            <w:right w:val="none" w:sz="0" w:space="0" w:color="auto"/>
          </w:divBdr>
        </w:div>
        <w:div w:id="735587095">
          <w:marLeft w:val="0"/>
          <w:marRight w:val="0"/>
          <w:marTop w:val="0"/>
          <w:marBottom w:val="0"/>
          <w:divBdr>
            <w:top w:val="none" w:sz="0" w:space="0" w:color="auto"/>
            <w:left w:val="none" w:sz="0" w:space="0" w:color="auto"/>
            <w:bottom w:val="none" w:sz="0" w:space="0" w:color="auto"/>
            <w:right w:val="none" w:sz="0" w:space="0" w:color="auto"/>
          </w:divBdr>
        </w:div>
        <w:div w:id="726227898">
          <w:marLeft w:val="0"/>
          <w:marRight w:val="0"/>
          <w:marTop w:val="0"/>
          <w:marBottom w:val="0"/>
          <w:divBdr>
            <w:top w:val="none" w:sz="0" w:space="0" w:color="auto"/>
            <w:left w:val="none" w:sz="0" w:space="0" w:color="auto"/>
            <w:bottom w:val="none" w:sz="0" w:space="0" w:color="auto"/>
            <w:right w:val="none" w:sz="0" w:space="0" w:color="auto"/>
          </w:divBdr>
        </w:div>
        <w:div w:id="410394486">
          <w:marLeft w:val="0"/>
          <w:marRight w:val="0"/>
          <w:marTop w:val="0"/>
          <w:marBottom w:val="0"/>
          <w:divBdr>
            <w:top w:val="none" w:sz="0" w:space="0" w:color="auto"/>
            <w:left w:val="none" w:sz="0" w:space="0" w:color="auto"/>
            <w:bottom w:val="none" w:sz="0" w:space="0" w:color="auto"/>
            <w:right w:val="none" w:sz="0" w:space="0" w:color="auto"/>
          </w:divBdr>
        </w:div>
        <w:div w:id="2108378682">
          <w:marLeft w:val="0"/>
          <w:marRight w:val="0"/>
          <w:marTop w:val="0"/>
          <w:marBottom w:val="0"/>
          <w:divBdr>
            <w:top w:val="none" w:sz="0" w:space="0" w:color="auto"/>
            <w:left w:val="none" w:sz="0" w:space="0" w:color="auto"/>
            <w:bottom w:val="none" w:sz="0" w:space="0" w:color="auto"/>
            <w:right w:val="none" w:sz="0" w:space="0" w:color="auto"/>
          </w:divBdr>
        </w:div>
        <w:div w:id="657073971">
          <w:marLeft w:val="0"/>
          <w:marRight w:val="0"/>
          <w:marTop w:val="0"/>
          <w:marBottom w:val="0"/>
          <w:divBdr>
            <w:top w:val="none" w:sz="0" w:space="0" w:color="auto"/>
            <w:left w:val="none" w:sz="0" w:space="0" w:color="auto"/>
            <w:bottom w:val="none" w:sz="0" w:space="0" w:color="auto"/>
            <w:right w:val="none" w:sz="0" w:space="0" w:color="auto"/>
          </w:divBdr>
        </w:div>
        <w:div w:id="1863976350">
          <w:marLeft w:val="0"/>
          <w:marRight w:val="0"/>
          <w:marTop w:val="0"/>
          <w:marBottom w:val="0"/>
          <w:divBdr>
            <w:top w:val="none" w:sz="0" w:space="0" w:color="auto"/>
            <w:left w:val="none" w:sz="0" w:space="0" w:color="auto"/>
            <w:bottom w:val="none" w:sz="0" w:space="0" w:color="auto"/>
            <w:right w:val="none" w:sz="0" w:space="0" w:color="auto"/>
          </w:divBdr>
        </w:div>
        <w:div w:id="2030829790">
          <w:marLeft w:val="0"/>
          <w:marRight w:val="0"/>
          <w:marTop w:val="0"/>
          <w:marBottom w:val="0"/>
          <w:divBdr>
            <w:top w:val="none" w:sz="0" w:space="0" w:color="auto"/>
            <w:left w:val="none" w:sz="0" w:space="0" w:color="auto"/>
            <w:bottom w:val="none" w:sz="0" w:space="0" w:color="auto"/>
            <w:right w:val="none" w:sz="0" w:space="0" w:color="auto"/>
          </w:divBdr>
        </w:div>
        <w:div w:id="1028798187">
          <w:marLeft w:val="0"/>
          <w:marRight w:val="0"/>
          <w:marTop w:val="0"/>
          <w:marBottom w:val="0"/>
          <w:divBdr>
            <w:top w:val="none" w:sz="0" w:space="0" w:color="auto"/>
            <w:left w:val="none" w:sz="0" w:space="0" w:color="auto"/>
            <w:bottom w:val="none" w:sz="0" w:space="0" w:color="auto"/>
            <w:right w:val="none" w:sz="0" w:space="0" w:color="auto"/>
          </w:divBdr>
        </w:div>
        <w:div w:id="1724870010">
          <w:marLeft w:val="0"/>
          <w:marRight w:val="0"/>
          <w:marTop w:val="0"/>
          <w:marBottom w:val="0"/>
          <w:divBdr>
            <w:top w:val="none" w:sz="0" w:space="0" w:color="auto"/>
            <w:left w:val="none" w:sz="0" w:space="0" w:color="auto"/>
            <w:bottom w:val="none" w:sz="0" w:space="0" w:color="auto"/>
            <w:right w:val="none" w:sz="0" w:space="0" w:color="auto"/>
          </w:divBdr>
        </w:div>
        <w:div w:id="304436198">
          <w:marLeft w:val="0"/>
          <w:marRight w:val="0"/>
          <w:marTop w:val="0"/>
          <w:marBottom w:val="0"/>
          <w:divBdr>
            <w:top w:val="none" w:sz="0" w:space="0" w:color="auto"/>
            <w:left w:val="none" w:sz="0" w:space="0" w:color="auto"/>
            <w:bottom w:val="none" w:sz="0" w:space="0" w:color="auto"/>
            <w:right w:val="none" w:sz="0" w:space="0" w:color="auto"/>
          </w:divBdr>
        </w:div>
        <w:div w:id="1093238170">
          <w:marLeft w:val="0"/>
          <w:marRight w:val="0"/>
          <w:marTop w:val="0"/>
          <w:marBottom w:val="0"/>
          <w:divBdr>
            <w:top w:val="none" w:sz="0" w:space="0" w:color="auto"/>
            <w:left w:val="none" w:sz="0" w:space="0" w:color="auto"/>
            <w:bottom w:val="none" w:sz="0" w:space="0" w:color="auto"/>
            <w:right w:val="none" w:sz="0" w:space="0" w:color="auto"/>
          </w:divBdr>
        </w:div>
        <w:div w:id="848984424">
          <w:marLeft w:val="0"/>
          <w:marRight w:val="0"/>
          <w:marTop w:val="0"/>
          <w:marBottom w:val="0"/>
          <w:divBdr>
            <w:top w:val="none" w:sz="0" w:space="0" w:color="auto"/>
            <w:left w:val="none" w:sz="0" w:space="0" w:color="auto"/>
            <w:bottom w:val="none" w:sz="0" w:space="0" w:color="auto"/>
            <w:right w:val="none" w:sz="0" w:space="0" w:color="auto"/>
          </w:divBdr>
        </w:div>
        <w:div w:id="1133792644">
          <w:marLeft w:val="0"/>
          <w:marRight w:val="0"/>
          <w:marTop w:val="0"/>
          <w:marBottom w:val="0"/>
          <w:divBdr>
            <w:top w:val="none" w:sz="0" w:space="0" w:color="auto"/>
            <w:left w:val="none" w:sz="0" w:space="0" w:color="auto"/>
            <w:bottom w:val="none" w:sz="0" w:space="0" w:color="auto"/>
            <w:right w:val="none" w:sz="0" w:space="0" w:color="auto"/>
          </w:divBdr>
        </w:div>
        <w:div w:id="1690325886">
          <w:marLeft w:val="0"/>
          <w:marRight w:val="0"/>
          <w:marTop w:val="0"/>
          <w:marBottom w:val="0"/>
          <w:divBdr>
            <w:top w:val="none" w:sz="0" w:space="0" w:color="auto"/>
            <w:left w:val="none" w:sz="0" w:space="0" w:color="auto"/>
            <w:bottom w:val="none" w:sz="0" w:space="0" w:color="auto"/>
            <w:right w:val="none" w:sz="0" w:space="0" w:color="auto"/>
          </w:divBdr>
        </w:div>
      </w:divsChild>
    </w:div>
    <w:div w:id="848299197">
      <w:bodyDiv w:val="1"/>
      <w:marLeft w:val="0"/>
      <w:marRight w:val="0"/>
      <w:marTop w:val="0"/>
      <w:marBottom w:val="0"/>
      <w:divBdr>
        <w:top w:val="none" w:sz="0" w:space="0" w:color="auto"/>
        <w:left w:val="none" w:sz="0" w:space="0" w:color="auto"/>
        <w:bottom w:val="none" w:sz="0" w:space="0" w:color="auto"/>
        <w:right w:val="none" w:sz="0" w:space="0" w:color="auto"/>
      </w:divBdr>
      <w:divsChild>
        <w:div w:id="1841768679">
          <w:marLeft w:val="0"/>
          <w:marRight w:val="0"/>
          <w:marTop w:val="0"/>
          <w:marBottom w:val="0"/>
          <w:divBdr>
            <w:top w:val="none" w:sz="0" w:space="0" w:color="auto"/>
            <w:left w:val="none" w:sz="0" w:space="0" w:color="auto"/>
            <w:bottom w:val="none" w:sz="0" w:space="0" w:color="auto"/>
            <w:right w:val="none" w:sz="0" w:space="0" w:color="auto"/>
          </w:divBdr>
          <w:divsChild>
            <w:div w:id="475687692">
              <w:marLeft w:val="0"/>
              <w:marRight w:val="0"/>
              <w:marTop w:val="0"/>
              <w:marBottom w:val="0"/>
              <w:divBdr>
                <w:top w:val="none" w:sz="0" w:space="0" w:color="auto"/>
                <w:left w:val="none" w:sz="0" w:space="0" w:color="auto"/>
                <w:bottom w:val="none" w:sz="0" w:space="0" w:color="auto"/>
                <w:right w:val="none" w:sz="0" w:space="0" w:color="auto"/>
              </w:divBdr>
            </w:div>
            <w:div w:id="1310524461">
              <w:marLeft w:val="0"/>
              <w:marRight w:val="0"/>
              <w:marTop w:val="0"/>
              <w:marBottom w:val="0"/>
              <w:divBdr>
                <w:top w:val="none" w:sz="0" w:space="0" w:color="auto"/>
                <w:left w:val="none" w:sz="0" w:space="0" w:color="auto"/>
                <w:bottom w:val="none" w:sz="0" w:space="0" w:color="auto"/>
                <w:right w:val="none" w:sz="0" w:space="0" w:color="auto"/>
              </w:divBdr>
            </w:div>
            <w:div w:id="937912514">
              <w:marLeft w:val="0"/>
              <w:marRight w:val="0"/>
              <w:marTop w:val="0"/>
              <w:marBottom w:val="0"/>
              <w:divBdr>
                <w:top w:val="none" w:sz="0" w:space="0" w:color="auto"/>
                <w:left w:val="none" w:sz="0" w:space="0" w:color="auto"/>
                <w:bottom w:val="none" w:sz="0" w:space="0" w:color="auto"/>
                <w:right w:val="none" w:sz="0" w:space="0" w:color="auto"/>
              </w:divBdr>
            </w:div>
            <w:div w:id="1981418988">
              <w:marLeft w:val="0"/>
              <w:marRight w:val="0"/>
              <w:marTop w:val="0"/>
              <w:marBottom w:val="0"/>
              <w:divBdr>
                <w:top w:val="none" w:sz="0" w:space="0" w:color="auto"/>
                <w:left w:val="none" w:sz="0" w:space="0" w:color="auto"/>
                <w:bottom w:val="none" w:sz="0" w:space="0" w:color="auto"/>
                <w:right w:val="none" w:sz="0" w:space="0" w:color="auto"/>
              </w:divBdr>
            </w:div>
            <w:div w:id="277220162">
              <w:marLeft w:val="0"/>
              <w:marRight w:val="0"/>
              <w:marTop w:val="0"/>
              <w:marBottom w:val="0"/>
              <w:divBdr>
                <w:top w:val="none" w:sz="0" w:space="0" w:color="auto"/>
                <w:left w:val="none" w:sz="0" w:space="0" w:color="auto"/>
                <w:bottom w:val="none" w:sz="0" w:space="0" w:color="auto"/>
                <w:right w:val="none" w:sz="0" w:space="0" w:color="auto"/>
              </w:divBdr>
            </w:div>
            <w:div w:id="2078480445">
              <w:marLeft w:val="0"/>
              <w:marRight w:val="0"/>
              <w:marTop w:val="0"/>
              <w:marBottom w:val="0"/>
              <w:divBdr>
                <w:top w:val="none" w:sz="0" w:space="0" w:color="auto"/>
                <w:left w:val="none" w:sz="0" w:space="0" w:color="auto"/>
                <w:bottom w:val="none" w:sz="0" w:space="0" w:color="auto"/>
                <w:right w:val="none" w:sz="0" w:space="0" w:color="auto"/>
              </w:divBdr>
            </w:div>
            <w:div w:id="1930117189">
              <w:marLeft w:val="0"/>
              <w:marRight w:val="0"/>
              <w:marTop w:val="0"/>
              <w:marBottom w:val="0"/>
              <w:divBdr>
                <w:top w:val="none" w:sz="0" w:space="0" w:color="auto"/>
                <w:left w:val="none" w:sz="0" w:space="0" w:color="auto"/>
                <w:bottom w:val="none" w:sz="0" w:space="0" w:color="auto"/>
                <w:right w:val="none" w:sz="0" w:space="0" w:color="auto"/>
              </w:divBdr>
            </w:div>
            <w:div w:id="982585912">
              <w:marLeft w:val="0"/>
              <w:marRight w:val="0"/>
              <w:marTop w:val="0"/>
              <w:marBottom w:val="0"/>
              <w:divBdr>
                <w:top w:val="none" w:sz="0" w:space="0" w:color="auto"/>
                <w:left w:val="none" w:sz="0" w:space="0" w:color="auto"/>
                <w:bottom w:val="none" w:sz="0" w:space="0" w:color="auto"/>
                <w:right w:val="none" w:sz="0" w:space="0" w:color="auto"/>
              </w:divBdr>
            </w:div>
            <w:div w:id="1901742310">
              <w:marLeft w:val="0"/>
              <w:marRight w:val="0"/>
              <w:marTop w:val="0"/>
              <w:marBottom w:val="0"/>
              <w:divBdr>
                <w:top w:val="none" w:sz="0" w:space="0" w:color="auto"/>
                <w:left w:val="none" w:sz="0" w:space="0" w:color="auto"/>
                <w:bottom w:val="none" w:sz="0" w:space="0" w:color="auto"/>
                <w:right w:val="none" w:sz="0" w:space="0" w:color="auto"/>
              </w:divBdr>
            </w:div>
            <w:div w:id="1136030049">
              <w:marLeft w:val="0"/>
              <w:marRight w:val="0"/>
              <w:marTop w:val="0"/>
              <w:marBottom w:val="0"/>
              <w:divBdr>
                <w:top w:val="none" w:sz="0" w:space="0" w:color="auto"/>
                <w:left w:val="none" w:sz="0" w:space="0" w:color="auto"/>
                <w:bottom w:val="none" w:sz="0" w:space="0" w:color="auto"/>
                <w:right w:val="none" w:sz="0" w:space="0" w:color="auto"/>
              </w:divBdr>
            </w:div>
            <w:div w:id="983781268">
              <w:marLeft w:val="0"/>
              <w:marRight w:val="0"/>
              <w:marTop w:val="0"/>
              <w:marBottom w:val="0"/>
              <w:divBdr>
                <w:top w:val="none" w:sz="0" w:space="0" w:color="auto"/>
                <w:left w:val="none" w:sz="0" w:space="0" w:color="auto"/>
                <w:bottom w:val="none" w:sz="0" w:space="0" w:color="auto"/>
                <w:right w:val="none" w:sz="0" w:space="0" w:color="auto"/>
              </w:divBdr>
            </w:div>
            <w:div w:id="31348685">
              <w:marLeft w:val="0"/>
              <w:marRight w:val="0"/>
              <w:marTop w:val="0"/>
              <w:marBottom w:val="0"/>
              <w:divBdr>
                <w:top w:val="none" w:sz="0" w:space="0" w:color="auto"/>
                <w:left w:val="none" w:sz="0" w:space="0" w:color="auto"/>
                <w:bottom w:val="none" w:sz="0" w:space="0" w:color="auto"/>
                <w:right w:val="none" w:sz="0" w:space="0" w:color="auto"/>
              </w:divBdr>
            </w:div>
            <w:div w:id="1984045678">
              <w:marLeft w:val="0"/>
              <w:marRight w:val="0"/>
              <w:marTop w:val="0"/>
              <w:marBottom w:val="0"/>
              <w:divBdr>
                <w:top w:val="none" w:sz="0" w:space="0" w:color="auto"/>
                <w:left w:val="none" w:sz="0" w:space="0" w:color="auto"/>
                <w:bottom w:val="none" w:sz="0" w:space="0" w:color="auto"/>
                <w:right w:val="none" w:sz="0" w:space="0" w:color="auto"/>
              </w:divBdr>
            </w:div>
            <w:div w:id="2046903864">
              <w:marLeft w:val="0"/>
              <w:marRight w:val="0"/>
              <w:marTop w:val="0"/>
              <w:marBottom w:val="0"/>
              <w:divBdr>
                <w:top w:val="none" w:sz="0" w:space="0" w:color="auto"/>
                <w:left w:val="none" w:sz="0" w:space="0" w:color="auto"/>
                <w:bottom w:val="none" w:sz="0" w:space="0" w:color="auto"/>
                <w:right w:val="none" w:sz="0" w:space="0" w:color="auto"/>
              </w:divBdr>
            </w:div>
            <w:div w:id="1890535806">
              <w:marLeft w:val="0"/>
              <w:marRight w:val="0"/>
              <w:marTop w:val="0"/>
              <w:marBottom w:val="0"/>
              <w:divBdr>
                <w:top w:val="none" w:sz="0" w:space="0" w:color="auto"/>
                <w:left w:val="none" w:sz="0" w:space="0" w:color="auto"/>
                <w:bottom w:val="none" w:sz="0" w:space="0" w:color="auto"/>
                <w:right w:val="none" w:sz="0" w:space="0" w:color="auto"/>
              </w:divBdr>
            </w:div>
            <w:div w:id="2001932185">
              <w:marLeft w:val="0"/>
              <w:marRight w:val="0"/>
              <w:marTop w:val="0"/>
              <w:marBottom w:val="0"/>
              <w:divBdr>
                <w:top w:val="none" w:sz="0" w:space="0" w:color="auto"/>
                <w:left w:val="none" w:sz="0" w:space="0" w:color="auto"/>
                <w:bottom w:val="none" w:sz="0" w:space="0" w:color="auto"/>
                <w:right w:val="none" w:sz="0" w:space="0" w:color="auto"/>
              </w:divBdr>
            </w:div>
            <w:div w:id="1936555987">
              <w:marLeft w:val="0"/>
              <w:marRight w:val="0"/>
              <w:marTop w:val="0"/>
              <w:marBottom w:val="0"/>
              <w:divBdr>
                <w:top w:val="none" w:sz="0" w:space="0" w:color="auto"/>
                <w:left w:val="none" w:sz="0" w:space="0" w:color="auto"/>
                <w:bottom w:val="none" w:sz="0" w:space="0" w:color="auto"/>
                <w:right w:val="none" w:sz="0" w:space="0" w:color="auto"/>
              </w:divBdr>
            </w:div>
            <w:div w:id="1672218350">
              <w:marLeft w:val="0"/>
              <w:marRight w:val="0"/>
              <w:marTop w:val="0"/>
              <w:marBottom w:val="0"/>
              <w:divBdr>
                <w:top w:val="none" w:sz="0" w:space="0" w:color="auto"/>
                <w:left w:val="none" w:sz="0" w:space="0" w:color="auto"/>
                <w:bottom w:val="none" w:sz="0" w:space="0" w:color="auto"/>
                <w:right w:val="none" w:sz="0" w:space="0" w:color="auto"/>
              </w:divBdr>
            </w:div>
            <w:div w:id="1519738392">
              <w:marLeft w:val="0"/>
              <w:marRight w:val="0"/>
              <w:marTop w:val="0"/>
              <w:marBottom w:val="0"/>
              <w:divBdr>
                <w:top w:val="none" w:sz="0" w:space="0" w:color="auto"/>
                <w:left w:val="none" w:sz="0" w:space="0" w:color="auto"/>
                <w:bottom w:val="none" w:sz="0" w:space="0" w:color="auto"/>
                <w:right w:val="none" w:sz="0" w:space="0" w:color="auto"/>
              </w:divBdr>
            </w:div>
            <w:div w:id="1698697315">
              <w:marLeft w:val="0"/>
              <w:marRight w:val="0"/>
              <w:marTop w:val="0"/>
              <w:marBottom w:val="0"/>
              <w:divBdr>
                <w:top w:val="none" w:sz="0" w:space="0" w:color="auto"/>
                <w:left w:val="none" w:sz="0" w:space="0" w:color="auto"/>
                <w:bottom w:val="none" w:sz="0" w:space="0" w:color="auto"/>
                <w:right w:val="none" w:sz="0" w:space="0" w:color="auto"/>
              </w:divBdr>
            </w:div>
            <w:div w:id="935821055">
              <w:marLeft w:val="0"/>
              <w:marRight w:val="0"/>
              <w:marTop w:val="0"/>
              <w:marBottom w:val="0"/>
              <w:divBdr>
                <w:top w:val="none" w:sz="0" w:space="0" w:color="auto"/>
                <w:left w:val="none" w:sz="0" w:space="0" w:color="auto"/>
                <w:bottom w:val="none" w:sz="0" w:space="0" w:color="auto"/>
                <w:right w:val="none" w:sz="0" w:space="0" w:color="auto"/>
              </w:divBdr>
            </w:div>
            <w:div w:id="524563496">
              <w:marLeft w:val="0"/>
              <w:marRight w:val="0"/>
              <w:marTop w:val="0"/>
              <w:marBottom w:val="0"/>
              <w:divBdr>
                <w:top w:val="none" w:sz="0" w:space="0" w:color="auto"/>
                <w:left w:val="none" w:sz="0" w:space="0" w:color="auto"/>
                <w:bottom w:val="none" w:sz="0" w:space="0" w:color="auto"/>
                <w:right w:val="none" w:sz="0" w:space="0" w:color="auto"/>
              </w:divBdr>
            </w:div>
            <w:div w:id="2025865892">
              <w:marLeft w:val="0"/>
              <w:marRight w:val="0"/>
              <w:marTop w:val="0"/>
              <w:marBottom w:val="0"/>
              <w:divBdr>
                <w:top w:val="none" w:sz="0" w:space="0" w:color="auto"/>
                <w:left w:val="none" w:sz="0" w:space="0" w:color="auto"/>
                <w:bottom w:val="none" w:sz="0" w:space="0" w:color="auto"/>
                <w:right w:val="none" w:sz="0" w:space="0" w:color="auto"/>
              </w:divBdr>
            </w:div>
            <w:div w:id="985352304">
              <w:marLeft w:val="0"/>
              <w:marRight w:val="0"/>
              <w:marTop w:val="0"/>
              <w:marBottom w:val="0"/>
              <w:divBdr>
                <w:top w:val="none" w:sz="0" w:space="0" w:color="auto"/>
                <w:left w:val="none" w:sz="0" w:space="0" w:color="auto"/>
                <w:bottom w:val="none" w:sz="0" w:space="0" w:color="auto"/>
                <w:right w:val="none" w:sz="0" w:space="0" w:color="auto"/>
              </w:divBdr>
            </w:div>
            <w:div w:id="284044305">
              <w:marLeft w:val="0"/>
              <w:marRight w:val="0"/>
              <w:marTop w:val="0"/>
              <w:marBottom w:val="0"/>
              <w:divBdr>
                <w:top w:val="none" w:sz="0" w:space="0" w:color="auto"/>
                <w:left w:val="none" w:sz="0" w:space="0" w:color="auto"/>
                <w:bottom w:val="none" w:sz="0" w:space="0" w:color="auto"/>
                <w:right w:val="none" w:sz="0" w:space="0" w:color="auto"/>
              </w:divBdr>
            </w:div>
            <w:div w:id="752118720">
              <w:marLeft w:val="0"/>
              <w:marRight w:val="0"/>
              <w:marTop w:val="0"/>
              <w:marBottom w:val="0"/>
              <w:divBdr>
                <w:top w:val="none" w:sz="0" w:space="0" w:color="auto"/>
                <w:left w:val="none" w:sz="0" w:space="0" w:color="auto"/>
                <w:bottom w:val="none" w:sz="0" w:space="0" w:color="auto"/>
                <w:right w:val="none" w:sz="0" w:space="0" w:color="auto"/>
              </w:divBdr>
            </w:div>
            <w:div w:id="1495535045">
              <w:marLeft w:val="0"/>
              <w:marRight w:val="0"/>
              <w:marTop w:val="0"/>
              <w:marBottom w:val="0"/>
              <w:divBdr>
                <w:top w:val="none" w:sz="0" w:space="0" w:color="auto"/>
                <w:left w:val="none" w:sz="0" w:space="0" w:color="auto"/>
                <w:bottom w:val="none" w:sz="0" w:space="0" w:color="auto"/>
                <w:right w:val="none" w:sz="0" w:space="0" w:color="auto"/>
              </w:divBdr>
            </w:div>
            <w:div w:id="1203130881">
              <w:marLeft w:val="0"/>
              <w:marRight w:val="0"/>
              <w:marTop w:val="0"/>
              <w:marBottom w:val="0"/>
              <w:divBdr>
                <w:top w:val="none" w:sz="0" w:space="0" w:color="auto"/>
                <w:left w:val="none" w:sz="0" w:space="0" w:color="auto"/>
                <w:bottom w:val="none" w:sz="0" w:space="0" w:color="auto"/>
                <w:right w:val="none" w:sz="0" w:space="0" w:color="auto"/>
              </w:divBdr>
            </w:div>
            <w:div w:id="1902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393644">
      <w:bodyDiv w:val="1"/>
      <w:marLeft w:val="0"/>
      <w:marRight w:val="0"/>
      <w:marTop w:val="0"/>
      <w:marBottom w:val="0"/>
      <w:divBdr>
        <w:top w:val="none" w:sz="0" w:space="0" w:color="auto"/>
        <w:left w:val="none" w:sz="0" w:space="0" w:color="auto"/>
        <w:bottom w:val="none" w:sz="0" w:space="0" w:color="auto"/>
        <w:right w:val="none" w:sz="0" w:space="0" w:color="auto"/>
      </w:divBdr>
      <w:divsChild>
        <w:div w:id="1632202989">
          <w:marLeft w:val="0"/>
          <w:marRight w:val="0"/>
          <w:marTop w:val="0"/>
          <w:marBottom w:val="0"/>
          <w:divBdr>
            <w:top w:val="none" w:sz="0" w:space="0" w:color="auto"/>
            <w:left w:val="none" w:sz="0" w:space="0" w:color="auto"/>
            <w:bottom w:val="none" w:sz="0" w:space="0" w:color="auto"/>
            <w:right w:val="none" w:sz="0" w:space="0" w:color="auto"/>
          </w:divBdr>
        </w:div>
        <w:div w:id="1408729046">
          <w:marLeft w:val="0"/>
          <w:marRight w:val="0"/>
          <w:marTop w:val="0"/>
          <w:marBottom w:val="0"/>
          <w:divBdr>
            <w:top w:val="none" w:sz="0" w:space="0" w:color="auto"/>
            <w:left w:val="none" w:sz="0" w:space="0" w:color="auto"/>
            <w:bottom w:val="none" w:sz="0" w:space="0" w:color="auto"/>
            <w:right w:val="none" w:sz="0" w:space="0" w:color="auto"/>
          </w:divBdr>
        </w:div>
        <w:div w:id="1563251469">
          <w:marLeft w:val="0"/>
          <w:marRight w:val="0"/>
          <w:marTop w:val="0"/>
          <w:marBottom w:val="0"/>
          <w:divBdr>
            <w:top w:val="none" w:sz="0" w:space="0" w:color="auto"/>
            <w:left w:val="none" w:sz="0" w:space="0" w:color="auto"/>
            <w:bottom w:val="none" w:sz="0" w:space="0" w:color="auto"/>
            <w:right w:val="none" w:sz="0" w:space="0" w:color="auto"/>
          </w:divBdr>
        </w:div>
        <w:div w:id="749934664">
          <w:marLeft w:val="0"/>
          <w:marRight w:val="0"/>
          <w:marTop w:val="0"/>
          <w:marBottom w:val="0"/>
          <w:divBdr>
            <w:top w:val="none" w:sz="0" w:space="0" w:color="auto"/>
            <w:left w:val="none" w:sz="0" w:space="0" w:color="auto"/>
            <w:bottom w:val="none" w:sz="0" w:space="0" w:color="auto"/>
            <w:right w:val="none" w:sz="0" w:space="0" w:color="auto"/>
          </w:divBdr>
        </w:div>
        <w:div w:id="34015349">
          <w:marLeft w:val="0"/>
          <w:marRight w:val="0"/>
          <w:marTop w:val="0"/>
          <w:marBottom w:val="0"/>
          <w:divBdr>
            <w:top w:val="none" w:sz="0" w:space="0" w:color="auto"/>
            <w:left w:val="none" w:sz="0" w:space="0" w:color="auto"/>
            <w:bottom w:val="none" w:sz="0" w:space="0" w:color="auto"/>
            <w:right w:val="none" w:sz="0" w:space="0" w:color="auto"/>
          </w:divBdr>
        </w:div>
        <w:div w:id="1836023370">
          <w:marLeft w:val="0"/>
          <w:marRight w:val="0"/>
          <w:marTop w:val="0"/>
          <w:marBottom w:val="0"/>
          <w:divBdr>
            <w:top w:val="none" w:sz="0" w:space="0" w:color="auto"/>
            <w:left w:val="none" w:sz="0" w:space="0" w:color="auto"/>
            <w:bottom w:val="none" w:sz="0" w:space="0" w:color="auto"/>
            <w:right w:val="none" w:sz="0" w:space="0" w:color="auto"/>
          </w:divBdr>
        </w:div>
        <w:div w:id="303462899">
          <w:marLeft w:val="0"/>
          <w:marRight w:val="0"/>
          <w:marTop w:val="0"/>
          <w:marBottom w:val="0"/>
          <w:divBdr>
            <w:top w:val="none" w:sz="0" w:space="0" w:color="auto"/>
            <w:left w:val="none" w:sz="0" w:space="0" w:color="auto"/>
            <w:bottom w:val="none" w:sz="0" w:space="0" w:color="auto"/>
            <w:right w:val="none" w:sz="0" w:space="0" w:color="auto"/>
          </w:divBdr>
        </w:div>
        <w:div w:id="177549889">
          <w:marLeft w:val="0"/>
          <w:marRight w:val="0"/>
          <w:marTop w:val="0"/>
          <w:marBottom w:val="0"/>
          <w:divBdr>
            <w:top w:val="none" w:sz="0" w:space="0" w:color="auto"/>
            <w:left w:val="none" w:sz="0" w:space="0" w:color="auto"/>
            <w:bottom w:val="none" w:sz="0" w:space="0" w:color="auto"/>
            <w:right w:val="none" w:sz="0" w:space="0" w:color="auto"/>
          </w:divBdr>
        </w:div>
        <w:div w:id="130483953">
          <w:marLeft w:val="0"/>
          <w:marRight w:val="0"/>
          <w:marTop w:val="0"/>
          <w:marBottom w:val="0"/>
          <w:divBdr>
            <w:top w:val="none" w:sz="0" w:space="0" w:color="auto"/>
            <w:left w:val="none" w:sz="0" w:space="0" w:color="auto"/>
            <w:bottom w:val="none" w:sz="0" w:space="0" w:color="auto"/>
            <w:right w:val="none" w:sz="0" w:space="0" w:color="auto"/>
          </w:divBdr>
        </w:div>
        <w:div w:id="1240821335">
          <w:marLeft w:val="0"/>
          <w:marRight w:val="0"/>
          <w:marTop w:val="0"/>
          <w:marBottom w:val="0"/>
          <w:divBdr>
            <w:top w:val="none" w:sz="0" w:space="0" w:color="auto"/>
            <w:left w:val="none" w:sz="0" w:space="0" w:color="auto"/>
            <w:bottom w:val="none" w:sz="0" w:space="0" w:color="auto"/>
            <w:right w:val="none" w:sz="0" w:space="0" w:color="auto"/>
          </w:divBdr>
        </w:div>
      </w:divsChild>
    </w:div>
    <w:div w:id="877082212">
      <w:bodyDiv w:val="1"/>
      <w:marLeft w:val="0"/>
      <w:marRight w:val="0"/>
      <w:marTop w:val="0"/>
      <w:marBottom w:val="0"/>
      <w:divBdr>
        <w:top w:val="none" w:sz="0" w:space="0" w:color="auto"/>
        <w:left w:val="none" w:sz="0" w:space="0" w:color="auto"/>
        <w:bottom w:val="none" w:sz="0" w:space="0" w:color="auto"/>
        <w:right w:val="none" w:sz="0" w:space="0" w:color="auto"/>
      </w:divBdr>
      <w:divsChild>
        <w:div w:id="1292319900">
          <w:marLeft w:val="0"/>
          <w:marRight w:val="0"/>
          <w:marTop w:val="0"/>
          <w:marBottom w:val="0"/>
          <w:divBdr>
            <w:top w:val="none" w:sz="0" w:space="0" w:color="auto"/>
            <w:left w:val="none" w:sz="0" w:space="0" w:color="auto"/>
            <w:bottom w:val="none" w:sz="0" w:space="0" w:color="auto"/>
            <w:right w:val="none" w:sz="0" w:space="0" w:color="auto"/>
          </w:divBdr>
        </w:div>
        <w:div w:id="944773640">
          <w:marLeft w:val="0"/>
          <w:marRight w:val="0"/>
          <w:marTop w:val="0"/>
          <w:marBottom w:val="0"/>
          <w:divBdr>
            <w:top w:val="none" w:sz="0" w:space="0" w:color="auto"/>
            <w:left w:val="none" w:sz="0" w:space="0" w:color="auto"/>
            <w:bottom w:val="none" w:sz="0" w:space="0" w:color="auto"/>
            <w:right w:val="none" w:sz="0" w:space="0" w:color="auto"/>
          </w:divBdr>
        </w:div>
        <w:div w:id="769549480">
          <w:marLeft w:val="0"/>
          <w:marRight w:val="0"/>
          <w:marTop w:val="0"/>
          <w:marBottom w:val="0"/>
          <w:divBdr>
            <w:top w:val="none" w:sz="0" w:space="0" w:color="auto"/>
            <w:left w:val="none" w:sz="0" w:space="0" w:color="auto"/>
            <w:bottom w:val="none" w:sz="0" w:space="0" w:color="auto"/>
            <w:right w:val="none" w:sz="0" w:space="0" w:color="auto"/>
          </w:divBdr>
        </w:div>
        <w:div w:id="612399539">
          <w:marLeft w:val="0"/>
          <w:marRight w:val="0"/>
          <w:marTop w:val="0"/>
          <w:marBottom w:val="0"/>
          <w:divBdr>
            <w:top w:val="none" w:sz="0" w:space="0" w:color="auto"/>
            <w:left w:val="none" w:sz="0" w:space="0" w:color="auto"/>
            <w:bottom w:val="none" w:sz="0" w:space="0" w:color="auto"/>
            <w:right w:val="none" w:sz="0" w:space="0" w:color="auto"/>
          </w:divBdr>
        </w:div>
        <w:div w:id="1711488030">
          <w:marLeft w:val="0"/>
          <w:marRight w:val="0"/>
          <w:marTop w:val="0"/>
          <w:marBottom w:val="0"/>
          <w:divBdr>
            <w:top w:val="none" w:sz="0" w:space="0" w:color="auto"/>
            <w:left w:val="none" w:sz="0" w:space="0" w:color="auto"/>
            <w:bottom w:val="none" w:sz="0" w:space="0" w:color="auto"/>
            <w:right w:val="none" w:sz="0" w:space="0" w:color="auto"/>
          </w:divBdr>
        </w:div>
        <w:div w:id="1679501522">
          <w:marLeft w:val="0"/>
          <w:marRight w:val="0"/>
          <w:marTop w:val="0"/>
          <w:marBottom w:val="0"/>
          <w:divBdr>
            <w:top w:val="none" w:sz="0" w:space="0" w:color="auto"/>
            <w:left w:val="none" w:sz="0" w:space="0" w:color="auto"/>
            <w:bottom w:val="none" w:sz="0" w:space="0" w:color="auto"/>
            <w:right w:val="none" w:sz="0" w:space="0" w:color="auto"/>
          </w:divBdr>
        </w:div>
        <w:div w:id="33821341">
          <w:marLeft w:val="0"/>
          <w:marRight w:val="0"/>
          <w:marTop w:val="0"/>
          <w:marBottom w:val="0"/>
          <w:divBdr>
            <w:top w:val="none" w:sz="0" w:space="0" w:color="auto"/>
            <w:left w:val="none" w:sz="0" w:space="0" w:color="auto"/>
            <w:bottom w:val="none" w:sz="0" w:space="0" w:color="auto"/>
            <w:right w:val="none" w:sz="0" w:space="0" w:color="auto"/>
          </w:divBdr>
        </w:div>
        <w:div w:id="412045309">
          <w:marLeft w:val="0"/>
          <w:marRight w:val="0"/>
          <w:marTop w:val="0"/>
          <w:marBottom w:val="0"/>
          <w:divBdr>
            <w:top w:val="none" w:sz="0" w:space="0" w:color="auto"/>
            <w:left w:val="none" w:sz="0" w:space="0" w:color="auto"/>
            <w:bottom w:val="none" w:sz="0" w:space="0" w:color="auto"/>
            <w:right w:val="none" w:sz="0" w:space="0" w:color="auto"/>
          </w:divBdr>
        </w:div>
      </w:divsChild>
    </w:div>
    <w:div w:id="883951130">
      <w:bodyDiv w:val="1"/>
      <w:marLeft w:val="0"/>
      <w:marRight w:val="0"/>
      <w:marTop w:val="0"/>
      <w:marBottom w:val="0"/>
      <w:divBdr>
        <w:top w:val="none" w:sz="0" w:space="0" w:color="auto"/>
        <w:left w:val="none" w:sz="0" w:space="0" w:color="auto"/>
        <w:bottom w:val="none" w:sz="0" w:space="0" w:color="auto"/>
        <w:right w:val="none" w:sz="0" w:space="0" w:color="auto"/>
      </w:divBdr>
      <w:divsChild>
        <w:div w:id="738944859">
          <w:marLeft w:val="0"/>
          <w:marRight w:val="0"/>
          <w:marTop w:val="0"/>
          <w:marBottom w:val="0"/>
          <w:divBdr>
            <w:top w:val="none" w:sz="0" w:space="0" w:color="auto"/>
            <w:left w:val="none" w:sz="0" w:space="0" w:color="auto"/>
            <w:bottom w:val="none" w:sz="0" w:space="0" w:color="auto"/>
            <w:right w:val="none" w:sz="0" w:space="0" w:color="auto"/>
          </w:divBdr>
        </w:div>
        <w:div w:id="1093816091">
          <w:marLeft w:val="0"/>
          <w:marRight w:val="0"/>
          <w:marTop w:val="0"/>
          <w:marBottom w:val="0"/>
          <w:divBdr>
            <w:top w:val="none" w:sz="0" w:space="0" w:color="auto"/>
            <w:left w:val="none" w:sz="0" w:space="0" w:color="auto"/>
            <w:bottom w:val="none" w:sz="0" w:space="0" w:color="auto"/>
            <w:right w:val="none" w:sz="0" w:space="0" w:color="auto"/>
          </w:divBdr>
        </w:div>
        <w:div w:id="1833065971">
          <w:marLeft w:val="0"/>
          <w:marRight w:val="0"/>
          <w:marTop w:val="0"/>
          <w:marBottom w:val="0"/>
          <w:divBdr>
            <w:top w:val="none" w:sz="0" w:space="0" w:color="auto"/>
            <w:left w:val="none" w:sz="0" w:space="0" w:color="auto"/>
            <w:bottom w:val="none" w:sz="0" w:space="0" w:color="auto"/>
            <w:right w:val="none" w:sz="0" w:space="0" w:color="auto"/>
          </w:divBdr>
        </w:div>
        <w:div w:id="1587111387">
          <w:marLeft w:val="0"/>
          <w:marRight w:val="0"/>
          <w:marTop w:val="0"/>
          <w:marBottom w:val="0"/>
          <w:divBdr>
            <w:top w:val="none" w:sz="0" w:space="0" w:color="auto"/>
            <w:left w:val="none" w:sz="0" w:space="0" w:color="auto"/>
            <w:bottom w:val="none" w:sz="0" w:space="0" w:color="auto"/>
            <w:right w:val="none" w:sz="0" w:space="0" w:color="auto"/>
          </w:divBdr>
        </w:div>
        <w:div w:id="727000552">
          <w:marLeft w:val="0"/>
          <w:marRight w:val="0"/>
          <w:marTop w:val="0"/>
          <w:marBottom w:val="0"/>
          <w:divBdr>
            <w:top w:val="none" w:sz="0" w:space="0" w:color="auto"/>
            <w:left w:val="none" w:sz="0" w:space="0" w:color="auto"/>
            <w:bottom w:val="none" w:sz="0" w:space="0" w:color="auto"/>
            <w:right w:val="none" w:sz="0" w:space="0" w:color="auto"/>
          </w:divBdr>
        </w:div>
        <w:div w:id="1236865401">
          <w:marLeft w:val="0"/>
          <w:marRight w:val="0"/>
          <w:marTop w:val="0"/>
          <w:marBottom w:val="0"/>
          <w:divBdr>
            <w:top w:val="none" w:sz="0" w:space="0" w:color="auto"/>
            <w:left w:val="none" w:sz="0" w:space="0" w:color="auto"/>
            <w:bottom w:val="none" w:sz="0" w:space="0" w:color="auto"/>
            <w:right w:val="none" w:sz="0" w:space="0" w:color="auto"/>
          </w:divBdr>
        </w:div>
        <w:div w:id="1757744841">
          <w:marLeft w:val="0"/>
          <w:marRight w:val="0"/>
          <w:marTop w:val="0"/>
          <w:marBottom w:val="0"/>
          <w:divBdr>
            <w:top w:val="none" w:sz="0" w:space="0" w:color="auto"/>
            <w:left w:val="none" w:sz="0" w:space="0" w:color="auto"/>
            <w:bottom w:val="none" w:sz="0" w:space="0" w:color="auto"/>
            <w:right w:val="none" w:sz="0" w:space="0" w:color="auto"/>
          </w:divBdr>
        </w:div>
      </w:divsChild>
    </w:div>
    <w:div w:id="909192066">
      <w:bodyDiv w:val="1"/>
      <w:marLeft w:val="0"/>
      <w:marRight w:val="0"/>
      <w:marTop w:val="0"/>
      <w:marBottom w:val="0"/>
      <w:divBdr>
        <w:top w:val="none" w:sz="0" w:space="0" w:color="auto"/>
        <w:left w:val="none" w:sz="0" w:space="0" w:color="auto"/>
        <w:bottom w:val="none" w:sz="0" w:space="0" w:color="auto"/>
        <w:right w:val="none" w:sz="0" w:space="0" w:color="auto"/>
      </w:divBdr>
      <w:divsChild>
        <w:div w:id="754208460">
          <w:marLeft w:val="0"/>
          <w:marRight w:val="0"/>
          <w:marTop w:val="0"/>
          <w:marBottom w:val="0"/>
          <w:divBdr>
            <w:top w:val="none" w:sz="0" w:space="0" w:color="auto"/>
            <w:left w:val="none" w:sz="0" w:space="0" w:color="auto"/>
            <w:bottom w:val="none" w:sz="0" w:space="0" w:color="auto"/>
            <w:right w:val="none" w:sz="0" w:space="0" w:color="auto"/>
          </w:divBdr>
        </w:div>
        <w:div w:id="208341451">
          <w:marLeft w:val="0"/>
          <w:marRight w:val="0"/>
          <w:marTop w:val="0"/>
          <w:marBottom w:val="0"/>
          <w:divBdr>
            <w:top w:val="none" w:sz="0" w:space="0" w:color="auto"/>
            <w:left w:val="none" w:sz="0" w:space="0" w:color="auto"/>
            <w:bottom w:val="none" w:sz="0" w:space="0" w:color="auto"/>
            <w:right w:val="none" w:sz="0" w:space="0" w:color="auto"/>
          </w:divBdr>
        </w:div>
        <w:div w:id="747077462">
          <w:marLeft w:val="0"/>
          <w:marRight w:val="0"/>
          <w:marTop w:val="0"/>
          <w:marBottom w:val="0"/>
          <w:divBdr>
            <w:top w:val="none" w:sz="0" w:space="0" w:color="auto"/>
            <w:left w:val="none" w:sz="0" w:space="0" w:color="auto"/>
            <w:bottom w:val="none" w:sz="0" w:space="0" w:color="auto"/>
            <w:right w:val="none" w:sz="0" w:space="0" w:color="auto"/>
          </w:divBdr>
        </w:div>
      </w:divsChild>
    </w:div>
    <w:div w:id="911281732">
      <w:bodyDiv w:val="1"/>
      <w:marLeft w:val="0"/>
      <w:marRight w:val="0"/>
      <w:marTop w:val="0"/>
      <w:marBottom w:val="0"/>
      <w:divBdr>
        <w:top w:val="none" w:sz="0" w:space="0" w:color="auto"/>
        <w:left w:val="none" w:sz="0" w:space="0" w:color="auto"/>
        <w:bottom w:val="none" w:sz="0" w:space="0" w:color="auto"/>
        <w:right w:val="none" w:sz="0" w:space="0" w:color="auto"/>
      </w:divBdr>
      <w:divsChild>
        <w:div w:id="1313682340">
          <w:marLeft w:val="0"/>
          <w:marRight w:val="0"/>
          <w:marTop w:val="0"/>
          <w:marBottom w:val="0"/>
          <w:divBdr>
            <w:top w:val="none" w:sz="0" w:space="0" w:color="auto"/>
            <w:left w:val="none" w:sz="0" w:space="0" w:color="auto"/>
            <w:bottom w:val="none" w:sz="0" w:space="0" w:color="auto"/>
            <w:right w:val="none" w:sz="0" w:space="0" w:color="auto"/>
          </w:divBdr>
        </w:div>
        <w:div w:id="1123697398">
          <w:marLeft w:val="0"/>
          <w:marRight w:val="0"/>
          <w:marTop w:val="0"/>
          <w:marBottom w:val="0"/>
          <w:divBdr>
            <w:top w:val="none" w:sz="0" w:space="0" w:color="auto"/>
            <w:left w:val="none" w:sz="0" w:space="0" w:color="auto"/>
            <w:bottom w:val="none" w:sz="0" w:space="0" w:color="auto"/>
            <w:right w:val="none" w:sz="0" w:space="0" w:color="auto"/>
          </w:divBdr>
        </w:div>
        <w:div w:id="1940989307">
          <w:marLeft w:val="0"/>
          <w:marRight w:val="0"/>
          <w:marTop w:val="0"/>
          <w:marBottom w:val="0"/>
          <w:divBdr>
            <w:top w:val="none" w:sz="0" w:space="0" w:color="auto"/>
            <w:left w:val="none" w:sz="0" w:space="0" w:color="auto"/>
            <w:bottom w:val="none" w:sz="0" w:space="0" w:color="auto"/>
            <w:right w:val="none" w:sz="0" w:space="0" w:color="auto"/>
          </w:divBdr>
        </w:div>
        <w:div w:id="1777947717">
          <w:marLeft w:val="0"/>
          <w:marRight w:val="0"/>
          <w:marTop w:val="0"/>
          <w:marBottom w:val="0"/>
          <w:divBdr>
            <w:top w:val="none" w:sz="0" w:space="0" w:color="auto"/>
            <w:left w:val="none" w:sz="0" w:space="0" w:color="auto"/>
            <w:bottom w:val="none" w:sz="0" w:space="0" w:color="auto"/>
            <w:right w:val="none" w:sz="0" w:space="0" w:color="auto"/>
          </w:divBdr>
        </w:div>
        <w:div w:id="1859393596">
          <w:marLeft w:val="0"/>
          <w:marRight w:val="0"/>
          <w:marTop w:val="0"/>
          <w:marBottom w:val="0"/>
          <w:divBdr>
            <w:top w:val="none" w:sz="0" w:space="0" w:color="auto"/>
            <w:left w:val="none" w:sz="0" w:space="0" w:color="auto"/>
            <w:bottom w:val="none" w:sz="0" w:space="0" w:color="auto"/>
            <w:right w:val="none" w:sz="0" w:space="0" w:color="auto"/>
          </w:divBdr>
        </w:div>
        <w:div w:id="1416320426">
          <w:marLeft w:val="0"/>
          <w:marRight w:val="0"/>
          <w:marTop w:val="0"/>
          <w:marBottom w:val="0"/>
          <w:divBdr>
            <w:top w:val="none" w:sz="0" w:space="0" w:color="auto"/>
            <w:left w:val="none" w:sz="0" w:space="0" w:color="auto"/>
            <w:bottom w:val="none" w:sz="0" w:space="0" w:color="auto"/>
            <w:right w:val="none" w:sz="0" w:space="0" w:color="auto"/>
          </w:divBdr>
        </w:div>
        <w:div w:id="147672542">
          <w:marLeft w:val="0"/>
          <w:marRight w:val="0"/>
          <w:marTop w:val="0"/>
          <w:marBottom w:val="0"/>
          <w:divBdr>
            <w:top w:val="none" w:sz="0" w:space="0" w:color="auto"/>
            <w:left w:val="none" w:sz="0" w:space="0" w:color="auto"/>
            <w:bottom w:val="none" w:sz="0" w:space="0" w:color="auto"/>
            <w:right w:val="none" w:sz="0" w:space="0" w:color="auto"/>
          </w:divBdr>
        </w:div>
        <w:div w:id="1647926754">
          <w:marLeft w:val="0"/>
          <w:marRight w:val="0"/>
          <w:marTop w:val="0"/>
          <w:marBottom w:val="0"/>
          <w:divBdr>
            <w:top w:val="none" w:sz="0" w:space="0" w:color="auto"/>
            <w:left w:val="none" w:sz="0" w:space="0" w:color="auto"/>
            <w:bottom w:val="none" w:sz="0" w:space="0" w:color="auto"/>
            <w:right w:val="none" w:sz="0" w:space="0" w:color="auto"/>
          </w:divBdr>
        </w:div>
        <w:div w:id="1290624204">
          <w:marLeft w:val="0"/>
          <w:marRight w:val="0"/>
          <w:marTop w:val="0"/>
          <w:marBottom w:val="0"/>
          <w:divBdr>
            <w:top w:val="none" w:sz="0" w:space="0" w:color="auto"/>
            <w:left w:val="none" w:sz="0" w:space="0" w:color="auto"/>
            <w:bottom w:val="none" w:sz="0" w:space="0" w:color="auto"/>
            <w:right w:val="none" w:sz="0" w:space="0" w:color="auto"/>
          </w:divBdr>
        </w:div>
        <w:div w:id="778531496">
          <w:marLeft w:val="0"/>
          <w:marRight w:val="0"/>
          <w:marTop w:val="0"/>
          <w:marBottom w:val="0"/>
          <w:divBdr>
            <w:top w:val="none" w:sz="0" w:space="0" w:color="auto"/>
            <w:left w:val="none" w:sz="0" w:space="0" w:color="auto"/>
            <w:bottom w:val="none" w:sz="0" w:space="0" w:color="auto"/>
            <w:right w:val="none" w:sz="0" w:space="0" w:color="auto"/>
          </w:divBdr>
        </w:div>
        <w:div w:id="1414401320">
          <w:marLeft w:val="0"/>
          <w:marRight w:val="0"/>
          <w:marTop w:val="0"/>
          <w:marBottom w:val="0"/>
          <w:divBdr>
            <w:top w:val="none" w:sz="0" w:space="0" w:color="auto"/>
            <w:left w:val="none" w:sz="0" w:space="0" w:color="auto"/>
            <w:bottom w:val="none" w:sz="0" w:space="0" w:color="auto"/>
            <w:right w:val="none" w:sz="0" w:space="0" w:color="auto"/>
          </w:divBdr>
        </w:div>
        <w:div w:id="1153253691">
          <w:marLeft w:val="0"/>
          <w:marRight w:val="0"/>
          <w:marTop w:val="0"/>
          <w:marBottom w:val="0"/>
          <w:divBdr>
            <w:top w:val="none" w:sz="0" w:space="0" w:color="auto"/>
            <w:left w:val="none" w:sz="0" w:space="0" w:color="auto"/>
            <w:bottom w:val="none" w:sz="0" w:space="0" w:color="auto"/>
            <w:right w:val="none" w:sz="0" w:space="0" w:color="auto"/>
          </w:divBdr>
        </w:div>
        <w:div w:id="579683394">
          <w:marLeft w:val="0"/>
          <w:marRight w:val="0"/>
          <w:marTop w:val="0"/>
          <w:marBottom w:val="0"/>
          <w:divBdr>
            <w:top w:val="none" w:sz="0" w:space="0" w:color="auto"/>
            <w:left w:val="none" w:sz="0" w:space="0" w:color="auto"/>
            <w:bottom w:val="none" w:sz="0" w:space="0" w:color="auto"/>
            <w:right w:val="none" w:sz="0" w:space="0" w:color="auto"/>
          </w:divBdr>
        </w:div>
      </w:divsChild>
    </w:div>
    <w:div w:id="913129497">
      <w:bodyDiv w:val="1"/>
      <w:marLeft w:val="0"/>
      <w:marRight w:val="0"/>
      <w:marTop w:val="0"/>
      <w:marBottom w:val="0"/>
      <w:divBdr>
        <w:top w:val="none" w:sz="0" w:space="0" w:color="auto"/>
        <w:left w:val="none" w:sz="0" w:space="0" w:color="auto"/>
        <w:bottom w:val="none" w:sz="0" w:space="0" w:color="auto"/>
        <w:right w:val="none" w:sz="0" w:space="0" w:color="auto"/>
      </w:divBdr>
      <w:divsChild>
        <w:div w:id="963924093">
          <w:marLeft w:val="0"/>
          <w:marRight w:val="0"/>
          <w:marTop w:val="0"/>
          <w:marBottom w:val="0"/>
          <w:divBdr>
            <w:top w:val="none" w:sz="0" w:space="0" w:color="auto"/>
            <w:left w:val="none" w:sz="0" w:space="0" w:color="auto"/>
            <w:bottom w:val="none" w:sz="0" w:space="0" w:color="auto"/>
            <w:right w:val="none" w:sz="0" w:space="0" w:color="auto"/>
          </w:divBdr>
        </w:div>
        <w:div w:id="1990474313">
          <w:marLeft w:val="0"/>
          <w:marRight w:val="0"/>
          <w:marTop w:val="0"/>
          <w:marBottom w:val="0"/>
          <w:divBdr>
            <w:top w:val="none" w:sz="0" w:space="0" w:color="auto"/>
            <w:left w:val="none" w:sz="0" w:space="0" w:color="auto"/>
            <w:bottom w:val="none" w:sz="0" w:space="0" w:color="auto"/>
            <w:right w:val="none" w:sz="0" w:space="0" w:color="auto"/>
          </w:divBdr>
        </w:div>
        <w:div w:id="326324580">
          <w:marLeft w:val="0"/>
          <w:marRight w:val="0"/>
          <w:marTop w:val="0"/>
          <w:marBottom w:val="0"/>
          <w:divBdr>
            <w:top w:val="none" w:sz="0" w:space="0" w:color="auto"/>
            <w:left w:val="none" w:sz="0" w:space="0" w:color="auto"/>
            <w:bottom w:val="none" w:sz="0" w:space="0" w:color="auto"/>
            <w:right w:val="none" w:sz="0" w:space="0" w:color="auto"/>
          </w:divBdr>
        </w:div>
        <w:div w:id="2083528287">
          <w:marLeft w:val="0"/>
          <w:marRight w:val="0"/>
          <w:marTop w:val="0"/>
          <w:marBottom w:val="0"/>
          <w:divBdr>
            <w:top w:val="none" w:sz="0" w:space="0" w:color="auto"/>
            <w:left w:val="none" w:sz="0" w:space="0" w:color="auto"/>
            <w:bottom w:val="none" w:sz="0" w:space="0" w:color="auto"/>
            <w:right w:val="none" w:sz="0" w:space="0" w:color="auto"/>
          </w:divBdr>
        </w:div>
        <w:div w:id="795367844">
          <w:marLeft w:val="0"/>
          <w:marRight w:val="0"/>
          <w:marTop w:val="0"/>
          <w:marBottom w:val="0"/>
          <w:divBdr>
            <w:top w:val="none" w:sz="0" w:space="0" w:color="auto"/>
            <w:left w:val="none" w:sz="0" w:space="0" w:color="auto"/>
            <w:bottom w:val="none" w:sz="0" w:space="0" w:color="auto"/>
            <w:right w:val="none" w:sz="0" w:space="0" w:color="auto"/>
          </w:divBdr>
        </w:div>
        <w:div w:id="150173582">
          <w:marLeft w:val="0"/>
          <w:marRight w:val="0"/>
          <w:marTop w:val="0"/>
          <w:marBottom w:val="0"/>
          <w:divBdr>
            <w:top w:val="none" w:sz="0" w:space="0" w:color="auto"/>
            <w:left w:val="none" w:sz="0" w:space="0" w:color="auto"/>
            <w:bottom w:val="none" w:sz="0" w:space="0" w:color="auto"/>
            <w:right w:val="none" w:sz="0" w:space="0" w:color="auto"/>
          </w:divBdr>
        </w:div>
        <w:div w:id="881478640">
          <w:marLeft w:val="0"/>
          <w:marRight w:val="0"/>
          <w:marTop w:val="0"/>
          <w:marBottom w:val="0"/>
          <w:divBdr>
            <w:top w:val="none" w:sz="0" w:space="0" w:color="auto"/>
            <w:left w:val="none" w:sz="0" w:space="0" w:color="auto"/>
            <w:bottom w:val="none" w:sz="0" w:space="0" w:color="auto"/>
            <w:right w:val="none" w:sz="0" w:space="0" w:color="auto"/>
          </w:divBdr>
        </w:div>
        <w:div w:id="1182085543">
          <w:marLeft w:val="0"/>
          <w:marRight w:val="0"/>
          <w:marTop w:val="0"/>
          <w:marBottom w:val="0"/>
          <w:divBdr>
            <w:top w:val="none" w:sz="0" w:space="0" w:color="auto"/>
            <w:left w:val="none" w:sz="0" w:space="0" w:color="auto"/>
            <w:bottom w:val="none" w:sz="0" w:space="0" w:color="auto"/>
            <w:right w:val="none" w:sz="0" w:space="0" w:color="auto"/>
          </w:divBdr>
        </w:div>
        <w:div w:id="1883784871">
          <w:marLeft w:val="0"/>
          <w:marRight w:val="0"/>
          <w:marTop w:val="0"/>
          <w:marBottom w:val="0"/>
          <w:divBdr>
            <w:top w:val="none" w:sz="0" w:space="0" w:color="auto"/>
            <w:left w:val="none" w:sz="0" w:space="0" w:color="auto"/>
            <w:bottom w:val="none" w:sz="0" w:space="0" w:color="auto"/>
            <w:right w:val="none" w:sz="0" w:space="0" w:color="auto"/>
          </w:divBdr>
        </w:div>
        <w:div w:id="176963449">
          <w:marLeft w:val="0"/>
          <w:marRight w:val="0"/>
          <w:marTop w:val="0"/>
          <w:marBottom w:val="0"/>
          <w:divBdr>
            <w:top w:val="none" w:sz="0" w:space="0" w:color="auto"/>
            <w:left w:val="none" w:sz="0" w:space="0" w:color="auto"/>
            <w:bottom w:val="none" w:sz="0" w:space="0" w:color="auto"/>
            <w:right w:val="none" w:sz="0" w:space="0" w:color="auto"/>
          </w:divBdr>
        </w:div>
        <w:div w:id="530807386">
          <w:marLeft w:val="0"/>
          <w:marRight w:val="0"/>
          <w:marTop w:val="0"/>
          <w:marBottom w:val="0"/>
          <w:divBdr>
            <w:top w:val="none" w:sz="0" w:space="0" w:color="auto"/>
            <w:left w:val="none" w:sz="0" w:space="0" w:color="auto"/>
            <w:bottom w:val="none" w:sz="0" w:space="0" w:color="auto"/>
            <w:right w:val="none" w:sz="0" w:space="0" w:color="auto"/>
          </w:divBdr>
        </w:div>
        <w:div w:id="86116494">
          <w:marLeft w:val="0"/>
          <w:marRight w:val="0"/>
          <w:marTop w:val="0"/>
          <w:marBottom w:val="0"/>
          <w:divBdr>
            <w:top w:val="none" w:sz="0" w:space="0" w:color="auto"/>
            <w:left w:val="none" w:sz="0" w:space="0" w:color="auto"/>
            <w:bottom w:val="none" w:sz="0" w:space="0" w:color="auto"/>
            <w:right w:val="none" w:sz="0" w:space="0" w:color="auto"/>
          </w:divBdr>
        </w:div>
      </w:divsChild>
    </w:div>
    <w:div w:id="942498816">
      <w:bodyDiv w:val="1"/>
      <w:marLeft w:val="0"/>
      <w:marRight w:val="0"/>
      <w:marTop w:val="0"/>
      <w:marBottom w:val="0"/>
      <w:divBdr>
        <w:top w:val="none" w:sz="0" w:space="0" w:color="auto"/>
        <w:left w:val="none" w:sz="0" w:space="0" w:color="auto"/>
        <w:bottom w:val="none" w:sz="0" w:space="0" w:color="auto"/>
        <w:right w:val="none" w:sz="0" w:space="0" w:color="auto"/>
      </w:divBdr>
      <w:divsChild>
        <w:div w:id="392657346">
          <w:marLeft w:val="0"/>
          <w:marRight w:val="0"/>
          <w:marTop w:val="0"/>
          <w:marBottom w:val="0"/>
          <w:divBdr>
            <w:top w:val="none" w:sz="0" w:space="0" w:color="auto"/>
            <w:left w:val="none" w:sz="0" w:space="0" w:color="auto"/>
            <w:bottom w:val="none" w:sz="0" w:space="0" w:color="auto"/>
            <w:right w:val="none" w:sz="0" w:space="0" w:color="auto"/>
          </w:divBdr>
          <w:divsChild>
            <w:div w:id="1781416836">
              <w:marLeft w:val="0"/>
              <w:marRight w:val="0"/>
              <w:marTop w:val="0"/>
              <w:marBottom w:val="0"/>
              <w:divBdr>
                <w:top w:val="none" w:sz="0" w:space="0" w:color="auto"/>
                <w:left w:val="none" w:sz="0" w:space="0" w:color="auto"/>
                <w:bottom w:val="none" w:sz="0" w:space="0" w:color="auto"/>
                <w:right w:val="none" w:sz="0" w:space="0" w:color="auto"/>
              </w:divBdr>
            </w:div>
            <w:div w:id="10245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534098">
      <w:bodyDiv w:val="1"/>
      <w:marLeft w:val="0"/>
      <w:marRight w:val="0"/>
      <w:marTop w:val="0"/>
      <w:marBottom w:val="0"/>
      <w:divBdr>
        <w:top w:val="none" w:sz="0" w:space="0" w:color="auto"/>
        <w:left w:val="none" w:sz="0" w:space="0" w:color="auto"/>
        <w:bottom w:val="none" w:sz="0" w:space="0" w:color="auto"/>
        <w:right w:val="none" w:sz="0" w:space="0" w:color="auto"/>
      </w:divBdr>
      <w:divsChild>
        <w:div w:id="595794695">
          <w:marLeft w:val="0"/>
          <w:marRight w:val="0"/>
          <w:marTop w:val="0"/>
          <w:marBottom w:val="0"/>
          <w:divBdr>
            <w:top w:val="none" w:sz="0" w:space="0" w:color="auto"/>
            <w:left w:val="none" w:sz="0" w:space="0" w:color="auto"/>
            <w:bottom w:val="none" w:sz="0" w:space="0" w:color="auto"/>
            <w:right w:val="none" w:sz="0" w:space="0" w:color="auto"/>
          </w:divBdr>
        </w:div>
        <w:div w:id="1827472601">
          <w:marLeft w:val="0"/>
          <w:marRight w:val="0"/>
          <w:marTop w:val="0"/>
          <w:marBottom w:val="0"/>
          <w:divBdr>
            <w:top w:val="none" w:sz="0" w:space="0" w:color="auto"/>
            <w:left w:val="none" w:sz="0" w:space="0" w:color="auto"/>
            <w:bottom w:val="none" w:sz="0" w:space="0" w:color="auto"/>
            <w:right w:val="none" w:sz="0" w:space="0" w:color="auto"/>
          </w:divBdr>
        </w:div>
        <w:div w:id="2127192667">
          <w:marLeft w:val="0"/>
          <w:marRight w:val="0"/>
          <w:marTop w:val="0"/>
          <w:marBottom w:val="0"/>
          <w:divBdr>
            <w:top w:val="none" w:sz="0" w:space="0" w:color="auto"/>
            <w:left w:val="none" w:sz="0" w:space="0" w:color="auto"/>
            <w:bottom w:val="none" w:sz="0" w:space="0" w:color="auto"/>
            <w:right w:val="none" w:sz="0" w:space="0" w:color="auto"/>
          </w:divBdr>
        </w:div>
        <w:div w:id="1344091803">
          <w:marLeft w:val="0"/>
          <w:marRight w:val="0"/>
          <w:marTop w:val="0"/>
          <w:marBottom w:val="0"/>
          <w:divBdr>
            <w:top w:val="none" w:sz="0" w:space="0" w:color="auto"/>
            <w:left w:val="none" w:sz="0" w:space="0" w:color="auto"/>
            <w:bottom w:val="none" w:sz="0" w:space="0" w:color="auto"/>
            <w:right w:val="none" w:sz="0" w:space="0" w:color="auto"/>
          </w:divBdr>
        </w:div>
        <w:div w:id="1568490932">
          <w:marLeft w:val="0"/>
          <w:marRight w:val="0"/>
          <w:marTop w:val="0"/>
          <w:marBottom w:val="0"/>
          <w:divBdr>
            <w:top w:val="none" w:sz="0" w:space="0" w:color="auto"/>
            <w:left w:val="none" w:sz="0" w:space="0" w:color="auto"/>
            <w:bottom w:val="none" w:sz="0" w:space="0" w:color="auto"/>
            <w:right w:val="none" w:sz="0" w:space="0" w:color="auto"/>
          </w:divBdr>
        </w:div>
      </w:divsChild>
    </w:div>
    <w:div w:id="944121617">
      <w:bodyDiv w:val="1"/>
      <w:marLeft w:val="0"/>
      <w:marRight w:val="0"/>
      <w:marTop w:val="0"/>
      <w:marBottom w:val="0"/>
      <w:divBdr>
        <w:top w:val="none" w:sz="0" w:space="0" w:color="auto"/>
        <w:left w:val="none" w:sz="0" w:space="0" w:color="auto"/>
        <w:bottom w:val="none" w:sz="0" w:space="0" w:color="auto"/>
        <w:right w:val="none" w:sz="0" w:space="0" w:color="auto"/>
      </w:divBdr>
      <w:divsChild>
        <w:div w:id="1101298775">
          <w:marLeft w:val="0"/>
          <w:marRight w:val="0"/>
          <w:marTop w:val="0"/>
          <w:marBottom w:val="0"/>
          <w:divBdr>
            <w:top w:val="none" w:sz="0" w:space="0" w:color="auto"/>
            <w:left w:val="none" w:sz="0" w:space="0" w:color="auto"/>
            <w:bottom w:val="none" w:sz="0" w:space="0" w:color="auto"/>
            <w:right w:val="none" w:sz="0" w:space="0" w:color="auto"/>
          </w:divBdr>
        </w:div>
        <w:div w:id="1298603189">
          <w:marLeft w:val="0"/>
          <w:marRight w:val="0"/>
          <w:marTop w:val="0"/>
          <w:marBottom w:val="0"/>
          <w:divBdr>
            <w:top w:val="none" w:sz="0" w:space="0" w:color="auto"/>
            <w:left w:val="none" w:sz="0" w:space="0" w:color="auto"/>
            <w:bottom w:val="none" w:sz="0" w:space="0" w:color="auto"/>
            <w:right w:val="none" w:sz="0" w:space="0" w:color="auto"/>
          </w:divBdr>
        </w:div>
        <w:div w:id="1726946910">
          <w:marLeft w:val="0"/>
          <w:marRight w:val="0"/>
          <w:marTop w:val="0"/>
          <w:marBottom w:val="0"/>
          <w:divBdr>
            <w:top w:val="none" w:sz="0" w:space="0" w:color="auto"/>
            <w:left w:val="none" w:sz="0" w:space="0" w:color="auto"/>
            <w:bottom w:val="none" w:sz="0" w:space="0" w:color="auto"/>
            <w:right w:val="none" w:sz="0" w:space="0" w:color="auto"/>
          </w:divBdr>
        </w:div>
        <w:div w:id="156386864">
          <w:marLeft w:val="0"/>
          <w:marRight w:val="0"/>
          <w:marTop w:val="0"/>
          <w:marBottom w:val="0"/>
          <w:divBdr>
            <w:top w:val="none" w:sz="0" w:space="0" w:color="auto"/>
            <w:left w:val="none" w:sz="0" w:space="0" w:color="auto"/>
            <w:bottom w:val="none" w:sz="0" w:space="0" w:color="auto"/>
            <w:right w:val="none" w:sz="0" w:space="0" w:color="auto"/>
          </w:divBdr>
        </w:div>
        <w:div w:id="1093091518">
          <w:marLeft w:val="0"/>
          <w:marRight w:val="0"/>
          <w:marTop w:val="0"/>
          <w:marBottom w:val="0"/>
          <w:divBdr>
            <w:top w:val="none" w:sz="0" w:space="0" w:color="auto"/>
            <w:left w:val="none" w:sz="0" w:space="0" w:color="auto"/>
            <w:bottom w:val="none" w:sz="0" w:space="0" w:color="auto"/>
            <w:right w:val="none" w:sz="0" w:space="0" w:color="auto"/>
          </w:divBdr>
        </w:div>
        <w:div w:id="1414819979">
          <w:marLeft w:val="0"/>
          <w:marRight w:val="0"/>
          <w:marTop w:val="0"/>
          <w:marBottom w:val="0"/>
          <w:divBdr>
            <w:top w:val="none" w:sz="0" w:space="0" w:color="auto"/>
            <w:left w:val="none" w:sz="0" w:space="0" w:color="auto"/>
            <w:bottom w:val="none" w:sz="0" w:space="0" w:color="auto"/>
            <w:right w:val="none" w:sz="0" w:space="0" w:color="auto"/>
          </w:divBdr>
        </w:div>
      </w:divsChild>
    </w:div>
    <w:div w:id="948775549">
      <w:bodyDiv w:val="1"/>
      <w:marLeft w:val="0"/>
      <w:marRight w:val="0"/>
      <w:marTop w:val="0"/>
      <w:marBottom w:val="0"/>
      <w:divBdr>
        <w:top w:val="none" w:sz="0" w:space="0" w:color="auto"/>
        <w:left w:val="none" w:sz="0" w:space="0" w:color="auto"/>
        <w:bottom w:val="none" w:sz="0" w:space="0" w:color="auto"/>
        <w:right w:val="none" w:sz="0" w:space="0" w:color="auto"/>
      </w:divBdr>
      <w:divsChild>
        <w:div w:id="1433430372">
          <w:marLeft w:val="0"/>
          <w:marRight w:val="0"/>
          <w:marTop w:val="0"/>
          <w:marBottom w:val="0"/>
          <w:divBdr>
            <w:top w:val="none" w:sz="0" w:space="0" w:color="auto"/>
            <w:left w:val="none" w:sz="0" w:space="0" w:color="auto"/>
            <w:bottom w:val="none" w:sz="0" w:space="0" w:color="auto"/>
            <w:right w:val="none" w:sz="0" w:space="0" w:color="auto"/>
          </w:divBdr>
        </w:div>
        <w:div w:id="1499074572">
          <w:marLeft w:val="0"/>
          <w:marRight w:val="0"/>
          <w:marTop w:val="0"/>
          <w:marBottom w:val="0"/>
          <w:divBdr>
            <w:top w:val="none" w:sz="0" w:space="0" w:color="auto"/>
            <w:left w:val="none" w:sz="0" w:space="0" w:color="auto"/>
            <w:bottom w:val="none" w:sz="0" w:space="0" w:color="auto"/>
            <w:right w:val="none" w:sz="0" w:space="0" w:color="auto"/>
          </w:divBdr>
        </w:div>
        <w:div w:id="972949678">
          <w:marLeft w:val="0"/>
          <w:marRight w:val="0"/>
          <w:marTop w:val="0"/>
          <w:marBottom w:val="0"/>
          <w:divBdr>
            <w:top w:val="none" w:sz="0" w:space="0" w:color="auto"/>
            <w:left w:val="none" w:sz="0" w:space="0" w:color="auto"/>
            <w:bottom w:val="none" w:sz="0" w:space="0" w:color="auto"/>
            <w:right w:val="none" w:sz="0" w:space="0" w:color="auto"/>
          </w:divBdr>
        </w:div>
        <w:div w:id="2144035582">
          <w:marLeft w:val="0"/>
          <w:marRight w:val="0"/>
          <w:marTop w:val="0"/>
          <w:marBottom w:val="0"/>
          <w:divBdr>
            <w:top w:val="none" w:sz="0" w:space="0" w:color="auto"/>
            <w:left w:val="none" w:sz="0" w:space="0" w:color="auto"/>
            <w:bottom w:val="none" w:sz="0" w:space="0" w:color="auto"/>
            <w:right w:val="none" w:sz="0" w:space="0" w:color="auto"/>
          </w:divBdr>
        </w:div>
        <w:div w:id="1301153180">
          <w:marLeft w:val="0"/>
          <w:marRight w:val="0"/>
          <w:marTop w:val="0"/>
          <w:marBottom w:val="0"/>
          <w:divBdr>
            <w:top w:val="none" w:sz="0" w:space="0" w:color="auto"/>
            <w:left w:val="none" w:sz="0" w:space="0" w:color="auto"/>
            <w:bottom w:val="none" w:sz="0" w:space="0" w:color="auto"/>
            <w:right w:val="none" w:sz="0" w:space="0" w:color="auto"/>
          </w:divBdr>
        </w:div>
        <w:div w:id="677316603">
          <w:marLeft w:val="0"/>
          <w:marRight w:val="0"/>
          <w:marTop w:val="0"/>
          <w:marBottom w:val="0"/>
          <w:divBdr>
            <w:top w:val="none" w:sz="0" w:space="0" w:color="auto"/>
            <w:left w:val="none" w:sz="0" w:space="0" w:color="auto"/>
            <w:bottom w:val="none" w:sz="0" w:space="0" w:color="auto"/>
            <w:right w:val="none" w:sz="0" w:space="0" w:color="auto"/>
          </w:divBdr>
        </w:div>
        <w:div w:id="907151026">
          <w:marLeft w:val="0"/>
          <w:marRight w:val="0"/>
          <w:marTop w:val="0"/>
          <w:marBottom w:val="0"/>
          <w:divBdr>
            <w:top w:val="none" w:sz="0" w:space="0" w:color="auto"/>
            <w:left w:val="none" w:sz="0" w:space="0" w:color="auto"/>
            <w:bottom w:val="none" w:sz="0" w:space="0" w:color="auto"/>
            <w:right w:val="none" w:sz="0" w:space="0" w:color="auto"/>
          </w:divBdr>
        </w:div>
        <w:div w:id="1651591046">
          <w:marLeft w:val="0"/>
          <w:marRight w:val="0"/>
          <w:marTop w:val="0"/>
          <w:marBottom w:val="0"/>
          <w:divBdr>
            <w:top w:val="none" w:sz="0" w:space="0" w:color="auto"/>
            <w:left w:val="none" w:sz="0" w:space="0" w:color="auto"/>
            <w:bottom w:val="none" w:sz="0" w:space="0" w:color="auto"/>
            <w:right w:val="none" w:sz="0" w:space="0" w:color="auto"/>
          </w:divBdr>
        </w:div>
        <w:div w:id="124008734">
          <w:marLeft w:val="0"/>
          <w:marRight w:val="0"/>
          <w:marTop w:val="0"/>
          <w:marBottom w:val="0"/>
          <w:divBdr>
            <w:top w:val="none" w:sz="0" w:space="0" w:color="auto"/>
            <w:left w:val="none" w:sz="0" w:space="0" w:color="auto"/>
            <w:bottom w:val="none" w:sz="0" w:space="0" w:color="auto"/>
            <w:right w:val="none" w:sz="0" w:space="0" w:color="auto"/>
          </w:divBdr>
        </w:div>
        <w:div w:id="1092238797">
          <w:marLeft w:val="0"/>
          <w:marRight w:val="0"/>
          <w:marTop w:val="0"/>
          <w:marBottom w:val="0"/>
          <w:divBdr>
            <w:top w:val="none" w:sz="0" w:space="0" w:color="auto"/>
            <w:left w:val="none" w:sz="0" w:space="0" w:color="auto"/>
            <w:bottom w:val="none" w:sz="0" w:space="0" w:color="auto"/>
            <w:right w:val="none" w:sz="0" w:space="0" w:color="auto"/>
          </w:divBdr>
        </w:div>
        <w:div w:id="1807745884">
          <w:marLeft w:val="0"/>
          <w:marRight w:val="0"/>
          <w:marTop w:val="0"/>
          <w:marBottom w:val="0"/>
          <w:divBdr>
            <w:top w:val="none" w:sz="0" w:space="0" w:color="auto"/>
            <w:left w:val="none" w:sz="0" w:space="0" w:color="auto"/>
            <w:bottom w:val="none" w:sz="0" w:space="0" w:color="auto"/>
            <w:right w:val="none" w:sz="0" w:space="0" w:color="auto"/>
          </w:divBdr>
        </w:div>
        <w:div w:id="1747920979">
          <w:marLeft w:val="0"/>
          <w:marRight w:val="0"/>
          <w:marTop w:val="0"/>
          <w:marBottom w:val="0"/>
          <w:divBdr>
            <w:top w:val="none" w:sz="0" w:space="0" w:color="auto"/>
            <w:left w:val="none" w:sz="0" w:space="0" w:color="auto"/>
            <w:bottom w:val="none" w:sz="0" w:space="0" w:color="auto"/>
            <w:right w:val="none" w:sz="0" w:space="0" w:color="auto"/>
          </w:divBdr>
        </w:div>
        <w:div w:id="295990945">
          <w:marLeft w:val="0"/>
          <w:marRight w:val="0"/>
          <w:marTop w:val="0"/>
          <w:marBottom w:val="0"/>
          <w:divBdr>
            <w:top w:val="none" w:sz="0" w:space="0" w:color="auto"/>
            <w:left w:val="none" w:sz="0" w:space="0" w:color="auto"/>
            <w:bottom w:val="none" w:sz="0" w:space="0" w:color="auto"/>
            <w:right w:val="none" w:sz="0" w:space="0" w:color="auto"/>
          </w:divBdr>
        </w:div>
        <w:div w:id="779956609">
          <w:marLeft w:val="0"/>
          <w:marRight w:val="0"/>
          <w:marTop w:val="0"/>
          <w:marBottom w:val="0"/>
          <w:divBdr>
            <w:top w:val="none" w:sz="0" w:space="0" w:color="auto"/>
            <w:left w:val="none" w:sz="0" w:space="0" w:color="auto"/>
            <w:bottom w:val="none" w:sz="0" w:space="0" w:color="auto"/>
            <w:right w:val="none" w:sz="0" w:space="0" w:color="auto"/>
          </w:divBdr>
        </w:div>
        <w:div w:id="979267052">
          <w:marLeft w:val="0"/>
          <w:marRight w:val="0"/>
          <w:marTop w:val="0"/>
          <w:marBottom w:val="0"/>
          <w:divBdr>
            <w:top w:val="none" w:sz="0" w:space="0" w:color="auto"/>
            <w:left w:val="none" w:sz="0" w:space="0" w:color="auto"/>
            <w:bottom w:val="none" w:sz="0" w:space="0" w:color="auto"/>
            <w:right w:val="none" w:sz="0" w:space="0" w:color="auto"/>
          </w:divBdr>
        </w:div>
        <w:div w:id="726074471">
          <w:marLeft w:val="0"/>
          <w:marRight w:val="0"/>
          <w:marTop w:val="0"/>
          <w:marBottom w:val="0"/>
          <w:divBdr>
            <w:top w:val="none" w:sz="0" w:space="0" w:color="auto"/>
            <w:left w:val="none" w:sz="0" w:space="0" w:color="auto"/>
            <w:bottom w:val="none" w:sz="0" w:space="0" w:color="auto"/>
            <w:right w:val="none" w:sz="0" w:space="0" w:color="auto"/>
          </w:divBdr>
        </w:div>
        <w:div w:id="1740588411">
          <w:marLeft w:val="0"/>
          <w:marRight w:val="0"/>
          <w:marTop w:val="0"/>
          <w:marBottom w:val="0"/>
          <w:divBdr>
            <w:top w:val="none" w:sz="0" w:space="0" w:color="auto"/>
            <w:left w:val="none" w:sz="0" w:space="0" w:color="auto"/>
            <w:bottom w:val="none" w:sz="0" w:space="0" w:color="auto"/>
            <w:right w:val="none" w:sz="0" w:space="0" w:color="auto"/>
          </w:divBdr>
        </w:div>
        <w:div w:id="712967275">
          <w:marLeft w:val="0"/>
          <w:marRight w:val="0"/>
          <w:marTop w:val="0"/>
          <w:marBottom w:val="0"/>
          <w:divBdr>
            <w:top w:val="none" w:sz="0" w:space="0" w:color="auto"/>
            <w:left w:val="none" w:sz="0" w:space="0" w:color="auto"/>
            <w:bottom w:val="none" w:sz="0" w:space="0" w:color="auto"/>
            <w:right w:val="none" w:sz="0" w:space="0" w:color="auto"/>
          </w:divBdr>
        </w:div>
        <w:div w:id="202911471">
          <w:marLeft w:val="0"/>
          <w:marRight w:val="0"/>
          <w:marTop w:val="0"/>
          <w:marBottom w:val="0"/>
          <w:divBdr>
            <w:top w:val="none" w:sz="0" w:space="0" w:color="auto"/>
            <w:left w:val="none" w:sz="0" w:space="0" w:color="auto"/>
            <w:bottom w:val="none" w:sz="0" w:space="0" w:color="auto"/>
            <w:right w:val="none" w:sz="0" w:space="0" w:color="auto"/>
          </w:divBdr>
        </w:div>
        <w:div w:id="664555894">
          <w:marLeft w:val="0"/>
          <w:marRight w:val="0"/>
          <w:marTop w:val="0"/>
          <w:marBottom w:val="0"/>
          <w:divBdr>
            <w:top w:val="none" w:sz="0" w:space="0" w:color="auto"/>
            <w:left w:val="none" w:sz="0" w:space="0" w:color="auto"/>
            <w:bottom w:val="none" w:sz="0" w:space="0" w:color="auto"/>
            <w:right w:val="none" w:sz="0" w:space="0" w:color="auto"/>
          </w:divBdr>
        </w:div>
        <w:div w:id="1116876448">
          <w:marLeft w:val="0"/>
          <w:marRight w:val="0"/>
          <w:marTop w:val="0"/>
          <w:marBottom w:val="0"/>
          <w:divBdr>
            <w:top w:val="none" w:sz="0" w:space="0" w:color="auto"/>
            <w:left w:val="none" w:sz="0" w:space="0" w:color="auto"/>
            <w:bottom w:val="none" w:sz="0" w:space="0" w:color="auto"/>
            <w:right w:val="none" w:sz="0" w:space="0" w:color="auto"/>
          </w:divBdr>
        </w:div>
        <w:div w:id="971792382">
          <w:marLeft w:val="0"/>
          <w:marRight w:val="0"/>
          <w:marTop w:val="0"/>
          <w:marBottom w:val="0"/>
          <w:divBdr>
            <w:top w:val="none" w:sz="0" w:space="0" w:color="auto"/>
            <w:left w:val="none" w:sz="0" w:space="0" w:color="auto"/>
            <w:bottom w:val="none" w:sz="0" w:space="0" w:color="auto"/>
            <w:right w:val="none" w:sz="0" w:space="0" w:color="auto"/>
          </w:divBdr>
        </w:div>
        <w:div w:id="745222750">
          <w:marLeft w:val="0"/>
          <w:marRight w:val="0"/>
          <w:marTop w:val="0"/>
          <w:marBottom w:val="0"/>
          <w:divBdr>
            <w:top w:val="none" w:sz="0" w:space="0" w:color="auto"/>
            <w:left w:val="none" w:sz="0" w:space="0" w:color="auto"/>
            <w:bottom w:val="none" w:sz="0" w:space="0" w:color="auto"/>
            <w:right w:val="none" w:sz="0" w:space="0" w:color="auto"/>
          </w:divBdr>
        </w:div>
        <w:div w:id="1332946503">
          <w:marLeft w:val="0"/>
          <w:marRight w:val="0"/>
          <w:marTop w:val="0"/>
          <w:marBottom w:val="0"/>
          <w:divBdr>
            <w:top w:val="none" w:sz="0" w:space="0" w:color="auto"/>
            <w:left w:val="none" w:sz="0" w:space="0" w:color="auto"/>
            <w:bottom w:val="none" w:sz="0" w:space="0" w:color="auto"/>
            <w:right w:val="none" w:sz="0" w:space="0" w:color="auto"/>
          </w:divBdr>
        </w:div>
        <w:div w:id="2042319205">
          <w:marLeft w:val="0"/>
          <w:marRight w:val="0"/>
          <w:marTop w:val="0"/>
          <w:marBottom w:val="0"/>
          <w:divBdr>
            <w:top w:val="none" w:sz="0" w:space="0" w:color="auto"/>
            <w:left w:val="none" w:sz="0" w:space="0" w:color="auto"/>
            <w:bottom w:val="none" w:sz="0" w:space="0" w:color="auto"/>
            <w:right w:val="none" w:sz="0" w:space="0" w:color="auto"/>
          </w:divBdr>
        </w:div>
      </w:divsChild>
    </w:div>
    <w:div w:id="964852306">
      <w:bodyDiv w:val="1"/>
      <w:marLeft w:val="0"/>
      <w:marRight w:val="0"/>
      <w:marTop w:val="0"/>
      <w:marBottom w:val="0"/>
      <w:divBdr>
        <w:top w:val="none" w:sz="0" w:space="0" w:color="auto"/>
        <w:left w:val="none" w:sz="0" w:space="0" w:color="auto"/>
        <w:bottom w:val="none" w:sz="0" w:space="0" w:color="auto"/>
        <w:right w:val="none" w:sz="0" w:space="0" w:color="auto"/>
      </w:divBdr>
      <w:divsChild>
        <w:div w:id="1293511312">
          <w:marLeft w:val="0"/>
          <w:marRight w:val="0"/>
          <w:marTop w:val="0"/>
          <w:marBottom w:val="0"/>
          <w:divBdr>
            <w:top w:val="none" w:sz="0" w:space="0" w:color="auto"/>
            <w:left w:val="none" w:sz="0" w:space="0" w:color="auto"/>
            <w:bottom w:val="none" w:sz="0" w:space="0" w:color="auto"/>
            <w:right w:val="none" w:sz="0" w:space="0" w:color="auto"/>
          </w:divBdr>
          <w:divsChild>
            <w:div w:id="59856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43238">
      <w:bodyDiv w:val="1"/>
      <w:marLeft w:val="0"/>
      <w:marRight w:val="0"/>
      <w:marTop w:val="0"/>
      <w:marBottom w:val="0"/>
      <w:divBdr>
        <w:top w:val="none" w:sz="0" w:space="0" w:color="auto"/>
        <w:left w:val="none" w:sz="0" w:space="0" w:color="auto"/>
        <w:bottom w:val="none" w:sz="0" w:space="0" w:color="auto"/>
        <w:right w:val="none" w:sz="0" w:space="0" w:color="auto"/>
      </w:divBdr>
    </w:div>
    <w:div w:id="1003553251">
      <w:bodyDiv w:val="1"/>
      <w:marLeft w:val="0"/>
      <w:marRight w:val="0"/>
      <w:marTop w:val="0"/>
      <w:marBottom w:val="0"/>
      <w:divBdr>
        <w:top w:val="none" w:sz="0" w:space="0" w:color="auto"/>
        <w:left w:val="none" w:sz="0" w:space="0" w:color="auto"/>
        <w:bottom w:val="none" w:sz="0" w:space="0" w:color="auto"/>
        <w:right w:val="none" w:sz="0" w:space="0" w:color="auto"/>
      </w:divBdr>
      <w:divsChild>
        <w:div w:id="283118042">
          <w:marLeft w:val="0"/>
          <w:marRight w:val="0"/>
          <w:marTop w:val="0"/>
          <w:marBottom w:val="0"/>
          <w:divBdr>
            <w:top w:val="none" w:sz="0" w:space="0" w:color="auto"/>
            <w:left w:val="none" w:sz="0" w:space="0" w:color="auto"/>
            <w:bottom w:val="none" w:sz="0" w:space="0" w:color="auto"/>
            <w:right w:val="none" w:sz="0" w:space="0" w:color="auto"/>
          </w:divBdr>
        </w:div>
        <w:div w:id="58556246">
          <w:marLeft w:val="0"/>
          <w:marRight w:val="0"/>
          <w:marTop w:val="0"/>
          <w:marBottom w:val="0"/>
          <w:divBdr>
            <w:top w:val="none" w:sz="0" w:space="0" w:color="auto"/>
            <w:left w:val="none" w:sz="0" w:space="0" w:color="auto"/>
            <w:bottom w:val="none" w:sz="0" w:space="0" w:color="auto"/>
            <w:right w:val="none" w:sz="0" w:space="0" w:color="auto"/>
          </w:divBdr>
        </w:div>
        <w:div w:id="565189649">
          <w:marLeft w:val="0"/>
          <w:marRight w:val="0"/>
          <w:marTop w:val="0"/>
          <w:marBottom w:val="0"/>
          <w:divBdr>
            <w:top w:val="none" w:sz="0" w:space="0" w:color="auto"/>
            <w:left w:val="none" w:sz="0" w:space="0" w:color="auto"/>
            <w:bottom w:val="none" w:sz="0" w:space="0" w:color="auto"/>
            <w:right w:val="none" w:sz="0" w:space="0" w:color="auto"/>
          </w:divBdr>
        </w:div>
        <w:div w:id="1260984614">
          <w:marLeft w:val="0"/>
          <w:marRight w:val="0"/>
          <w:marTop w:val="0"/>
          <w:marBottom w:val="0"/>
          <w:divBdr>
            <w:top w:val="none" w:sz="0" w:space="0" w:color="auto"/>
            <w:left w:val="none" w:sz="0" w:space="0" w:color="auto"/>
            <w:bottom w:val="none" w:sz="0" w:space="0" w:color="auto"/>
            <w:right w:val="none" w:sz="0" w:space="0" w:color="auto"/>
          </w:divBdr>
        </w:div>
        <w:div w:id="1152210615">
          <w:marLeft w:val="0"/>
          <w:marRight w:val="0"/>
          <w:marTop w:val="0"/>
          <w:marBottom w:val="0"/>
          <w:divBdr>
            <w:top w:val="none" w:sz="0" w:space="0" w:color="auto"/>
            <w:left w:val="none" w:sz="0" w:space="0" w:color="auto"/>
            <w:bottom w:val="none" w:sz="0" w:space="0" w:color="auto"/>
            <w:right w:val="none" w:sz="0" w:space="0" w:color="auto"/>
          </w:divBdr>
        </w:div>
        <w:div w:id="1144857023">
          <w:marLeft w:val="0"/>
          <w:marRight w:val="0"/>
          <w:marTop w:val="0"/>
          <w:marBottom w:val="0"/>
          <w:divBdr>
            <w:top w:val="none" w:sz="0" w:space="0" w:color="auto"/>
            <w:left w:val="none" w:sz="0" w:space="0" w:color="auto"/>
            <w:bottom w:val="none" w:sz="0" w:space="0" w:color="auto"/>
            <w:right w:val="none" w:sz="0" w:space="0" w:color="auto"/>
          </w:divBdr>
        </w:div>
        <w:div w:id="897015331">
          <w:marLeft w:val="0"/>
          <w:marRight w:val="0"/>
          <w:marTop w:val="0"/>
          <w:marBottom w:val="0"/>
          <w:divBdr>
            <w:top w:val="none" w:sz="0" w:space="0" w:color="auto"/>
            <w:left w:val="none" w:sz="0" w:space="0" w:color="auto"/>
            <w:bottom w:val="none" w:sz="0" w:space="0" w:color="auto"/>
            <w:right w:val="none" w:sz="0" w:space="0" w:color="auto"/>
          </w:divBdr>
        </w:div>
        <w:div w:id="58720460">
          <w:marLeft w:val="0"/>
          <w:marRight w:val="0"/>
          <w:marTop w:val="0"/>
          <w:marBottom w:val="0"/>
          <w:divBdr>
            <w:top w:val="none" w:sz="0" w:space="0" w:color="auto"/>
            <w:left w:val="none" w:sz="0" w:space="0" w:color="auto"/>
            <w:bottom w:val="none" w:sz="0" w:space="0" w:color="auto"/>
            <w:right w:val="none" w:sz="0" w:space="0" w:color="auto"/>
          </w:divBdr>
        </w:div>
        <w:div w:id="587466606">
          <w:marLeft w:val="0"/>
          <w:marRight w:val="0"/>
          <w:marTop w:val="0"/>
          <w:marBottom w:val="0"/>
          <w:divBdr>
            <w:top w:val="none" w:sz="0" w:space="0" w:color="auto"/>
            <w:left w:val="none" w:sz="0" w:space="0" w:color="auto"/>
            <w:bottom w:val="none" w:sz="0" w:space="0" w:color="auto"/>
            <w:right w:val="none" w:sz="0" w:space="0" w:color="auto"/>
          </w:divBdr>
        </w:div>
        <w:div w:id="18048025">
          <w:marLeft w:val="0"/>
          <w:marRight w:val="0"/>
          <w:marTop w:val="0"/>
          <w:marBottom w:val="0"/>
          <w:divBdr>
            <w:top w:val="none" w:sz="0" w:space="0" w:color="auto"/>
            <w:left w:val="none" w:sz="0" w:space="0" w:color="auto"/>
            <w:bottom w:val="none" w:sz="0" w:space="0" w:color="auto"/>
            <w:right w:val="none" w:sz="0" w:space="0" w:color="auto"/>
          </w:divBdr>
        </w:div>
        <w:div w:id="1276869476">
          <w:marLeft w:val="0"/>
          <w:marRight w:val="0"/>
          <w:marTop w:val="0"/>
          <w:marBottom w:val="0"/>
          <w:divBdr>
            <w:top w:val="none" w:sz="0" w:space="0" w:color="auto"/>
            <w:left w:val="none" w:sz="0" w:space="0" w:color="auto"/>
            <w:bottom w:val="none" w:sz="0" w:space="0" w:color="auto"/>
            <w:right w:val="none" w:sz="0" w:space="0" w:color="auto"/>
          </w:divBdr>
        </w:div>
        <w:div w:id="1335037398">
          <w:marLeft w:val="0"/>
          <w:marRight w:val="0"/>
          <w:marTop w:val="0"/>
          <w:marBottom w:val="0"/>
          <w:divBdr>
            <w:top w:val="none" w:sz="0" w:space="0" w:color="auto"/>
            <w:left w:val="none" w:sz="0" w:space="0" w:color="auto"/>
            <w:bottom w:val="none" w:sz="0" w:space="0" w:color="auto"/>
            <w:right w:val="none" w:sz="0" w:space="0" w:color="auto"/>
          </w:divBdr>
        </w:div>
        <w:div w:id="1761482717">
          <w:marLeft w:val="0"/>
          <w:marRight w:val="0"/>
          <w:marTop w:val="0"/>
          <w:marBottom w:val="0"/>
          <w:divBdr>
            <w:top w:val="none" w:sz="0" w:space="0" w:color="auto"/>
            <w:left w:val="none" w:sz="0" w:space="0" w:color="auto"/>
            <w:bottom w:val="none" w:sz="0" w:space="0" w:color="auto"/>
            <w:right w:val="none" w:sz="0" w:space="0" w:color="auto"/>
          </w:divBdr>
        </w:div>
        <w:div w:id="21831460">
          <w:marLeft w:val="0"/>
          <w:marRight w:val="0"/>
          <w:marTop w:val="0"/>
          <w:marBottom w:val="0"/>
          <w:divBdr>
            <w:top w:val="none" w:sz="0" w:space="0" w:color="auto"/>
            <w:left w:val="none" w:sz="0" w:space="0" w:color="auto"/>
            <w:bottom w:val="none" w:sz="0" w:space="0" w:color="auto"/>
            <w:right w:val="none" w:sz="0" w:space="0" w:color="auto"/>
          </w:divBdr>
        </w:div>
        <w:div w:id="1095979867">
          <w:marLeft w:val="0"/>
          <w:marRight w:val="0"/>
          <w:marTop w:val="0"/>
          <w:marBottom w:val="0"/>
          <w:divBdr>
            <w:top w:val="none" w:sz="0" w:space="0" w:color="auto"/>
            <w:left w:val="none" w:sz="0" w:space="0" w:color="auto"/>
            <w:bottom w:val="none" w:sz="0" w:space="0" w:color="auto"/>
            <w:right w:val="none" w:sz="0" w:space="0" w:color="auto"/>
          </w:divBdr>
        </w:div>
        <w:div w:id="1536189966">
          <w:marLeft w:val="0"/>
          <w:marRight w:val="0"/>
          <w:marTop w:val="0"/>
          <w:marBottom w:val="0"/>
          <w:divBdr>
            <w:top w:val="none" w:sz="0" w:space="0" w:color="auto"/>
            <w:left w:val="none" w:sz="0" w:space="0" w:color="auto"/>
            <w:bottom w:val="none" w:sz="0" w:space="0" w:color="auto"/>
            <w:right w:val="none" w:sz="0" w:space="0" w:color="auto"/>
          </w:divBdr>
        </w:div>
        <w:div w:id="1131897522">
          <w:marLeft w:val="0"/>
          <w:marRight w:val="0"/>
          <w:marTop w:val="0"/>
          <w:marBottom w:val="0"/>
          <w:divBdr>
            <w:top w:val="none" w:sz="0" w:space="0" w:color="auto"/>
            <w:left w:val="none" w:sz="0" w:space="0" w:color="auto"/>
            <w:bottom w:val="none" w:sz="0" w:space="0" w:color="auto"/>
            <w:right w:val="none" w:sz="0" w:space="0" w:color="auto"/>
          </w:divBdr>
        </w:div>
        <w:div w:id="1746219167">
          <w:marLeft w:val="0"/>
          <w:marRight w:val="0"/>
          <w:marTop w:val="0"/>
          <w:marBottom w:val="0"/>
          <w:divBdr>
            <w:top w:val="none" w:sz="0" w:space="0" w:color="auto"/>
            <w:left w:val="none" w:sz="0" w:space="0" w:color="auto"/>
            <w:bottom w:val="none" w:sz="0" w:space="0" w:color="auto"/>
            <w:right w:val="none" w:sz="0" w:space="0" w:color="auto"/>
          </w:divBdr>
        </w:div>
        <w:div w:id="1473865216">
          <w:marLeft w:val="0"/>
          <w:marRight w:val="0"/>
          <w:marTop w:val="0"/>
          <w:marBottom w:val="0"/>
          <w:divBdr>
            <w:top w:val="none" w:sz="0" w:space="0" w:color="auto"/>
            <w:left w:val="none" w:sz="0" w:space="0" w:color="auto"/>
            <w:bottom w:val="none" w:sz="0" w:space="0" w:color="auto"/>
            <w:right w:val="none" w:sz="0" w:space="0" w:color="auto"/>
          </w:divBdr>
        </w:div>
        <w:div w:id="848061032">
          <w:marLeft w:val="0"/>
          <w:marRight w:val="0"/>
          <w:marTop w:val="0"/>
          <w:marBottom w:val="0"/>
          <w:divBdr>
            <w:top w:val="none" w:sz="0" w:space="0" w:color="auto"/>
            <w:left w:val="none" w:sz="0" w:space="0" w:color="auto"/>
            <w:bottom w:val="none" w:sz="0" w:space="0" w:color="auto"/>
            <w:right w:val="none" w:sz="0" w:space="0" w:color="auto"/>
          </w:divBdr>
        </w:div>
        <w:div w:id="1281958960">
          <w:marLeft w:val="0"/>
          <w:marRight w:val="0"/>
          <w:marTop w:val="0"/>
          <w:marBottom w:val="0"/>
          <w:divBdr>
            <w:top w:val="none" w:sz="0" w:space="0" w:color="auto"/>
            <w:left w:val="none" w:sz="0" w:space="0" w:color="auto"/>
            <w:bottom w:val="none" w:sz="0" w:space="0" w:color="auto"/>
            <w:right w:val="none" w:sz="0" w:space="0" w:color="auto"/>
          </w:divBdr>
        </w:div>
        <w:div w:id="1446002668">
          <w:marLeft w:val="0"/>
          <w:marRight w:val="0"/>
          <w:marTop w:val="0"/>
          <w:marBottom w:val="0"/>
          <w:divBdr>
            <w:top w:val="none" w:sz="0" w:space="0" w:color="auto"/>
            <w:left w:val="none" w:sz="0" w:space="0" w:color="auto"/>
            <w:bottom w:val="none" w:sz="0" w:space="0" w:color="auto"/>
            <w:right w:val="none" w:sz="0" w:space="0" w:color="auto"/>
          </w:divBdr>
        </w:div>
        <w:div w:id="1561402605">
          <w:marLeft w:val="0"/>
          <w:marRight w:val="0"/>
          <w:marTop w:val="0"/>
          <w:marBottom w:val="0"/>
          <w:divBdr>
            <w:top w:val="none" w:sz="0" w:space="0" w:color="auto"/>
            <w:left w:val="none" w:sz="0" w:space="0" w:color="auto"/>
            <w:bottom w:val="none" w:sz="0" w:space="0" w:color="auto"/>
            <w:right w:val="none" w:sz="0" w:space="0" w:color="auto"/>
          </w:divBdr>
        </w:div>
      </w:divsChild>
    </w:div>
    <w:div w:id="1072704933">
      <w:bodyDiv w:val="1"/>
      <w:marLeft w:val="0"/>
      <w:marRight w:val="0"/>
      <w:marTop w:val="0"/>
      <w:marBottom w:val="0"/>
      <w:divBdr>
        <w:top w:val="none" w:sz="0" w:space="0" w:color="auto"/>
        <w:left w:val="none" w:sz="0" w:space="0" w:color="auto"/>
        <w:bottom w:val="none" w:sz="0" w:space="0" w:color="auto"/>
        <w:right w:val="none" w:sz="0" w:space="0" w:color="auto"/>
      </w:divBdr>
      <w:divsChild>
        <w:div w:id="520243066">
          <w:marLeft w:val="0"/>
          <w:marRight w:val="0"/>
          <w:marTop w:val="0"/>
          <w:marBottom w:val="0"/>
          <w:divBdr>
            <w:top w:val="none" w:sz="0" w:space="0" w:color="auto"/>
            <w:left w:val="none" w:sz="0" w:space="0" w:color="auto"/>
            <w:bottom w:val="none" w:sz="0" w:space="0" w:color="auto"/>
            <w:right w:val="none" w:sz="0" w:space="0" w:color="auto"/>
          </w:divBdr>
        </w:div>
        <w:div w:id="738748880">
          <w:marLeft w:val="0"/>
          <w:marRight w:val="0"/>
          <w:marTop w:val="0"/>
          <w:marBottom w:val="0"/>
          <w:divBdr>
            <w:top w:val="none" w:sz="0" w:space="0" w:color="auto"/>
            <w:left w:val="none" w:sz="0" w:space="0" w:color="auto"/>
            <w:bottom w:val="none" w:sz="0" w:space="0" w:color="auto"/>
            <w:right w:val="none" w:sz="0" w:space="0" w:color="auto"/>
          </w:divBdr>
        </w:div>
        <w:div w:id="92868315">
          <w:marLeft w:val="0"/>
          <w:marRight w:val="0"/>
          <w:marTop w:val="0"/>
          <w:marBottom w:val="0"/>
          <w:divBdr>
            <w:top w:val="none" w:sz="0" w:space="0" w:color="auto"/>
            <w:left w:val="none" w:sz="0" w:space="0" w:color="auto"/>
            <w:bottom w:val="none" w:sz="0" w:space="0" w:color="auto"/>
            <w:right w:val="none" w:sz="0" w:space="0" w:color="auto"/>
          </w:divBdr>
        </w:div>
        <w:div w:id="86656525">
          <w:marLeft w:val="0"/>
          <w:marRight w:val="0"/>
          <w:marTop w:val="0"/>
          <w:marBottom w:val="0"/>
          <w:divBdr>
            <w:top w:val="none" w:sz="0" w:space="0" w:color="auto"/>
            <w:left w:val="none" w:sz="0" w:space="0" w:color="auto"/>
            <w:bottom w:val="none" w:sz="0" w:space="0" w:color="auto"/>
            <w:right w:val="none" w:sz="0" w:space="0" w:color="auto"/>
          </w:divBdr>
        </w:div>
        <w:div w:id="105198258">
          <w:marLeft w:val="0"/>
          <w:marRight w:val="0"/>
          <w:marTop w:val="0"/>
          <w:marBottom w:val="0"/>
          <w:divBdr>
            <w:top w:val="none" w:sz="0" w:space="0" w:color="auto"/>
            <w:left w:val="none" w:sz="0" w:space="0" w:color="auto"/>
            <w:bottom w:val="none" w:sz="0" w:space="0" w:color="auto"/>
            <w:right w:val="none" w:sz="0" w:space="0" w:color="auto"/>
          </w:divBdr>
        </w:div>
        <w:div w:id="1845120821">
          <w:marLeft w:val="0"/>
          <w:marRight w:val="0"/>
          <w:marTop w:val="0"/>
          <w:marBottom w:val="0"/>
          <w:divBdr>
            <w:top w:val="none" w:sz="0" w:space="0" w:color="auto"/>
            <w:left w:val="none" w:sz="0" w:space="0" w:color="auto"/>
            <w:bottom w:val="none" w:sz="0" w:space="0" w:color="auto"/>
            <w:right w:val="none" w:sz="0" w:space="0" w:color="auto"/>
          </w:divBdr>
        </w:div>
        <w:div w:id="1306936594">
          <w:marLeft w:val="0"/>
          <w:marRight w:val="0"/>
          <w:marTop w:val="0"/>
          <w:marBottom w:val="0"/>
          <w:divBdr>
            <w:top w:val="none" w:sz="0" w:space="0" w:color="auto"/>
            <w:left w:val="none" w:sz="0" w:space="0" w:color="auto"/>
            <w:bottom w:val="none" w:sz="0" w:space="0" w:color="auto"/>
            <w:right w:val="none" w:sz="0" w:space="0" w:color="auto"/>
          </w:divBdr>
        </w:div>
        <w:div w:id="1560481394">
          <w:marLeft w:val="0"/>
          <w:marRight w:val="0"/>
          <w:marTop w:val="0"/>
          <w:marBottom w:val="0"/>
          <w:divBdr>
            <w:top w:val="none" w:sz="0" w:space="0" w:color="auto"/>
            <w:left w:val="none" w:sz="0" w:space="0" w:color="auto"/>
            <w:bottom w:val="none" w:sz="0" w:space="0" w:color="auto"/>
            <w:right w:val="none" w:sz="0" w:space="0" w:color="auto"/>
          </w:divBdr>
        </w:div>
        <w:div w:id="813328852">
          <w:marLeft w:val="0"/>
          <w:marRight w:val="0"/>
          <w:marTop w:val="0"/>
          <w:marBottom w:val="0"/>
          <w:divBdr>
            <w:top w:val="none" w:sz="0" w:space="0" w:color="auto"/>
            <w:left w:val="none" w:sz="0" w:space="0" w:color="auto"/>
            <w:bottom w:val="none" w:sz="0" w:space="0" w:color="auto"/>
            <w:right w:val="none" w:sz="0" w:space="0" w:color="auto"/>
          </w:divBdr>
        </w:div>
        <w:div w:id="72239600">
          <w:marLeft w:val="0"/>
          <w:marRight w:val="0"/>
          <w:marTop w:val="0"/>
          <w:marBottom w:val="0"/>
          <w:divBdr>
            <w:top w:val="none" w:sz="0" w:space="0" w:color="auto"/>
            <w:left w:val="none" w:sz="0" w:space="0" w:color="auto"/>
            <w:bottom w:val="none" w:sz="0" w:space="0" w:color="auto"/>
            <w:right w:val="none" w:sz="0" w:space="0" w:color="auto"/>
          </w:divBdr>
        </w:div>
        <w:div w:id="523247974">
          <w:marLeft w:val="0"/>
          <w:marRight w:val="0"/>
          <w:marTop w:val="0"/>
          <w:marBottom w:val="0"/>
          <w:divBdr>
            <w:top w:val="none" w:sz="0" w:space="0" w:color="auto"/>
            <w:left w:val="none" w:sz="0" w:space="0" w:color="auto"/>
            <w:bottom w:val="none" w:sz="0" w:space="0" w:color="auto"/>
            <w:right w:val="none" w:sz="0" w:space="0" w:color="auto"/>
          </w:divBdr>
        </w:div>
        <w:div w:id="1408115177">
          <w:marLeft w:val="0"/>
          <w:marRight w:val="0"/>
          <w:marTop w:val="0"/>
          <w:marBottom w:val="0"/>
          <w:divBdr>
            <w:top w:val="none" w:sz="0" w:space="0" w:color="auto"/>
            <w:left w:val="none" w:sz="0" w:space="0" w:color="auto"/>
            <w:bottom w:val="none" w:sz="0" w:space="0" w:color="auto"/>
            <w:right w:val="none" w:sz="0" w:space="0" w:color="auto"/>
          </w:divBdr>
        </w:div>
        <w:div w:id="40448900">
          <w:marLeft w:val="0"/>
          <w:marRight w:val="0"/>
          <w:marTop w:val="0"/>
          <w:marBottom w:val="0"/>
          <w:divBdr>
            <w:top w:val="none" w:sz="0" w:space="0" w:color="auto"/>
            <w:left w:val="none" w:sz="0" w:space="0" w:color="auto"/>
            <w:bottom w:val="none" w:sz="0" w:space="0" w:color="auto"/>
            <w:right w:val="none" w:sz="0" w:space="0" w:color="auto"/>
          </w:divBdr>
        </w:div>
        <w:div w:id="1660235174">
          <w:marLeft w:val="0"/>
          <w:marRight w:val="0"/>
          <w:marTop w:val="0"/>
          <w:marBottom w:val="0"/>
          <w:divBdr>
            <w:top w:val="none" w:sz="0" w:space="0" w:color="auto"/>
            <w:left w:val="none" w:sz="0" w:space="0" w:color="auto"/>
            <w:bottom w:val="none" w:sz="0" w:space="0" w:color="auto"/>
            <w:right w:val="none" w:sz="0" w:space="0" w:color="auto"/>
          </w:divBdr>
        </w:div>
        <w:div w:id="1381175375">
          <w:marLeft w:val="0"/>
          <w:marRight w:val="0"/>
          <w:marTop w:val="0"/>
          <w:marBottom w:val="0"/>
          <w:divBdr>
            <w:top w:val="none" w:sz="0" w:space="0" w:color="auto"/>
            <w:left w:val="none" w:sz="0" w:space="0" w:color="auto"/>
            <w:bottom w:val="none" w:sz="0" w:space="0" w:color="auto"/>
            <w:right w:val="none" w:sz="0" w:space="0" w:color="auto"/>
          </w:divBdr>
        </w:div>
        <w:div w:id="1004094056">
          <w:marLeft w:val="0"/>
          <w:marRight w:val="0"/>
          <w:marTop w:val="0"/>
          <w:marBottom w:val="0"/>
          <w:divBdr>
            <w:top w:val="none" w:sz="0" w:space="0" w:color="auto"/>
            <w:left w:val="none" w:sz="0" w:space="0" w:color="auto"/>
            <w:bottom w:val="none" w:sz="0" w:space="0" w:color="auto"/>
            <w:right w:val="none" w:sz="0" w:space="0" w:color="auto"/>
          </w:divBdr>
        </w:div>
        <w:div w:id="975111182">
          <w:marLeft w:val="0"/>
          <w:marRight w:val="0"/>
          <w:marTop w:val="0"/>
          <w:marBottom w:val="0"/>
          <w:divBdr>
            <w:top w:val="none" w:sz="0" w:space="0" w:color="auto"/>
            <w:left w:val="none" w:sz="0" w:space="0" w:color="auto"/>
            <w:bottom w:val="none" w:sz="0" w:space="0" w:color="auto"/>
            <w:right w:val="none" w:sz="0" w:space="0" w:color="auto"/>
          </w:divBdr>
        </w:div>
        <w:div w:id="483081795">
          <w:marLeft w:val="0"/>
          <w:marRight w:val="0"/>
          <w:marTop w:val="0"/>
          <w:marBottom w:val="0"/>
          <w:divBdr>
            <w:top w:val="none" w:sz="0" w:space="0" w:color="auto"/>
            <w:left w:val="none" w:sz="0" w:space="0" w:color="auto"/>
            <w:bottom w:val="none" w:sz="0" w:space="0" w:color="auto"/>
            <w:right w:val="none" w:sz="0" w:space="0" w:color="auto"/>
          </w:divBdr>
        </w:div>
        <w:div w:id="735974301">
          <w:marLeft w:val="0"/>
          <w:marRight w:val="0"/>
          <w:marTop w:val="0"/>
          <w:marBottom w:val="0"/>
          <w:divBdr>
            <w:top w:val="none" w:sz="0" w:space="0" w:color="auto"/>
            <w:left w:val="none" w:sz="0" w:space="0" w:color="auto"/>
            <w:bottom w:val="none" w:sz="0" w:space="0" w:color="auto"/>
            <w:right w:val="none" w:sz="0" w:space="0" w:color="auto"/>
          </w:divBdr>
        </w:div>
        <w:div w:id="1962371748">
          <w:marLeft w:val="0"/>
          <w:marRight w:val="0"/>
          <w:marTop w:val="0"/>
          <w:marBottom w:val="0"/>
          <w:divBdr>
            <w:top w:val="none" w:sz="0" w:space="0" w:color="auto"/>
            <w:left w:val="none" w:sz="0" w:space="0" w:color="auto"/>
            <w:bottom w:val="none" w:sz="0" w:space="0" w:color="auto"/>
            <w:right w:val="none" w:sz="0" w:space="0" w:color="auto"/>
          </w:divBdr>
        </w:div>
        <w:div w:id="1167476656">
          <w:marLeft w:val="0"/>
          <w:marRight w:val="0"/>
          <w:marTop w:val="0"/>
          <w:marBottom w:val="0"/>
          <w:divBdr>
            <w:top w:val="none" w:sz="0" w:space="0" w:color="auto"/>
            <w:left w:val="none" w:sz="0" w:space="0" w:color="auto"/>
            <w:bottom w:val="none" w:sz="0" w:space="0" w:color="auto"/>
            <w:right w:val="none" w:sz="0" w:space="0" w:color="auto"/>
          </w:divBdr>
        </w:div>
        <w:div w:id="1114208913">
          <w:marLeft w:val="0"/>
          <w:marRight w:val="0"/>
          <w:marTop w:val="0"/>
          <w:marBottom w:val="0"/>
          <w:divBdr>
            <w:top w:val="none" w:sz="0" w:space="0" w:color="auto"/>
            <w:left w:val="none" w:sz="0" w:space="0" w:color="auto"/>
            <w:bottom w:val="none" w:sz="0" w:space="0" w:color="auto"/>
            <w:right w:val="none" w:sz="0" w:space="0" w:color="auto"/>
          </w:divBdr>
        </w:div>
        <w:div w:id="835850484">
          <w:marLeft w:val="0"/>
          <w:marRight w:val="0"/>
          <w:marTop w:val="0"/>
          <w:marBottom w:val="0"/>
          <w:divBdr>
            <w:top w:val="none" w:sz="0" w:space="0" w:color="auto"/>
            <w:left w:val="none" w:sz="0" w:space="0" w:color="auto"/>
            <w:bottom w:val="none" w:sz="0" w:space="0" w:color="auto"/>
            <w:right w:val="none" w:sz="0" w:space="0" w:color="auto"/>
          </w:divBdr>
        </w:div>
        <w:div w:id="1884714423">
          <w:marLeft w:val="0"/>
          <w:marRight w:val="0"/>
          <w:marTop w:val="0"/>
          <w:marBottom w:val="0"/>
          <w:divBdr>
            <w:top w:val="none" w:sz="0" w:space="0" w:color="auto"/>
            <w:left w:val="none" w:sz="0" w:space="0" w:color="auto"/>
            <w:bottom w:val="none" w:sz="0" w:space="0" w:color="auto"/>
            <w:right w:val="none" w:sz="0" w:space="0" w:color="auto"/>
          </w:divBdr>
        </w:div>
        <w:div w:id="299459515">
          <w:marLeft w:val="0"/>
          <w:marRight w:val="0"/>
          <w:marTop w:val="0"/>
          <w:marBottom w:val="0"/>
          <w:divBdr>
            <w:top w:val="none" w:sz="0" w:space="0" w:color="auto"/>
            <w:left w:val="none" w:sz="0" w:space="0" w:color="auto"/>
            <w:bottom w:val="none" w:sz="0" w:space="0" w:color="auto"/>
            <w:right w:val="none" w:sz="0" w:space="0" w:color="auto"/>
          </w:divBdr>
        </w:div>
        <w:div w:id="457991510">
          <w:marLeft w:val="0"/>
          <w:marRight w:val="0"/>
          <w:marTop w:val="0"/>
          <w:marBottom w:val="0"/>
          <w:divBdr>
            <w:top w:val="none" w:sz="0" w:space="0" w:color="auto"/>
            <w:left w:val="none" w:sz="0" w:space="0" w:color="auto"/>
            <w:bottom w:val="none" w:sz="0" w:space="0" w:color="auto"/>
            <w:right w:val="none" w:sz="0" w:space="0" w:color="auto"/>
          </w:divBdr>
        </w:div>
        <w:div w:id="811867316">
          <w:marLeft w:val="0"/>
          <w:marRight w:val="0"/>
          <w:marTop w:val="0"/>
          <w:marBottom w:val="0"/>
          <w:divBdr>
            <w:top w:val="none" w:sz="0" w:space="0" w:color="auto"/>
            <w:left w:val="none" w:sz="0" w:space="0" w:color="auto"/>
            <w:bottom w:val="none" w:sz="0" w:space="0" w:color="auto"/>
            <w:right w:val="none" w:sz="0" w:space="0" w:color="auto"/>
          </w:divBdr>
        </w:div>
        <w:div w:id="774641684">
          <w:marLeft w:val="0"/>
          <w:marRight w:val="0"/>
          <w:marTop w:val="0"/>
          <w:marBottom w:val="0"/>
          <w:divBdr>
            <w:top w:val="none" w:sz="0" w:space="0" w:color="auto"/>
            <w:left w:val="none" w:sz="0" w:space="0" w:color="auto"/>
            <w:bottom w:val="none" w:sz="0" w:space="0" w:color="auto"/>
            <w:right w:val="none" w:sz="0" w:space="0" w:color="auto"/>
          </w:divBdr>
        </w:div>
        <w:div w:id="1124540595">
          <w:marLeft w:val="0"/>
          <w:marRight w:val="0"/>
          <w:marTop w:val="0"/>
          <w:marBottom w:val="0"/>
          <w:divBdr>
            <w:top w:val="none" w:sz="0" w:space="0" w:color="auto"/>
            <w:left w:val="none" w:sz="0" w:space="0" w:color="auto"/>
            <w:bottom w:val="none" w:sz="0" w:space="0" w:color="auto"/>
            <w:right w:val="none" w:sz="0" w:space="0" w:color="auto"/>
          </w:divBdr>
        </w:div>
        <w:div w:id="235628616">
          <w:marLeft w:val="0"/>
          <w:marRight w:val="0"/>
          <w:marTop w:val="0"/>
          <w:marBottom w:val="0"/>
          <w:divBdr>
            <w:top w:val="none" w:sz="0" w:space="0" w:color="auto"/>
            <w:left w:val="none" w:sz="0" w:space="0" w:color="auto"/>
            <w:bottom w:val="none" w:sz="0" w:space="0" w:color="auto"/>
            <w:right w:val="none" w:sz="0" w:space="0" w:color="auto"/>
          </w:divBdr>
        </w:div>
        <w:div w:id="1077899016">
          <w:marLeft w:val="0"/>
          <w:marRight w:val="0"/>
          <w:marTop w:val="0"/>
          <w:marBottom w:val="0"/>
          <w:divBdr>
            <w:top w:val="none" w:sz="0" w:space="0" w:color="auto"/>
            <w:left w:val="none" w:sz="0" w:space="0" w:color="auto"/>
            <w:bottom w:val="none" w:sz="0" w:space="0" w:color="auto"/>
            <w:right w:val="none" w:sz="0" w:space="0" w:color="auto"/>
          </w:divBdr>
        </w:div>
        <w:div w:id="815337061">
          <w:marLeft w:val="0"/>
          <w:marRight w:val="0"/>
          <w:marTop w:val="0"/>
          <w:marBottom w:val="0"/>
          <w:divBdr>
            <w:top w:val="none" w:sz="0" w:space="0" w:color="auto"/>
            <w:left w:val="none" w:sz="0" w:space="0" w:color="auto"/>
            <w:bottom w:val="none" w:sz="0" w:space="0" w:color="auto"/>
            <w:right w:val="none" w:sz="0" w:space="0" w:color="auto"/>
          </w:divBdr>
        </w:div>
        <w:div w:id="1002197034">
          <w:marLeft w:val="0"/>
          <w:marRight w:val="0"/>
          <w:marTop w:val="0"/>
          <w:marBottom w:val="0"/>
          <w:divBdr>
            <w:top w:val="none" w:sz="0" w:space="0" w:color="auto"/>
            <w:left w:val="none" w:sz="0" w:space="0" w:color="auto"/>
            <w:bottom w:val="none" w:sz="0" w:space="0" w:color="auto"/>
            <w:right w:val="none" w:sz="0" w:space="0" w:color="auto"/>
          </w:divBdr>
        </w:div>
        <w:div w:id="187185179">
          <w:marLeft w:val="0"/>
          <w:marRight w:val="0"/>
          <w:marTop w:val="0"/>
          <w:marBottom w:val="0"/>
          <w:divBdr>
            <w:top w:val="none" w:sz="0" w:space="0" w:color="auto"/>
            <w:left w:val="none" w:sz="0" w:space="0" w:color="auto"/>
            <w:bottom w:val="none" w:sz="0" w:space="0" w:color="auto"/>
            <w:right w:val="none" w:sz="0" w:space="0" w:color="auto"/>
          </w:divBdr>
        </w:div>
        <w:div w:id="259224427">
          <w:marLeft w:val="0"/>
          <w:marRight w:val="0"/>
          <w:marTop w:val="0"/>
          <w:marBottom w:val="0"/>
          <w:divBdr>
            <w:top w:val="none" w:sz="0" w:space="0" w:color="auto"/>
            <w:left w:val="none" w:sz="0" w:space="0" w:color="auto"/>
            <w:bottom w:val="none" w:sz="0" w:space="0" w:color="auto"/>
            <w:right w:val="none" w:sz="0" w:space="0" w:color="auto"/>
          </w:divBdr>
        </w:div>
        <w:div w:id="1835340628">
          <w:marLeft w:val="0"/>
          <w:marRight w:val="0"/>
          <w:marTop w:val="0"/>
          <w:marBottom w:val="0"/>
          <w:divBdr>
            <w:top w:val="none" w:sz="0" w:space="0" w:color="auto"/>
            <w:left w:val="none" w:sz="0" w:space="0" w:color="auto"/>
            <w:bottom w:val="none" w:sz="0" w:space="0" w:color="auto"/>
            <w:right w:val="none" w:sz="0" w:space="0" w:color="auto"/>
          </w:divBdr>
        </w:div>
        <w:div w:id="223640349">
          <w:marLeft w:val="0"/>
          <w:marRight w:val="0"/>
          <w:marTop w:val="0"/>
          <w:marBottom w:val="0"/>
          <w:divBdr>
            <w:top w:val="none" w:sz="0" w:space="0" w:color="auto"/>
            <w:left w:val="none" w:sz="0" w:space="0" w:color="auto"/>
            <w:bottom w:val="none" w:sz="0" w:space="0" w:color="auto"/>
            <w:right w:val="none" w:sz="0" w:space="0" w:color="auto"/>
          </w:divBdr>
        </w:div>
        <w:div w:id="938639056">
          <w:marLeft w:val="0"/>
          <w:marRight w:val="0"/>
          <w:marTop w:val="0"/>
          <w:marBottom w:val="0"/>
          <w:divBdr>
            <w:top w:val="none" w:sz="0" w:space="0" w:color="auto"/>
            <w:left w:val="none" w:sz="0" w:space="0" w:color="auto"/>
            <w:bottom w:val="none" w:sz="0" w:space="0" w:color="auto"/>
            <w:right w:val="none" w:sz="0" w:space="0" w:color="auto"/>
          </w:divBdr>
        </w:div>
        <w:div w:id="831259891">
          <w:marLeft w:val="0"/>
          <w:marRight w:val="0"/>
          <w:marTop w:val="0"/>
          <w:marBottom w:val="0"/>
          <w:divBdr>
            <w:top w:val="none" w:sz="0" w:space="0" w:color="auto"/>
            <w:left w:val="none" w:sz="0" w:space="0" w:color="auto"/>
            <w:bottom w:val="none" w:sz="0" w:space="0" w:color="auto"/>
            <w:right w:val="none" w:sz="0" w:space="0" w:color="auto"/>
          </w:divBdr>
        </w:div>
        <w:div w:id="1823614113">
          <w:marLeft w:val="0"/>
          <w:marRight w:val="0"/>
          <w:marTop w:val="0"/>
          <w:marBottom w:val="0"/>
          <w:divBdr>
            <w:top w:val="none" w:sz="0" w:space="0" w:color="auto"/>
            <w:left w:val="none" w:sz="0" w:space="0" w:color="auto"/>
            <w:bottom w:val="none" w:sz="0" w:space="0" w:color="auto"/>
            <w:right w:val="none" w:sz="0" w:space="0" w:color="auto"/>
          </w:divBdr>
        </w:div>
        <w:div w:id="1093666589">
          <w:marLeft w:val="0"/>
          <w:marRight w:val="0"/>
          <w:marTop w:val="0"/>
          <w:marBottom w:val="0"/>
          <w:divBdr>
            <w:top w:val="none" w:sz="0" w:space="0" w:color="auto"/>
            <w:left w:val="none" w:sz="0" w:space="0" w:color="auto"/>
            <w:bottom w:val="none" w:sz="0" w:space="0" w:color="auto"/>
            <w:right w:val="none" w:sz="0" w:space="0" w:color="auto"/>
          </w:divBdr>
        </w:div>
        <w:div w:id="2018656947">
          <w:marLeft w:val="0"/>
          <w:marRight w:val="0"/>
          <w:marTop w:val="0"/>
          <w:marBottom w:val="0"/>
          <w:divBdr>
            <w:top w:val="none" w:sz="0" w:space="0" w:color="auto"/>
            <w:left w:val="none" w:sz="0" w:space="0" w:color="auto"/>
            <w:bottom w:val="none" w:sz="0" w:space="0" w:color="auto"/>
            <w:right w:val="none" w:sz="0" w:space="0" w:color="auto"/>
          </w:divBdr>
        </w:div>
        <w:div w:id="1724407538">
          <w:marLeft w:val="0"/>
          <w:marRight w:val="0"/>
          <w:marTop w:val="0"/>
          <w:marBottom w:val="0"/>
          <w:divBdr>
            <w:top w:val="none" w:sz="0" w:space="0" w:color="auto"/>
            <w:left w:val="none" w:sz="0" w:space="0" w:color="auto"/>
            <w:bottom w:val="none" w:sz="0" w:space="0" w:color="auto"/>
            <w:right w:val="none" w:sz="0" w:space="0" w:color="auto"/>
          </w:divBdr>
        </w:div>
        <w:div w:id="333071815">
          <w:marLeft w:val="0"/>
          <w:marRight w:val="0"/>
          <w:marTop w:val="0"/>
          <w:marBottom w:val="0"/>
          <w:divBdr>
            <w:top w:val="none" w:sz="0" w:space="0" w:color="auto"/>
            <w:left w:val="none" w:sz="0" w:space="0" w:color="auto"/>
            <w:bottom w:val="none" w:sz="0" w:space="0" w:color="auto"/>
            <w:right w:val="none" w:sz="0" w:space="0" w:color="auto"/>
          </w:divBdr>
        </w:div>
        <w:div w:id="2113891007">
          <w:marLeft w:val="0"/>
          <w:marRight w:val="0"/>
          <w:marTop w:val="0"/>
          <w:marBottom w:val="0"/>
          <w:divBdr>
            <w:top w:val="none" w:sz="0" w:space="0" w:color="auto"/>
            <w:left w:val="none" w:sz="0" w:space="0" w:color="auto"/>
            <w:bottom w:val="none" w:sz="0" w:space="0" w:color="auto"/>
            <w:right w:val="none" w:sz="0" w:space="0" w:color="auto"/>
          </w:divBdr>
        </w:div>
        <w:div w:id="1055278827">
          <w:marLeft w:val="0"/>
          <w:marRight w:val="0"/>
          <w:marTop w:val="0"/>
          <w:marBottom w:val="0"/>
          <w:divBdr>
            <w:top w:val="none" w:sz="0" w:space="0" w:color="auto"/>
            <w:left w:val="none" w:sz="0" w:space="0" w:color="auto"/>
            <w:bottom w:val="none" w:sz="0" w:space="0" w:color="auto"/>
            <w:right w:val="none" w:sz="0" w:space="0" w:color="auto"/>
          </w:divBdr>
        </w:div>
        <w:div w:id="856966473">
          <w:marLeft w:val="0"/>
          <w:marRight w:val="0"/>
          <w:marTop w:val="0"/>
          <w:marBottom w:val="0"/>
          <w:divBdr>
            <w:top w:val="none" w:sz="0" w:space="0" w:color="auto"/>
            <w:left w:val="none" w:sz="0" w:space="0" w:color="auto"/>
            <w:bottom w:val="none" w:sz="0" w:space="0" w:color="auto"/>
            <w:right w:val="none" w:sz="0" w:space="0" w:color="auto"/>
          </w:divBdr>
        </w:div>
        <w:div w:id="636690576">
          <w:marLeft w:val="0"/>
          <w:marRight w:val="0"/>
          <w:marTop w:val="0"/>
          <w:marBottom w:val="0"/>
          <w:divBdr>
            <w:top w:val="none" w:sz="0" w:space="0" w:color="auto"/>
            <w:left w:val="none" w:sz="0" w:space="0" w:color="auto"/>
            <w:bottom w:val="none" w:sz="0" w:space="0" w:color="auto"/>
            <w:right w:val="none" w:sz="0" w:space="0" w:color="auto"/>
          </w:divBdr>
        </w:div>
      </w:divsChild>
    </w:div>
    <w:div w:id="1079448289">
      <w:bodyDiv w:val="1"/>
      <w:marLeft w:val="0"/>
      <w:marRight w:val="0"/>
      <w:marTop w:val="0"/>
      <w:marBottom w:val="0"/>
      <w:divBdr>
        <w:top w:val="none" w:sz="0" w:space="0" w:color="auto"/>
        <w:left w:val="none" w:sz="0" w:space="0" w:color="auto"/>
        <w:bottom w:val="none" w:sz="0" w:space="0" w:color="auto"/>
        <w:right w:val="none" w:sz="0" w:space="0" w:color="auto"/>
      </w:divBdr>
      <w:divsChild>
        <w:div w:id="201097110">
          <w:marLeft w:val="0"/>
          <w:marRight w:val="0"/>
          <w:marTop w:val="0"/>
          <w:marBottom w:val="0"/>
          <w:divBdr>
            <w:top w:val="none" w:sz="0" w:space="0" w:color="auto"/>
            <w:left w:val="none" w:sz="0" w:space="0" w:color="auto"/>
            <w:bottom w:val="none" w:sz="0" w:space="0" w:color="auto"/>
            <w:right w:val="none" w:sz="0" w:space="0" w:color="auto"/>
          </w:divBdr>
        </w:div>
        <w:div w:id="1358312378">
          <w:marLeft w:val="0"/>
          <w:marRight w:val="0"/>
          <w:marTop w:val="0"/>
          <w:marBottom w:val="0"/>
          <w:divBdr>
            <w:top w:val="none" w:sz="0" w:space="0" w:color="auto"/>
            <w:left w:val="none" w:sz="0" w:space="0" w:color="auto"/>
            <w:bottom w:val="none" w:sz="0" w:space="0" w:color="auto"/>
            <w:right w:val="none" w:sz="0" w:space="0" w:color="auto"/>
          </w:divBdr>
        </w:div>
        <w:div w:id="1912884408">
          <w:marLeft w:val="0"/>
          <w:marRight w:val="0"/>
          <w:marTop w:val="0"/>
          <w:marBottom w:val="0"/>
          <w:divBdr>
            <w:top w:val="none" w:sz="0" w:space="0" w:color="auto"/>
            <w:left w:val="none" w:sz="0" w:space="0" w:color="auto"/>
            <w:bottom w:val="none" w:sz="0" w:space="0" w:color="auto"/>
            <w:right w:val="none" w:sz="0" w:space="0" w:color="auto"/>
          </w:divBdr>
        </w:div>
        <w:div w:id="1567837981">
          <w:marLeft w:val="0"/>
          <w:marRight w:val="0"/>
          <w:marTop w:val="0"/>
          <w:marBottom w:val="0"/>
          <w:divBdr>
            <w:top w:val="none" w:sz="0" w:space="0" w:color="auto"/>
            <w:left w:val="none" w:sz="0" w:space="0" w:color="auto"/>
            <w:bottom w:val="none" w:sz="0" w:space="0" w:color="auto"/>
            <w:right w:val="none" w:sz="0" w:space="0" w:color="auto"/>
          </w:divBdr>
        </w:div>
        <w:div w:id="906645616">
          <w:marLeft w:val="0"/>
          <w:marRight w:val="0"/>
          <w:marTop w:val="0"/>
          <w:marBottom w:val="0"/>
          <w:divBdr>
            <w:top w:val="none" w:sz="0" w:space="0" w:color="auto"/>
            <w:left w:val="none" w:sz="0" w:space="0" w:color="auto"/>
            <w:bottom w:val="none" w:sz="0" w:space="0" w:color="auto"/>
            <w:right w:val="none" w:sz="0" w:space="0" w:color="auto"/>
          </w:divBdr>
        </w:div>
        <w:div w:id="120345731">
          <w:marLeft w:val="0"/>
          <w:marRight w:val="0"/>
          <w:marTop w:val="0"/>
          <w:marBottom w:val="0"/>
          <w:divBdr>
            <w:top w:val="none" w:sz="0" w:space="0" w:color="auto"/>
            <w:left w:val="none" w:sz="0" w:space="0" w:color="auto"/>
            <w:bottom w:val="none" w:sz="0" w:space="0" w:color="auto"/>
            <w:right w:val="none" w:sz="0" w:space="0" w:color="auto"/>
          </w:divBdr>
        </w:div>
        <w:div w:id="1422288390">
          <w:marLeft w:val="0"/>
          <w:marRight w:val="0"/>
          <w:marTop w:val="0"/>
          <w:marBottom w:val="0"/>
          <w:divBdr>
            <w:top w:val="none" w:sz="0" w:space="0" w:color="auto"/>
            <w:left w:val="none" w:sz="0" w:space="0" w:color="auto"/>
            <w:bottom w:val="none" w:sz="0" w:space="0" w:color="auto"/>
            <w:right w:val="none" w:sz="0" w:space="0" w:color="auto"/>
          </w:divBdr>
        </w:div>
        <w:div w:id="330373745">
          <w:marLeft w:val="0"/>
          <w:marRight w:val="0"/>
          <w:marTop w:val="0"/>
          <w:marBottom w:val="0"/>
          <w:divBdr>
            <w:top w:val="none" w:sz="0" w:space="0" w:color="auto"/>
            <w:left w:val="none" w:sz="0" w:space="0" w:color="auto"/>
            <w:bottom w:val="none" w:sz="0" w:space="0" w:color="auto"/>
            <w:right w:val="none" w:sz="0" w:space="0" w:color="auto"/>
          </w:divBdr>
        </w:div>
        <w:div w:id="2057776143">
          <w:marLeft w:val="0"/>
          <w:marRight w:val="0"/>
          <w:marTop w:val="0"/>
          <w:marBottom w:val="0"/>
          <w:divBdr>
            <w:top w:val="none" w:sz="0" w:space="0" w:color="auto"/>
            <w:left w:val="none" w:sz="0" w:space="0" w:color="auto"/>
            <w:bottom w:val="none" w:sz="0" w:space="0" w:color="auto"/>
            <w:right w:val="none" w:sz="0" w:space="0" w:color="auto"/>
          </w:divBdr>
        </w:div>
      </w:divsChild>
    </w:div>
    <w:div w:id="1086002302">
      <w:bodyDiv w:val="1"/>
      <w:marLeft w:val="0"/>
      <w:marRight w:val="0"/>
      <w:marTop w:val="0"/>
      <w:marBottom w:val="0"/>
      <w:divBdr>
        <w:top w:val="none" w:sz="0" w:space="0" w:color="auto"/>
        <w:left w:val="none" w:sz="0" w:space="0" w:color="auto"/>
        <w:bottom w:val="none" w:sz="0" w:space="0" w:color="auto"/>
        <w:right w:val="none" w:sz="0" w:space="0" w:color="auto"/>
      </w:divBdr>
      <w:divsChild>
        <w:div w:id="250892659">
          <w:marLeft w:val="0"/>
          <w:marRight w:val="0"/>
          <w:marTop w:val="0"/>
          <w:marBottom w:val="0"/>
          <w:divBdr>
            <w:top w:val="none" w:sz="0" w:space="0" w:color="auto"/>
            <w:left w:val="none" w:sz="0" w:space="0" w:color="auto"/>
            <w:bottom w:val="none" w:sz="0" w:space="0" w:color="auto"/>
            <w:right w:val="none" w:sz="0" w:space="0" w:color="auto"/>
          </w:divBdr>
        </w:div>
        <w:div w:id="989987453">
          <w:marLeft w:val="0"/>
          <w:marRight w:val="0"/>
          <w:marTop w:val="0"/>
          <w:marBottom w:val="0"/>
          <w:divBdr>
            <w:top w:val="none" w:sz="0" w:space="0" w:color="auto"/>
            <w:left w:val="none" w:sz="0" w:space="0" w:color="auto"/>
            <w:bottom w:val="none" w:sz="0" w:space="0" w:color="auto"/>
            <w:right w:val="none" w:sz="0" w:space="0" w:color="auto"/>
          </w:divBdr>
        </w:div>
        <w:div w:id="38747758">
          <w:marLeft w:val="0"/>
          <w:marRight w:val="0"/>
          <w:marTop w:val="0"/>
          <w:marBottom w:val="0"/>
          <w:divBdr>
            <w:top w:val="none" w:sz="0" w:space="0" w:color="auto"/>
            <w:left w:val="none" w:sz="0" w:space="0" w:color="auto"/>
            <w:bottom w:val="none" w:sz="0" w:space="0" w:color="auto"/>
            <w:right w:val="none" w:sz="0" w:space="0" w:color="auto"/>
          </w:divBdr>
        </w:div>
        <w:div w:id="682047214">
          <w:marLeft w:val="0"/>
          <w:marRight w:val="0"/>
          <w:marTop w:val="0"/>
          <w:marBottom w:val="0"/>
          <w:divBdr>
            <w:top w:val="none" w:sz="0" w:space="0" w:color="auto"/>
            <w:left w:val="none" w:sz="0" w:space="0" w:color="auto"/>
            <w:bottom w:val="none" w:sz="0" w:space="0" w:color="auto"/>
            <w:right w:val="none" w:sz="0" w:space="0" w:color="auto"/>
          </w:divBdr>
        </w:div>
        <w:div w:id="1668046848">
          <w:marLeft w:val="0"/>
          <w:marRight w:val="0"/>
          <w:marTop w:val="0"/>
          <w:marBottom w:val="0"/>
          <w:divBdr>
            <w:top w:val="none" w:sz="0" w:space="0" w:color="auto"/>
            <w:left w:val="none" w:sz="0" w:space="0" w:color="auto"/>
            <w:bottom w:val="none" w:sz="0" w:space="0" w:color="auto"/>
            <w:right w:val="none" w:sz="0" w:space="0" w:color="auto"/>
          </w:divBdr>
        </w:div>
        <w:div w:id="2099055938">
          <w:marLeft w:val="0"/>
          <w:marRight w:val="0"/>
          <w:marTop w:val="0"/>
          <w:marBottom w:val="0"/>
          <w:divBdr>
            <w:top w:val="none" w:sz="0" w:space="0" w:color="auto"/>
            <w:left w:val="none" w:sz="0" w:space="0" w:color="auto"/>
            <w:bottom w:val="none" w:sz="0" w:space="0" w:color="auto"/>
            <w:right w:val="none" w:sz="0" w:space="0" w:color="auto"/>
          </w:divBdr>
        </w:div>
        <w:div w:id="922298015">
          <w:marLeft w:val="0"/>
          <w:marRight w:val="0"/>
          <w:marTop w:val="0"/>
          <w:marBottom w:val="0"/>
          <w:divBdr>
            <w:top w:val="none" w:sz="0" w:space="0" w:color="auto"/>
            <w:left w:val="none" w:sz="0" w:space="0" w:color="auto"/>
            <w:bottom w:val="none" w:sz="0" w:space="0" w:color="auto"/>
            <w:right w:val="none" w:sz="0" w:space="0" w:color="auto"/>
          </w:divBdr>
        </w:div>
        <w:div w:id="905534114">
          <w:marLeft w:val="0"/>
          <w:marRight w:val="0"/>
          <w:marTop w:val="0"/>
          <w:marBottom w:val="0"/>
          <w:divBdr>
            <w:top w:val="none" w:sz="0" w:space="0" w:color="auto"/>
            <w:left w:val="none" w:sz="0" w:space="0" w:color="auto"/>
            <w:bottom w:val="none" w:sz="0" w:space="0" w:color="auto"/>
            <w:right w:val="none" w:sz="0" w:space="0" w:color="auto"/>
          </w:divBdr>
        </w:div>
        <w:div w:id="337392829">
          <w:marLeft w:val="0"/>
          <w:marRight w:val="0"/>
          <w:marTop w:val="0"/>
          <w:marBottom w:val="0"/>
          <w:divBdr>
            <w:top w:val="none" w:sz="0" w:space="0" w:color="auto"/>
            <w:left w:val="none" w:sz="0" w:space="0" w:color="auto"/>
            <w:bottom w:val="none" w:sz="0" w:space="0" w:color="auto"/>
            <w:right w:val="none" w:sz="0" w:space="0" w:color="auto"/>
          </w:divBdr>
        </w:div>
        <w:div w:id="1073047149">
          <w:marLeft w:val="0"/>
          <w:marRight w:val="0"/>
          <w:marTop w:val="0"/>
          <w:marBottom w:val="0"/>
          <w:divBdr>
            <w:top w:val="none" w:sz="0" w:space="0" w:color="auto"/>
            <w:left w:val="none" w:sz="0" w:space="0" w:color="auto"/>
            <w:bottom w:val="none" w:sz="0" w:space="0" w:color="auto"/>
            <w:right w:val="none" w:sz="0" w:space="0" w:color="auto"/>
          </w:divBdr>
        </w:div>
        <w:div w:id="485900781">
          <w:marLeft w:val="0"/>
          <w:marRight w:val="0"/>
          <w:marTop w:val="0"/>
          <w:marBottom w:val="0"/>
          <w:divBdr>
            <w:top w:val="none" w:sz="0" w:space="0" w:color="auto"/>
            <w:left w:val="none" w:sz="0" w:space="0" w:color="auto"/>
            <w:bottom w:val="none" w:sz="0" w:space="0" w:color="auto"/>
            <w:right w:val="none" w:sz="0" w:space="0" w:color="auto"/>
          </w:divBdr>
        </w:div>
        <w:div w:id="1048728678">
          <w:marLeft w:val="0"/>
          <w:marRight w:val="0"/>
          <w:marTop w:val="0"/>
          <w:marBottom w:val="0"/>
          <w:divBdr>
            <w:top w:val="none" w:sz="0" w:space="0" w:color="auto"/>
            <w:left w:val="none" w:sz="0" w:space="0" w:color="auto"/>
            <w:bottom w:val="none" w:sz="0" w:space="0" w:color="auto"/>
            <w:right w:val="none" w:sz="0" w:space="0" w:color="auto"/>
          </w:divBdr>
        </w:div>
        <w:div w:id="1641498027">
          <w:marLeft w:val="0"/>
          <w:marRight w:val="0"/>
          <w:marTop w:val="0"/>
          <w:marBottom w:val="0"/>
          <w:divBdr>
            <w:top w:val="none" w:sz="0" w:space="0" w:color="auto"/>
            <w:left w:val="none" w:sz="0" w:space="0" w:color="auto"/>
            <w:bottom w:val="none" w:sz="0" w:space="0" w:color="auto"/>
            <w:right w:val="none" w:sz="0" w:space="0" w:color="auto"/>
          </w:divBdr>
        </w:div>
      </w:divsChild>
    </w:div>
    <w:div w:id="1099444317">
      <w:bodyDiv w:val="1"/>
      <w:marLeft w:val="0"/>
      <w:marRight w:val="0"/>
      <w:marTop w:val="0"/>
      <w:marBottom w:val="0"/>
      <w:divBdr>
        <w:top w:val="none" w:sz="0" w:space="0" w:color="auto"/>
        <w:left w:val="none" w:sz="0" w:space="0" w:color="auto"/>
        <w:bottom w:val="none" w:sz="0" w:space="0" w:color="auto"/>
        <w:right w:val="none" w:sz="0" w:space="0" w:color="auto"/>
      </w:divBdr>
      <w:divsChild>
        <w:div w:id="1685281643">
          <w:marLeft w:val="0"/>
          <w:marRight w:val="0"/>
          <w:marTop w:val="0"/>
          <w:marBottom w:val="0"/>
          <w:divBdr>
            <w:top w:val="none" w:sz="0" w:space="0" w:color="auto"/>
            <w:left w:val="none" w:sz="0" w:space="0" w:color="auto"/>
            <w:bottom w:val="none" w:sz="0" w:space="0" w:color="auto"/>
            <w:right w:val="none" w:sz="0" w:space="0" w:color="auto"/>
          </w:divBdr>
        </w:div>
        <w:div w:id="1043596999">
          <w:marLeft w:val="0"/>
          <w:marRight w:val="0"/>
          <w:marTop w:val="0"/>
          <w:marBottom w:val="0"/>
          <w:divBdr>
            <w:top w:val="none" w:sz="0" w:space="0" w:color="auto"/>
            <w:left w:val="none" w:sz="0" w:space="0" w:color="auto"/>
            <w:bottom w:val="none" w:sz="0" w:space="0" w:color="auto"/>
            <w:right w:val="none" w:sz="0" w:space="0" w:color="auto"/>
          </w:divBdr>
        </w:div>
        <w:div w:id="205220231">
          <w:marLeft w:val="0"/>
          <w:marRight w:val="0"/>
          <w:marTop w:val="0"/>
          <w:marBottom w:val="0"/>
          <w:divBdr>
            <w:top w:val="none" w:sz="0" w:space="0" w:color="auto"/>
            <w:left w:val="none" w:sz="0" w:space="0" w:color="auto"/>
            <w:bottom w:val="none" w:sz="0" w:space="0" w:color="auto"/>
            <w:right w:val="none" w:sz="0" w:space="0" w:color="auto"/>
          </w:divBdr>
        </w:div>
        <w:div w:id="1998877622">
          <w:marLeft w:val="0"/>
          <w:marRight w:val="0"/>
          <w:marTop w:val="0"/>
          <w:marBottom w:val="0"/>
          <w:divBdr>
            <w:top w:val="none" w:sz="0" w:space="0" w:color="auto"/>
            <w:left w:val="none" w:sz="0" w:space="0" w:color="auto"/>
            <w:bottom w:val="none" w:sz="0" w:space="0" w:color="auto"/>
            <w:right w:val="none" w:sz="0" w:space="0" w:color="auto"/>
          </w:divBdr>
        </w:div>
        <w:div w:id="770050765">
          <w:marLeft w:val="0"/>
          <w:marRight w:val="0"/>
          <w:marTop w:val="0"/>
          <w:marBottom w:val="0"/>
          <w:divBdr>
            <w:top w:val="none" w:sz="0" w:space="0" w:color="auto"/>
            <w:left w:val="none" w:sz="0" w:space="0" w:color="auto"/>
            <w:bottom w:val="none" w:sz="0" w:space="0" w:color="auto"/>
            <w:right w:val="none" w:sz="0" w:space="0" w:color="auto"/>
          </w:divBdr>
        </w:div>
        <w:div w:id="1440485457">
          <w:marLeft w:val="0"/>
          <w:marRight w:val="0"/>
          <w:marTop w:val="0"/>
          <w:marBottom w:val="0"/>
          <w:divBdr>
            <w:top w:val="none" w:sz="0" w:space="0" w:color="auto"/>
            <w:left w:val="none" w:sz="0" w:space="0" w:color="auto"/>
            <w:bottom w:val="none" w:sz="0" w:space="0" w:color="auto"/>
            <w:right w:val="none" w:sz="0" w:space="0" w:color="auto"/>
          </w:divBdr>
        </w:div>
        <w:div w:id="1991784054">
          <w:marLeft w:val="0"/>
          <w:marRight w:val="0"/>
          <w:marTop w:val="0"/>
          <w:marBottom w:val="0"/>
          <w:divBdr>
            <w:top w:val="none" w:sz="0" w:space="0" w:color="auto"/>
            <w:left w:val="none" w:sz="0" w:space="0" w:color="auto"/>
            <w:bottom w:val="none" w:sz="0" w:space="0" w:color="auto"/>
            <w:right w:val="none" w:sz="0" w:space="0" w:color="auto"/>
          </w:divBdr>
        </w:div>
        <w:div w:id="1792477039">
          <w:marLeft w:val="0"/>
          <w:marRight w:val="0"/>
          <w:marTop w:val="0"/>
          <w:marBottom w:val="0"/>
          <w:divBdr>
            <w:top w:val="none" w:sz="0" w:space="0" w:color="auto"/>
            <w:left w:val="none" w:sz="0" w:space="0" w:color="auto"/>
            <w:bottom w:val="none" w:sz="0" w:space="0" w:color="auto"/>
            <w:right w:val="none" w:sz="0" w:space="0" w:color="auto"/>
          </w:divBdr>
        </w:div>
        <w:div w:id="1089617191">
          <w:marLeft w:val="0"/>
          <w:marRight w:val="0"/>
          <w:marTop w:val="0"/>
          <w:marBottom w:val="0"/>
          <w:divBdr>
            <w:top w:val="none" w:sz="0" w:space="0" w:color="auto"/>
            <w:left w:val="none" w:sz="0" w:space="0" w:color="auto"/>
            <w:bottom w:val="none" w:sz="0" w:space="0" w:color="auto"/>
            <w:right w:val="none" w:sz="0" w:space="0" w:color="auto"/>
          </w:divBdr>
        </w:div>
        <w:div w:id="536354379">
          <w:marLeft w:val="0"/>
          <w:marRight w:val="0"/>
          <w:marTop w:val="0"/>
          <w:marBottom w:val="0"/>
          <w:divBdr>
            <w:top w:val="none" w:sz="0" w:space="0" w:color="auto"/>
            <w:left w:val="none" w:sz="0" w:space="0" w:color="auto"/>
            <w:bottom w:val="none" w:sz="0" w:space="0" w:color="auto"/>
            <w:right w:val="none" w:sz="0" w:space="0" w:color="auto"/>
          </w:divBdr>
        </w:div>
        <w:div w:id="666054789">
          <w:marLeft w:val="0"/>
          <w:marRight w:val="0"/>
          <w:marTop w:val="0"/>
          <w:marBottom w:val="0"/>
          <w:divBdr>
            <w:top w:val="none" w:sz="0" w:space="0" w:color="auto"/>
            <w:left w:val="none" w:sz="0" w:space="0" w:color="auto"/>
            <w:bottom w:val="none" w:sz="0" w:space="0" w:color="auto"/>
            <w:right w:val="none" w:sz="0" w:space="0" w:color="auto"/>
          </w:divBdr>
        </w:div>
        <w:div w:id="1998261672">
          <w:marLeft w:val="0"/>
          <w:marRight w:val="0"/>
          <w:marTop w:val="0"/>
          <w:marBottom w:val="0"/>
          <w:divBdr>
            <w:top w:val="none" w:sz="0" w:space="0" w:color="auto"/>
            <w:left w:val="none" w:sz="0" w:space="0" w:color="auto"/>
            <w:bottom w:val="none" w:sz="0" w:space="0" w:color="auto"/>
            <w:right w:val="none" w:sz="0" w:space="0" w:color="auto"/>
          </w:divBdr>
        </w:div>
        <w:div w:id="1678919015">
          <w:marLeft w:val="0"/>
          <w:marRight w:val="0"/>
          <w:marTop w:val="0"/>
          <w:marBottom w:val="0"/>
          <w:divBdr>
            <w:top w:val="none" w:sz="0" w:space="0" w:color="auto"/>
            <w:left w:val="none" w:sz="0" w:space="0" w:color="auto"/>
            <w:bottom w:val="none" w:sz="0" w:space="0" w:color="auto"/>
            <w:right w:val="none" w:sz="0" w:space="0" w:color="auto"/>
          </w:divBdr>
        </w:div>
        <w:div w:id="440801419">
          <w:marLeft w:val="0"/>
          <w:marRight w:val="0"/>
          <w:marTop w:val="0"/>
          <w:marBottom w:val="0"/>
          <w:divBdr>
            <w:top w:val="none" w:sz="0" w:space="0" w:color="auto"/>
            <w:left w:val="none" w:sz="0" w:space="0" w:color="auto"/>
            <w:bottom w:val="none" w:sz="0" w:space="0" w:color="auto"/>
            <w:right w:val="none" w:sz="0" w:space="0" w:color="auto"/>
          </w:divBdr>
        </w:div>
        <w:div w:id="589313237">
          <w:marLeft w:val="0"/>
          <w:marRight w:val="0"/>
          <w:marTop w:val="0"/>
          <w:marBottom w:val="0"/>
          <w:divBdr>
            <w:top w:val="none" w:sz="0" w:space="0" w:color="auto"/>
            <w:left w:val="none" w:sz="0" w:space="0" w:color="auto"/>
            <w:bottom w:val="none" w:sz="0" w:space="0" w:color="auto"/>
            <w:right w:val="none" w:sz="0" w:space="0" w:color="auto"/>
          </w:divBdr>
        </w:div>
        <w:div w:id="1719741566">
          <w:marLeft w:val="0"/>
          <w:marRight w:val="0"/>
          <w:marTop w:val="0"/>
          <w:marBottom w:val="0"/>
          <w:divBdr>
            <w:top w:val="none" w:sz="0" w:space="0" w:color="auto"/>
            <w:left w:val="none" w:sz="0" w:space="0" w:color="auto"/>
            <w:bottom w:val="none" w:sz="0" w:space="0" w:color="auto"/>
            <w:right w:val="none" w:sz="0" w:space="0" w:color="auto"/>
          </w:divBdr>
        </w:div>
        <w:div w:id="1636174385">
          <w:marLeft w:val="0"/>
          <w:marRight w:val="0"/>
          <w:marTop w:val="0"/>
          <w:marBottom w:val="0"/>
          <w:divBdr>
            <w:top w:val="none" w:sz="0" w:space="0" w:color="auto"/>
            <w:left w:val="none" w:sz="0" w:space="0" w:color="auto"/>
            <w:bottom w:val="none" w:sz="0" w:space="0" w:color="auto"/>
            <w:right w:val="none" w:sz="0" w:space="0" w:color="auto"/>
          </w:divBdr>
        </w:div>
        <w:div w:id="252907236">
          <w:marLeft w:val="0"/>
          <w:marRight w:val="0"/>
          <w:marTop w:val="0"/>
          <w:marBottom w:val="0"/>
          <w:divBdr>
            <w:top w:val="none" w:sz="0" w:space="0" w:color="auto"/>
            <w:left w:val="none" w:sz="0" w:space="0" w:color="auto"/>
            <w:bottom w:val="none" w:sz="0" w:space="0" w:color="auto"/>
            <w:right w:val="none" w:sz="0" w:space="0" w:color="auto"/>
          </w:divBdr>
        </w:div>
      </w:divsChild>
    </w:div>
    <w:div w:id="1111052566">
      <w:bodyDiv w:val="1"/>
      <w:marLeft w:val="0"/>
      <w:marRight w:val="0"/>
      <w:marTop w:val="0"/>
      <w:marBottom w:val="0"/>
      <w:divBdr>
        <w:top w:val="none" w:sz="0" w:space="0" w:color="auto"/>
        <w:left w:val="none" w:sz="0" w:space="0" w:color="auto"/>
        <w:bottom w:val="none" w:sz="0" w:space="0" w:color="auto"/>
        <w:right w:val="none" w:sz="0" w:space="0" w:color="auto"/>
      </w:divBdr>
      <w:divsChild>
        <w:div w:id="165945173">
          <w:marLeft w:val="0"/>
          <w:marRight w:val="0"/>
          <w:marTop w:val="0"/>
          <w:marBottom w:val="0"/>
          <w:divBdr>
            <w:top w:val="none" w:sz="0" w:space="0" w:color="auto"/>
            <w:left w:val="none" w:sz="0" w:space="0" w:color="auto"/>
            <w:bottom w:val="none" w:sz="0" w:space="0" w:color="auto"/>
            <w:right w:val="none" w:sz="0" w:space="0" w:color="auto"/>
          </w:divBdr>
        </w:div>
        <w:div w:id="592006681">
          <w:marLeft w:val="0"/>
          <w:marRight w:val="0"/>
          <w:marTop w:val="0"/>
          <w:marBottom w:val="0"/>
          <w:divBdr>
            <w:top w:val="none" w:sz="0" w:space="0" w:color="auto"/>
            <w:left w:val="none" w:sz="0" w:space="0" w:color="auto"/>
            <w:bottom w:val="none" w:sz="0" w:space="0" w:color="auto"/>
            <w:right w:val="none" w:sz="0" w:space="0" w:color="auto"/>
          </w:divBdr>
        </w:div>
        <w:div w:id="608200525">
          <w:marLeft w:val="0"/>
          <w:marRight w:val="0"/>
          <w:marTop w:val="0"/>
          <w:marBottom w:val="0"/>
          <w:divBdr>
            <w:top w:val="none" w:sz="0" w:space="0" w:color="auto"/>
            <w:left w:val="none" w:sz="0" w:space="0" w:color="auto"/>
            <w:bottom w:val="none" w:sz="0" w:space="0" w:color="auto"/>
            <w:right w:val="none" w:sz="0" w:space="0" w:color="auto"/>
          </w:divBdr>
        </w:div>
        <w:div w:id="176118130">
          <w:marLeft w:val="0"/>
          <w:marRight w:val="0"/>
          <w:marTop w:val="0"/>
          <w:marBottom w:val="0"/>
          <w:divBdr>
            <w:top w:val="none" w:sz="0" w:space="0" w:color="auto"/>
            <w:left w:val="none" w:sz="0" w:space="0" w:color="auto"/>
            <w:bottom w:val="none" w:sz="0" w:space="0" w:color="auto"/>
            <w:right w:val="none" w:sz="0" w:space="0" w:color="auto"/>
          </w:divBdr>
        </w:div>
        <w:div w:id="81950421">
          <w:marLeft w:val="0"/>
          <w:marRight w:val="0"/>
          <w:marTop w:val="0"/>
          <w:marBottom w:val="0"/>
          <w:divBdr>
            <w:top w:val="none" w:sz="0" w:space="0" w:color="auto"/>
            <w:left w:val="none" w:sz="0" w:space="0" w:color="auto"/>
            <w:bottom w:val="none" w:sz="0" w:space="0" w:color="auto"/>
            <w:right w:val="none" w:sz="0" w:space="0" w:color="auto"/>
          </w:divBdr>
        </w:div>
        <w:div w:id="1749620874">
          <w:marLeft w:val="0"/>
          <w:marRight w:val="0"/>
          <w:marTop w:val="0"/>
          <w:marBottom w:val="0"/>
          <w:divBdr>
            <w:top w:val="none" w:sz="0" w:space="0" w:color="auto"/>
            <w:left w:val="none" w:sz="0" w:space="0" w:color="auto"/>
            <w:bottom w:val="none" w:sz="0" w:space="0" w:color="auto"/>
            <w:right w:val="none" w:sz="0" w:space="0" w:color="auto"/>
          </w:divBdr>
        </w:div>
        <w:div w:id="1815176176">
          <w:marLeft w:val="0"/>
          <w:marRight w:val="0"/>
          <w:marTop w:val="0"/>
          <w:marBottom w:val="0"/>
          <w:divBdr>
            <w:top w:val="none" w:sz="0" w:space="0" w:color="auto"/>
            <w:left w:val="none" w:sz="0" w:space="0" w:color="auto"/>
            <w:bottom w:val="none" w:sz="0" w:space="0" w:color="auto"/>
            <w:right w:val="none" w:sz="0" w:space="0" w:color="auto"/>
          </w:divBdr>
        </w:div>
        <w:div w:id="379132228">
          <w:marLeft w:val="0"/>
          <w:marRight w:val="0"/>
          <w:marTop w:val="0"/>
          <w:marBottom w:val="0"/>
          <w:divBdr>
            <w:top w:val="none" w:sz="0" w:space="0" w:color="auto"/>
            <w:left w:val="none" w:sz="0" w:space="0" w:color="auto"/>
            <w:bottom w:val="none" w:sz="0" w:space="0" w:color="auto"/>
            <w:right w:val="none" w:sz="0" w:space="0" w:color="auto"/>
          </w:divBdr>
        </w:div>
        <w:div w:id="1700814876">
          <w:marLeft w:val="0"/>
          <w:marRight w:val="0"/>
          <w:marTop w:val="0"/>
          <w:marBottom w:val="0"/>
          <w:divBdr>
            <w:top w:val="none" w:sz="0" w:space="0" w:color="auto"/>
            <w:left w:val="none" w:sz="0" w:space="0" w:color="auto"/>
            <w:bottom w:val="none" w:sz="0" w:space="0" w:color="auto"/>
            <w:right w:val="none" w:sz="0" w:space="0" w:color="auto"/>
          </w:divBdr>
        </w:div>
      </w:divsChild>
    </w:div>
    <w:div w:id="1117869059">
      <w:bodyDiv w:val="1"/>
      <w:marLeft w:val="0"/>
      <w:marRight w:val="0"/>
      <w:marTop w:val="0"/>
      <w:marBottom w:val="0"/>
      <w:divBdr>
        <w:top w:val="none" w:sz="0" w:space="0" w:color="auto"/>
        <w:left w:val="none" w:sz="0" w:space="0" w:color="auto"/>
        <w:bottom w:val="none" w:sz="0" w:space="0" w:color="auto"/>
        <w:right w:val="none" w:sz="0" w:space="0" w:color="auto"/>
      </w:divBdr>
      <w:divsChild>
        <w:div w:id="9648406">
          <w:marLeft w:val="0"/>
          <w:marRight w:val="0"/>
          <w:marTop w:val="0"/>
          <w:marBottom w:val="0"/>
          <w:divBdr>
            <w:top w:val="none" w:sz="0" w:space="0" w:color="auto"/>
            <w:left w:val="none" w:sz="0" w:space="0" w:color="auto"/>
            <w:bottom w:val="none" w:sz="0" w:space="0" w:color="auto"/>
            <w:right w:val="none" w:sz="0" w:space="0" w:color="auto"/>
          </w:divBdr>
        </w:div>
        <w:div w:id="218442681">
          <w:marLeft w:val="0"/>
          <w:marRight w:val="0"/>
          <w:marTop w:val="0"/>
          <w:marBottom w:val="0"/>
          <w:divBdr>
            <w:top w:val="none" w:sz="0" w:space="0" w:color="auto"/>
            <w:left w:val="none" w:sz="0" w:space="0" w:color="auto"/>
            <w:bottom w:val="none" w:sz="0" w:space="0" w:color="auto"/>
            <w:right w:val="none" w:sz="0" w:space="0" w:color="auto"/>
          </w:divBdr>
        </w:div>
        <w:div w:id="2022076884">
          <w:marLeft w:val="0"/>
          <w:marRight w:val="0"/>
          <w:marTop w:val="0"/>
          <w:marBottom w:val="0"/>
          <w:divBdr>
            <w:top w:val="none" w:sz="0" w:space="0" w:color="auto"/>
            <w:left w:val="none" w:sz="0" w:space="0" w:color="auto"/>
            <w:bottom w:val="none" w:sz="0" w:space="0" w:color="auto"/>
            <w:right w:val="none" w:sz="0" w:space="0" w:color="auto"/>
          </w:divBdr>
        </w:div>
        <w:div w:id="53745523">
          <w:marLeft w:val="0"/>
          <w:marRight w:val="0"/>
          <w:marTop w:val="0"/>
          <w:marBottom w:val="0"/>
          <w:divBdr>
            <w:top w:val="none" w:sz="0" w:space="0" w:color="auto"/>
            <w:left w:val="none" w:sz="0" w:space="0" w:color="auto"/>
            <w:bottom w:val="none" w:sz="0" w:space="0" w:color="auto"/>
            <w:right w:val="none" w:sz="0" w:space="0" w:color="auto"/>
          </w:divBdr>
        </w:div>
        <w:div w:id="324405010">
          <w:marLeft w:val="0"/>
          <w:marRight w:val="0"/>
          <w:marTop w:val="0"/>
          <w:marBottom w:val="0"/>
          <w:divBdr>
            <w:top w:val="none" w:sz="0" w:space="0" w:color="auto"/>
            <w:left w:val="none" w:sz="0" w:space="0" w:color="auto"/>
            <w:bottom w:val="none" w:sz="0" w:space="0" w:color="auto"/>
            <w:right w:val="none" w:sz="0" w:space="0" w:color="auto"/>
          </w:divBdr>
        </w:div>
      </w:divsChild>
    </w:div>
    <w:div w:id="1138376335">
      <w:bodyDiv w:val="1"/>
      <w:marLeft w:val="0"/>
      <w:marRight w:val="0"/>
      <w:marTop w:val="0"/>
      <w:marBottom w:val="0"/>
      <w:divBdr>
        <w:top w:val="none" w:sz="0" w:space="0" w:color="auto"/>
        <w:left w:val="none" w:sz="0" w:space="0" w:color="auto"/>
        <w:bottom w:val="none" w:sz="0" w:space="0" w:color="auto"/>
        <w:right w:val="none" w:sz="0" w:space="0" w:color="auto"/>
      </w:divBdr>
      <w:divsChild>
        <w:div w:id="1471364521">
          <w:marLeft w:val="0"/>
          <w:marRight w:val="0"/>
          <w:marTop w:val="0"/>
          <w:marBottom w:val="0"/>
          <w:divBdr>
            <w:top w:val="none" w:sz="0" w:space="0" w:color="auto"/>
            <w:left w:val="none" w:sz="0" w:space="0" w:color="auto"/>
            <w:bottom w:val="none" w:sz="0" w:space="0" w:color="auto"/>
            <w:right w:val="none" w:sz="0" w:space="0" w:color="auto"/>
          </w:divBdr>
        </w:div>
        <w:div w:id="248926532">
          <w:marLeft w:val="0"/>
          <w:marRight w:val="0"/>
          <w:marTop w:val="0"/>
          <w:marBottom w:val="0"/>
          <w:divBdr>
            <w:top w:val="none" w:sz="0" w:space="0" w:color="auto"/>
            <w:left w:val="none" w:sz="0" w:space="0" w:color="auto"/>
            <w:bottom w:val="none" w:sz="0" w:space="0" w:color="auto"/>
            <w:right w:val="none" w:sz="0" w:space="0" w:color="auto"/>
          </w:divBdr>
        </w:div>
        <w:div w:id="746464023">
          <w:marLeft w:val="0"/>
          <w:marRight w:val="0"/>
          <w:marTop w:val="0"/>
          <w:marBottom w:val="0"/>
          <w:divBdr>
            <w:top w:val="none" w:sz="0" w:space="0" w:color="auto"/>
            <w:left w:val="none" w:sz="0" w:space="0" w:color="auto"/>
            <w:bottom w:val="none" w:sz="0" w:space="0" w:color="auto"/>
            <w:right w:val="none" w:sz="0" w:space="0" w:color="auto"/>
          </w:divBdr>
        </w:div>
      </w:divsChild>
    </w:div>
    <w:div w:id="1141269258">
      <w:bodyDiv w:val="1"/>
      <w:marLeft w:val="0"/>
      <w:marRight w:val="0"/>
      <w:marTop w:val="0"/>
      <w:marBottom w:val="0"/>
      <w:divBdr>
        <w:top w:val="none" w:sz="0" w:space="0" w:color="auto"/>
        <w:left w:val="none" w:sz="0" w:space="0" w:color="auto"/>
        <w:bottom w:val="none" w:sz="0" w:space="0" w:color="auto"/>
        <w:right w:val="none" w:sz="0" w:space="0" w:color="auto"/>
      </w:divBdr>
      <w:divsChild>
        <w:div w:id="1783379392">
          <w:marLeft w:val="0"/>
          <w:marRight w:val="0"/>
          <w:marTop w:val="0"/>
          <w:marBottom w:val="0"/>
          <w:divBdr>
            <w:top w:val="none" w:sz="0" w:space="0" w:color="auto"/>
            <w:left w:val="none" w:sz="0" w:space="0" w:color="auto"/>
            <w:bottom w:val="none" w:sz="0" w:space="0" w:color="auto"/>
            <w:right w:val="none" w:sz="0" w:space="0" w:color="auto"/>
          </w:divBdr>
        </w:div>
        <w:div w:id="493839700">
          <w:marLeft w:val="0"/>
          <w:marRight w:val="0"/>
          <w:marTop w:val="0"/>
          <w:marBottom w:val="0"/>
          <w:divBdr>
            <w:top w:val="none" w:sz="0" w:space="0" w:color="auto"/>
            <w:left w:val="none" w:sz="0" w:space="0" w:color="auto"/>
            <w:bottom w:val="none" w:sz="0" w:space="0" w:color="auto"/>
            <w:right w:val="none" w:sz="0" w:space="0" w:color="auto"/>
          </w:divBdr>
        </w:div>
        <w:div w:id="1980499610">
          <w:marLeft w:val="0"/>
          <w:marRight w:val="0"/>
          <w:marTop w:val="0"/>
          <w:marBottom w:val="0"/>
          <w:divBdr>
            <w:top w:val="none" w:sz="0" w:space="0" w:color="auto"/>
            <w:left w:val="none" w:sz="0" w:space="0" w:color="auto"/>
            <w:bottom w:val="none" w:sz="0" w:space="0" w:color="auto"/>
            <w:right w:val="none" w:sz="0" w:space="0" w:color="auto"/>
          </w:divBdr>
        </w:div>
        <w:div w:id="1248879845">
          <w:marLeft w:val="0"/>
          <w:marRight w:val="0"/>
          <w:marTop w:val="0"/>
          <w:marBottom w:val="0"/>
          <w:divBdr>
            <w:top w:val="none" w:sz="0" w:space="0" w:color="auto"/>
            <w:left w:val="none" w:sz="0" w:space="0" w:color="auto"/>
            <w:bottom w:val="none" w:sz="0" w:space="0" w:color="auto"/>
            <w:right w:val="none" w:sz="0" w:space="0" w:color="auto"/>
          </w:divBdr>
        </w:div>
        <w:div w:id="1344743665">
          <w:marLeft w:val="0"/>
          <w:marRight w:val="0"/>
          <w:marTop w:val="0"/>
          <w:marBottom w:val="0"/>
          <w:divBdr>
            <w:top w:val="none" w:sz="0" w:space="0" w:color="auto"/>
            <w:left w:val="none" w:sz="0" w:space="0" w:color="auto"/>
            <w:bottom w:val="none" w:sz="0" w:space="0" w:color="auto"/>
            <w:right w:val="none" w:sz="0" w:space="0" w:color="auto"/>
          </w:divBdr>
        </w:div>
        <w:div w:id="882249790">
          <w:marLeft w:val="0"/>
          <w:marRight w:val="0"/>
          <w:marTop w:val="0"/>
          <w:marBottom w:val="0"/>
          <w:divBdr>
            <w:top w:val="none" w:sz="0" w:space="0" w:color="auto"/>
            <w:left w:val="none" w:sz="0" w:space="0" w:color="auto"/>
            <w:bottom w:val="none" w:sz="0" w:space="0" w:color="auto"/>
            <w:right w:val="none" w:sz="0" w:space="0" w:color="auto"/>
          </w:divBdr>
        </w:div>
        <w:div w:id="418252746">
          <w:marLeft w:val="0"/>
          <w:marRight w:val="0"/>
          <w:marTop w:val="0"/>
          <w:marBottom w:val="0"/>
          <w:divBdr>
            <w:top w:val="none" w:sz="0" w:space="0" w:color="auto"/>
            <w:left w:val="none" w:sz="0" w:space="0" w:color="auto"/>
            <w:bottom w:val="none" w:sz="0" w:space="0" w:color="auto"/>
            <w:right w:val="none" w:sz="0" w:space="0" w:color="auto"/>
          </w:divBdr>
        </w:div>
        <w:div w:id="1238783113">
          <w:marLeft w:val="0"/>
          <w:marRight w:val="0"/>
          <w:marTop w:val="0"/>
          <w:marBottom w:val="0"/>
          <w:divBdr>
            <w:top w:val="none" w:sz="0" w:space="0" w:color="auto"/>
            <w:left w:val="none" w:sz="0" w:space="0" w:color="auto"/>
            <w:bottom w:val="none" w:sz="0" w:space="0" w:color="auto"/>
            <w:right w:val="none" w:sz="0" w:space="0" w:color="auto"/>
          </w:divBdr>
        </w:div>
        <w:div w:id="867179309">
          <w:marLeft w:val="0"/>
          <w:marRight w:val="0"/>
          <w:marTop w:val="0"/>
          <w:marBottom w:val="0"/>
          <w:divBdr>
            <w:top w:val="none" w:sz="0" w:space="0" w:color="auto"/>
            <w:left w:val="none" w:sz="0" w:space="0" w:color="auto"/>
            <w:bottom w:val="none" w:sz="0" w:space="0" w:color="auto"/>
            <w:right w:val="none" w:sz="0" w:space="0" w:color="auto"/>
          </w:divBdr>
        </w:div>
        <w:div w:id="549733623">
          <w:marLeft w:val="0"/>
          <w:marRight w:val="0"/>
          <w:marTop w:val="0"/>
          <w:marBottom w:val="0"/>
          <w:divBdr>
            <w:top w:val="none" w:sz="0" w:space="0" w:color="auto"/>
            <w:left w:val="none" w:sz="0" w:space="0" w:color="auto"/>
            <w:bottom w:val="none" w:sz="0" w:space="0" w:color="auto"/>
            <w:right w:val="none" w:sz="0" w:space="0" w:color="auto"/>
          </w:divBdr>
        </w:div>
        <w:div w:id="1251159465">
          <w:marLeft w:val="0"/>
          <w:marRight w:val="0"/>
          <w:marTop w:val="0"/>
          <w:marBottom w:val="0"/>
          <w:divBdr>
            <w:top w:val="none" w:sz="0" w:space="0" w:color="auto"/>
            <w:left w:val="none" w:sz="0" w:space="0" w:color="auto"/>
            <w:bottom w:val="none" w:sz="0" w:space="0" w:color="auto"/>
            <w:right w:val="none" w:sz="0" w:space="0" w:color="auto"/>
          </w:divBdr>
        </w:div>
        <w:div w:id="1407804029">
          <w:marLeft w:val="0"/>
          <w:marRight w:val="0"/>
          <w:marTop w:val="0"/>
          <w:marBottom w:val="0"/>
          <w:divBdr>
            <w:top w:val="none" w:sz="0" w:space="0" w:color="auto"/>
            <w:left w:val="none" w:sz="0" w:space="0" w:color="auto"/>
            <w:bottom w:val="none" w:sz="0" w:space="0" w:color="auto"/>
            <w:right w:val="none" w:sz="0" w:space="0" w:color="auto"/>
          </w:divBdr>
        </w:div>
        <w:div w:id="87818675">
          <w:marLeft w:val="0"/>
          <w:marRight w:val="0"/>
          <w:marTop w:val="0"/>
          <w:marBottom w:val="0"/>
          <w:divBdr>
            <w:top w:val="none" w:sz="0" w:space="0" w:color="auto"/>
            <w:left w:val="none" w:sz="0" w:space="0" w:color="auto"/>
            <w:bottom w:val="none" w:sz="0" w:space="0" w:color="auto"/>
            <w:right w:val="none" w:sz="0" w:space="0" w:color="auto"/>
          </w:divBdr>
        </w:div>
        <w:div w:id="903491123">
          <w:marLeft w:val="0"/>
          <w:marRight w:val="0"/>
          <w:marTop w:val="0"/>
          <w:marBottom w:val="0"/>
          <w:divBdr>
            <w:top w:val="none" w:sz="0" w:space="0" w:color="auto"/>
            <w:left w:val="none" w:sz="0" w:space="0" w:color="auto"/>
            <w:bottom w:val="none" w:sz="0" w:space="0" w:color="auto"/>
            <w:right w:val="none" w:sz="0" w:space="0" w:color="auto"/>
          </w:divBdr>
        </w:div>
        <w:div w:id="1598635215">
          <w:marLeft w:val="0"/>
          <w:marRight w:val="0"/>
          <w:marTop w:val="0"/>
          <w:marBottom w:val="0"/>
          <w:divBdr>
            <w:top w:val="none" w:sz="0" w:space="0" w:color="auto"/>
            <w:left w:val="none" w:sz="0" w:space="0" w:color="auto"/>
            <w:bottom w:val="none" w:sz="0" w:space="0" w:color="auto"/>
            <w:right w:val="none" w:sz="0" w:space="0" w:color="auto"/>
          </w:divBdr>
        </w:div>
        <w:div w:id="1599100938">
          <w:marLeft w:val="0"/>
          <w:marRight w:val="0"/>
          <w:marTop w:val="0"/>
          <w:marBottom w:val="0"/>
          <w:divBdr>
            <w:top w:val="none" w:sz="0" w:space="0" w:color="auto"/>
            <w:left w:val="none" w:sz="0" w:space="0" w:color="auto"/>
            <w:bottom w:val="none" w:sz="0" w:space="0" w:color="auto"/>
            <w:right w:val="none" w:sz="0" w:space="0" w:color="auto"/>
          </w:divBdr>
        </w:div>
        <w:div w:id="309099424">
          <w:marLeft w:val="0"/>
          <w:marRight w:val="0"/>
          <w:marTop w:val="0"/>
          <w:marBottom w:val="0"/>
          <w:divBdr>
            <w:top w:val="none" w:sz="0" w:space="0" w:color="auto"/>
            <w:left w:val="none" w:sz="0" w:space="0" w:color="auto"/>
            <w:bottom w:val="none" w:sz="0" w:space="0" w:color="auto"/>
            <w:right w:val="none" w:sz="0" w:space="0" w:color="auto"/>
          </w:divBdr>
        </w:div>
        <w:div w:id="1696924382">
          <w:marLeft w:val="0"/>
          <w:marRight w:val="0"/>
          <w:marTop w:val="0"/>
          <w:marBottom w:val="0"/>
          <w:divBdr>
            <w:top w:val="none" w:sz="0" w:space="0" w:color="auto"/>
            <w:left w:val="none" w:sz="0" w:space="0" w:color="auto"/>
            <w:bottom w:val="none" w:sz="0" w:space="0" w:color="auto"/>
            <w:right w:val="none" w:sz="0" w:space="0" w:color="auto"/>
          </w:divBdr>
        </w:div>
        <w:div w:id="36392728">
          <w:marLeft w:val="0"/>
          <w:marRight w:val="0"/>
          <w:marTop w:val="0"/>
          <w:marBottom w:val="0"/>
          <w:divBdr>
            <w:top w:val="none" w:sz="0" w:space="0" w:color="auto"/>
            <w:left w:val="none" w:sz="0" w:space="0" w:color="auto"/>
            <w:bottom w:val="none" w:sz="0" w:space="0" w:color="auto"/>
            <w:right w:val="none" w:sz="0" w:space="0" w:color="auto"/>
          </w:divBdr>
        </w:div>
        <w:div w:id="1888032414">
          <w:marLeft w:val="0"/>
          <w:marRight w:val="0"/>
          <w:marTop w:val="0"/>
          <w:marBottom w:val="0"/>
          <w:divBdr>
            <w:top w:val="none" w:sz="0" w:space="0" w:color="auto"/>
            <w:left w:val="none" w:sz="0" w:space="0" w:color="auto"/>
            <w:bottom w:val="none" w:sz="0" w:space="0" w:color="auto"/>
            <w:right w:val="none" w:sz="0" w:space="0" w:color="auto"/>
          </w:divBdr>
        </w:div>
        <w:div w:id="792361052">
          <w:marLeft w:val="0"/>
          <w:marRight w:val="0"/>
          <w:marTop w:val="0"/>
          <w:marBottom w:val="0"/>
          <w:divBdr>
            <w:top w:val="none" w:sz="0" w:space="0" w:color="auto"/>
            <w:left w:val="none" w:sz="0" w:space="0" w:color="auto"/>
            <w:bottom w:val="none" w:sz="0" w:space="0" w:color="auto"/>
            <w:right w:val="none" w:sz="0" w:space="0" w:color="auto"/>
          </w:divBdr>
        </w:div>
        <w:div w:id="2100826270">
          <w:marLeft w:val="0"/>
          <w:marRight w:val="0"/>
          <w:marTop w:val="0"/>
          <w:marBottom w:val="0"/>
          <w:divBdr>
            <w:top w:val="none" w:sz="0" w:space="0" w:color="auto"/>
            <w:left w:val="none" w:sz="0" w:space="0" w:color="auto"/>
            <w:bottom w:val="none" w:sz="0" w:space="0" w:color="auto"/>
            <w:right w:val="none" w:sz="0" w:space="0" w:color="auto"/>
          </w:divBdr>
        </w:div>
        <w:div w:id="16590175">
          <w:marLeft w:val="0"/>
          <w:marRight w:val="0"/>
          <w:marTop w:val="0"/>
          <w:marBottom w:val="0"/>
          <w:divBdr>
            <w:top w:val="none" w:sz="0" w:space="0" w:color="auto"/>
            <w:left w:val="none" w:sz="0" w:space="0" w:color="auto"/>
            <w:bottom w:val="none" w:sz="0" w:space="0" w:color="auto"/>
            <w:right w:val="none" w:sz="0" w:space="0" w:color="auto"/>
          </w:divBdr>
        </w:div>
        <w:div w:id="1045258095">
          <w:marLeft w:val="0"/>
          <w:marRight w:val="0"/>
          <w:marTop w:val="0"/>
          <w:marBottom w:val="0"/>
          <w:divBdr>
            <w:top w:val="none" w:sz="0" w:space="0" w:color="auto"/>
            <w:left w:val="none" w:sz="0" w:space="0" w:color="auto"/>
            <w:bottom w:val="none" w:sz="0" w:space="0" w:color="auto"/>
            <w:right w:val="none" w:sz="0" w:space="0" w:color="auto"/>
          </w:divBdr>
        </w:div>
        <w:div w:id="1395006266">
          <w:marLeft w:val="0"/>
          <w:marRight w:val="0"/>
          <w:marTop w:val="0"/>
          <w:marBottom w:val="0"/>
          <w:divBdr>
            <w:top w:val="none" w:sz="0" w:space="0" w:color="auto"/>
            <w:left w:val="none" w:sz="0" w:space="0" w:color="auto"/>
            <w:bottom w:val="none" w:sz="0" w:space="0" w:color="auto"/>
            <w:right w:val="none" w:sz="0" w:space="0" w:color="auto"/>
          </w:divBdr>
        </w:div>
        <w:div w:id="508447440">
          <w:marLeft w:val="0"/>
          <w:marRight w:val="0"/>
          <w:marTop w:val="0"/>
          <w:marBottom w:val="0"/>
          <w:divBdr>
            <w:top w:val="none" w:sz="0" w:space="0" w:color="auto"/>
            <w:left w:val="none" w:sz="0" w:space="0" w:color="auto"/>
            <w:bottom w:val="none" w:sz="0" w:space="0" w:color="auto"/>
            <w:right w:val="none" w:sz="0" w:space="0" w:color="auto"/>
          </w:divBdr>
        </w:div>
        <w:div w:id="622033112">
          <w:marLeft w:val="0"/>
          <w:marRight w:val="0"/>
          <w:marTop w:val="0"/>
          <w:marBottom w:val="0"/>
          <w:divBdr>
            <w:top w:val="none" w:sz="0" w:space="0" w:color="auto"/>
            <w:left w:val="none" w:sz="0" w:space="0" w:color="auto"/>
            <w:bottom w:val="none" w:sz="0" w:space="0" w:color="auto"/>
            <w:right w:val="none" w:sz="0" w:space="0" w:color="auto"/>
          </w:divBdr>
        </w:div>
        <w:div w:id="515769257">
          <w:marLeft w:val="0"/>
          <w:marRight w:val="0"/>
          <w:marTop w:val="0"/>
          <w:marBottom w:val="0"/>
          <w:divBdr>
            <w:top w:val="none" w:sz="0" w:space="0" w:color="auto"/>
            <w:left w:val="none" w:sz="0" w:space="0" w:color="auto"/>
            <w:bottom w:val="none" w:sz="0" w:space="0" w:color="auto"/>
            <w:right w:val="none" w:sz="0" w:space="0" w:color="auto"/>
          </w:divBdr>
        </w:div>
        <w:div w:id="1796681177">
          <w:marLeft w:val="0"/>
          <w:marRight w:val="0"/>
          <w:marTop w:val="0"/>
          <w:marBottom w:val="0"/>
          <w:divBdr>
            <w:top w:val="none" w:sz="0" w:space="0" w:color="auto"/>
            <w:left w:val="none" w:sz="0" w:space="0" w:color="auto"/>
            <w:bottom w:val="none" w:sz="0" w:space="0" w:color="auto"/>
            <w:right w:val="none" w:sz="0" w:space="0" w:color="auto"/>
          </w:divBdr>
        </w:div>
        <w:div w:id="2082092905">
          <w:marLeft w:val="0"/>
          <w:marRight w:val="0"/>
          <w:marTop w:val="0"/>
          <w:marBottom w:val="0"/>
          <w:divBdr>
            <w:top w:val="none" w:sz="0" w:space="0" w:color="auto"/>
            <w:left w:val="none" w:sz="0" w:space="0" w:color="auto"/>
            <w:bottom w:val="none" w:sz="0" w:space="0" w:color="auto"/>
            <w:right w:val="none" w:sz="0" w:space="0" w:color="auto"/>
          </w:divBdr>
        </w:div>
        <w:div w:id="1515412821">
          <w:marLeft w:val="0"/>
          <w:marRight w:val="0"/>
          <w:marTop w:val="0"/>
          <w:marBottom w:val="0"/>
          <w:divBdr>
            <w:top w:val="none" w:sz="0" w:space="0" w:color="auto"/>
            <w:left w:val="none" w:sz="0" w:space="0" w:color="auto"/>
            <w:bottom w:val="none" w:sz="0" w:space="0" w:color="auto"/>
            <w:right w:val="none" w:sz="0" w:space="0" w:color="auto"/>
          </w:divBdr>
        </w:div>
        <w:div w:id="469517949">
          <w:marLeft w:val="0"/>
          <w:marRight w:val="0"/>
          <w:marTop w:val="0"/>
          <w:marBottom w:val="0"/>
          <w:divBdr>
            <w:top w:val="none" w:sz="0" w:space="0" w:color="auto"/>
            <w:left w:val="none" w:sz="0" w:space="0" w:color="auto"/>
            <w:bottom w:val="none" w:sz="0" w:space="0" w:color="auto"/>
            <w:right w:val="none" w:sz="0" w:space="0" w:color="auto"/>
          </w:divBdr>
        </w:div>
        <w:div w:id="1054038663">
          <w:marLeft w:val="0"/>
          <w:marRight w:val="0"/>
          <w:marTop w:val="0"/>
          <w:marBottom w:val="0"/>
          <w:divBdr>
            <w:top w:val="none" w:sz="0" w:space="0" w:color="auto"/>
            <w:left w:val="none" w:sz="0" w:space="0" w:color="auto"/>
            <w:bottom w:val="none" w:sz="0" w:space="0" w:color="auto"/>
            <w:right w:val="none" w:sz="0" w:space="0" w:color="auto"/>
          </w:divBdr>
        </w:div>
        <w:div w:id="146869706">
          <w:marLeft w:val="0"/>
          <w:marRight w:val="0"/>
          <w:marTop w:val="0"/>
          <w:marBottom w:val="0"/>
          <w:divBdr>
            <w:top w:val="none" w:sz="0" w:space="0" w:color="auto"/>
            <w:left w:val="none" w:sz="0" w:space="0" w:color="auto"/>
            <w:bottom w:val="none" w:sz="0" w:space="0" w:color="auto"/>
            <w:right w:val="none" w:sz="0" w:space="0" w:color="auto"/>
          </w:divBdr>
        </w:div>
        <w:div w:id="2118404024">
          <w:marLeft w:val="0"/>
          <w:marRight w:val="0"/>
          <w:marTop w:val="0"/>
          <w:marBottom w:val="0"/>
          <w:divBdr>
            <w:top w:val="none" w:sz="0" w:space="0" w:color="auto"/>
            <w:left w:val="none" w:sz="0" w:space="0" w:color="auto"/>
            <w:bottom w:val="none" w:sz="0" w:space="0" w:color="auto"/>
            <w:right w:val="none" w:sz="0" w:space="0" w:color="auto"/>
          </w:divBdr>
        </w:div>
        <w:div w:id="2016877799">
          <w:marLeft w:val="0"/>
          <w:marRight w:val="0"/>
          <w:marTop w:val="0"/>
          <w:marBottom w:val="0"/>
          <w:divBdr>
            <w:top w:val="none" w:sz="0" w:space="0" w:color="auto"/>
            <w:left w:val="none" w:sz="0" w:space="0" w:color="auto"/>
            <w:bottom w:val="none" w:sz="0" w:space="0" w:color="auto"/>
            <w:right w:val="none" w:sz="0" w:space="0" w:color="auto"/>
          </w:divBdr>
        </w:div>
        <w:div w:id="1669601616">
          <w:marLeft w:val="0"/>
          <w:marRight w:val="0"/>
          <w:marTop w:val="0"/>
          <w:marBottom w:val="0"/>
          <w:divBdr>
            <w:top w:val="none" w:sz="0" w:space="0" w:color="auto"/>
            <w:left w:val="none" w:sz="0" w:space="0" w:color="auto"/>
            <w:bottom w:val="none" w:sz="0" w:space="0" w:color="auto"/>
            <w:right w:val="none" w:sz="0" w:space="0" w:color="auto"/>
          </w:divBdr>
        </w:div>
        <w:div w:id="328796597">
          <w:marLeft w:val="0"/>
          <w:marRight w:val="0"/>
          <w:marTop w:val="0"/>
          <w:marBottom w:val="0"/>
          <w:divBdr>
            <w:top w:val="none" w:sz="0" w:space="0" w:color="auto"/>
            <w:left w:val="none" w:sz="0" w:space="0" w:color="auto"/>
            <w:bottom w:val="none" w:sz="0" w:space="0" w:color="auto"/>
            <w:right w:val="none" w:sz="0" w:space="0" w:color="auto"/>
          </w:divBdr>
        </w:div>
        <w:div w:id="2074084286">
          <w:marLeft w:val="0"/>
          <w:marRight w:val="0"/>
          <w:marTop w:val="0"/>
          <w:marBottom w:val="0"/>
          <w:divBdr>
            <w:top w:val="none" w:sz="0" w:space="0" w:color="auto"/>
            <w:left w:val="none" w:sz="0" w:space="0" w:color="auto"/>
            <w:bottom w:val="none" w:sz="0" w:space="0" w:color="auto"/>
            <w:right w:val="none" w:sz="0" w:space="0" w:color="auto"/>
          </w:divBdr>
        </w:div>
        <w:div w:id="444619937">
          <w:marLeft w:val="0"/>
          <w:marRight w:val="0"/>
          <w:marTop w:val="0"/>
          <w:marBottom w:val="0"/>
          <w:divBdr>
            <w:top w:val="none" w:sz="0" w:space="0" w:color="auto"/>
            <w:left w:val="none" w:sz="0" w:space="0" w:color="auto"/>
            <w:bottom w:val="none" w:sz="0" w:space="0" w:color="auto"/>
            <w:right w:val="none" w:sz="0" w:space="0" w:color="auto"/>
          </w:divBdr>
        </w:div>
        <w:div w:id="677971051">
          <w:marLeft w:val="0"/>
          <w:marRight w:val="0"/>
          <w:marTop w:val="0"/>
          <w:marBottom w:val="0"/>
          <w:divBdr>
            <w:top w:val="none" w:sz="0" w:space="0" w:color="auto"/>
            <w:left w:val="none" w:sz="0" w:space="0" w:color="auto"/>
            <w:bottom w:val="none" w:sz="0" w:space="0" w:color="auto"/>
            <w:right w:val="none" w:sz="0" w:space="0" w:color="auto"/>
          </w:divBdr>
        </w:div>
        <w:div w:id="2092658243">
          <w:marLeft w:val="0"/>
          <w:marRight w:val="0"/>
          <w:marTop w:val="0"/>
          <w:marBottom w:val="0"/>
          <w:divBdr>
            <w:top w:val="none" w:sz="0" w:space="0" w:color="auto"/>
            <w:left w:val="none" w:sz="0" w:space="0" w:color="auto"/>
            <w:bottom w:val="none" w:sz="0" w:space="0" w:color="auto"/>
            <w:right w:val="none" w:sz="0" w:space="0" w:color="auto"/>
          </w:divBdr>
        </w:div>
        <w:div w:id="671489742">
          <w:marLeft w:val="0"/>
          <w:marRight w:val="0"/>
          <w:marTop w:val="0"/>
          <w:marBottom w:val="0"/>
          <w:divBdr>
            <w:top w:val="none" w:sz="0" w:space="0" w:color="auto"/>
            <w:left w:val="none" w:sz="0" w:space="0" w:color="auto"/>
            <w:bottom w:val="none" w:sz="0" w:space="0" w:color="auto"/>
            <w:right w:val="none" w:sz="0" w:space="0" w:color="auto"/>
          </w:divBdr>
        </w:div>
      </w:divsChild>
    </w:div>
    <w:div w:id="1143812069">
      <w:bodyDiv w:val="1"/>
      <w:marLeft w:val="0"/>
      <w:marRight w:val="0"/>
      <w:marTop w:val="0"/>
      <w:marBottom w:val="0"/>
      <w:divBdr>
        <w:top w:val="none" w:sz="0" w:space="0" w:color="auto"/>
        <w:left w:val="none" w:sz="0" w:space="0" w:color="auto"/>
        <w:bottom w:val="none" w:sz="0" w:space="0" w:color="auto"/>
        <w:right w:val="none" w:sz="0" w:space="0" w:color="auto"/>
      </w:divBdr>
      <w:divsChild>
        <w:div w:id="397480587">
          <w:marLeft w:val="0"/>
          <w:marRight w:val="0"/>
          <w:marTop w:val="0"/>
          <w:marBottom w:val="0"/>
          <w:divBdr>
            <w:top w:val="none" w:sz="0" w:space="0" w:color="auto"/>
            <w:left w:val="none" w:sz="0" w:space="0" w:color="auto"/>
            <w:bottom w:val="none" w:sz="0" w:space="0" w:color="auto"/>
            <w:right w:val="none" w:sz="0" w:space="0" w:color="auto"/>
          </w:divBdr>
        </w:div>
        <w:div w:id="1767917514">
          <w:marLeft w:val="0"/>
          <w:marRight w:val="0"/>
          <w:marTop w:val="0"/>
          <w:marBottom w:val="0"/>
          <w:divBdr>
            <w:top w:val="none" w:sz="0" w:space="0" w:color="auto"/>
            <w:left w:val="none" w:sz="0" w:space="0" w:color="auto"/>
            <w:bottom w:val="none" w:sz="0" w:space="0" w:color="auto"/>
            <w:right w:val="none" w:sz="0" w:space="0" w:color="auto"/>
          </w:divBdr>
        </w:div>
        <w:div w:id="857351728">
          <w:marLeft w:val="0"/>
          <w:marRight w:val="0"/>
          <w:marTop w:val="0"/>
          <w:marBottom w:val="0"/>
          <w:divBdr>
            <w:top w:val="none" w:sz="0" w:space="0" w:color="auto"/>
            <w:left w:val="none" w:sz="0" w:space="0" w:color="auto"/>
            <w:bottom w:val="none" w:sz="0" w:space="0" w:color="auto"/>
            <w:right w:val="none" w:sz="0" w:space="0" w:color="auto"/>
          </w:divBdr>
        </w:div>
        <w:div w:id="108596304">
          <w:marLeft w:val="0"/>
          <w:marRight w:val="0"/>
          <w:marTop w:val="0"/>
          <w:marBottom w:val="0"/>
          <w:divBdr>
            <w:top w:val="none" w:sz="0" w:space="0" w:color="auto"/>
            <w:left w:val="none" w:sz="0" w:space="0" w:color="auto"/>
            <w:bottom w:val="none" w:sz="0" w:space="0" w:color="auto"/>
            <w:right w:val="none" w:sz="0" w:space="0" w:color="auto"/>
          </w:divBdr>
        </w:div>
        <w:div w:id="1458570142">
          <w:marLeft w:val="0"/>
          <w:marRight w:val="0"/>
          <w:marTop w:val="0"/>
          <w:marBottom w:val="0"/>
          <w:divBdr>
            <w:top w:val="none" w:sz="0" w:space="0" w:color="auto"/>
            <w:left w:val="none" w:sz="0" w:space="0" w:color="auto"/>
            <w:bottom w:val="none" w:sz="0" w:space="0" w:color="auto"/>
            <w:right w:val="none" w:sz="0" w:space="0" w:color="auto"/>
          </w:divBdr>
        </w:div>
        <w:div w:id="1366638485">
          <w:marLeft w:val="0"/>
          <w:marRight w:val="0"/>
          <w:marTop w:val="0"/>
          <w:marBottom w:val="0"/>
          <w:divBdr>
            <w:top w:val="none" w:sz="0" w:space="0" w:color="auto"/>
            <w:left w:val="none" w:sz="0" w:space="0" w:color="auto"/>
            <w:bottom w:val="none" w:sz="0" w:space="0" w:color="auto"/>
            <w:right w:val="none" w:sz="0" w:space="0" w:color="auto"/>
          </w:divBdr>
        </w:div>
        <w:div w:id="1145314254">
          <w:marLeft w:val="0"/>
          <w:marRight w:val="0"/>
          <w:marTop w:val="0"/>
          <w:marBottom w:val="0"/>
          <w:divBdr>
            <w:top w:val="none" w:sz="0" w:space="0" w:color="auto"/>
            <w:left w:val="none" w:sz="0" w:space="0" w:color="auto"/>
            <w:bottom w:val="none" w:sz="0" w:space="0" w:color="auto"/>
            <w:right w:val="none" w:sz="0" w:space="0" w:color="auto"/>
          </w:divBdr>
        </w:div>
        <w:div w:id="1043333468">
          <w:marLeft w:val="0"/>
          <w:marRight w:val="0"/>
          <w:marTop w:val="0"/>
          <w:marBottom w:val="0"/>
          <w:divBdr>
            <w:top w:val="none" w:sz="0" w:space="0" w:color="auto"/>
            <w:left w:val="none" w:sz="0" w:space="0" w:color="auto"/>
            <w:bottom w:val="none" w:sz="0" w:space="0" w:color="auto"/>
            <w:right w:val="none" w:sz="0" w:space="0" w:color="auto"/>
          </w:divBdr>
        </w:div>
        <w:div w:id="538712368">
          <w:marLeft w:val="0"/>
          <w:marRight w:val="0"/>
          <w:marTop w:val="0"/>
          <w:marBottom w:val="0"/>
          <w:divBdr>
            <w:top w:val="none" w:sz="0" w:space="0" w:color="auto"/>
            <w:left w:val="none" w:sz="0" w:space="0" w:color="auto"/>
            <w:bottom w:val="none" w:sz="0" w:space="0" w:color="auto"/>
            <w:right w:val="none" w:sz="0" w:space="0" w:color="auto"/>
          </w:divBdr>
        </w:div>
      </w:divsChild>
    </w:div>
    <w:div w:id="1161117578">
      <w:bodyDiv w:val="1"/>
      <w:marLeft w:val="0"/>
      <w:marRight w:val="0"/>
      <w:marTop w:val="0"/>
      <w:marBottom w:val="0"/>
      <w:divBdr>
        <w:top w:val="none" w:sz="0" w:space="0" w:color="auto"/>
        <w:left w:val="none" w:sz="0" w:space="0" w:color="auto"/>
        <w:bottom w:val="none" w:sz="0" w:space="0" w:color="auto"/>
        <w:right w:val="none" w:sz="0" w:space="0" w:color="auto"/>
      </w:divBdr>
      <w:divsChild>
        <w:div w:id="1246692065">
          <w:marLeft w:val="0"/>
          <w:marRight w:val="0"/>
          <w:marTop w:val="0"/>
          <w:marBottom w:val="0"/>
          <w:divBdr>
            <w:top w:val="none" w:sz="0" w:space="0" w:color="auto"/>
            <w:left w:val="none" w:sz="0" w:space="0" w:color="auto"/>
            <w:bottom w:val="none" w:sz="0" w:space="0" w:color="auto"/>
            <w:right w:val="none" w:sz="0" w:space="0" w:color="auto"/>
          </w:divBdr>
        </w:div>
        <w:div w:id="2145807519">
          <w:marLeft w:val="0"/>
          <w:marRight w:val="0"/>
          <w:marTop w:val="0"/>
          <w:marBottom w:val="0"/>
          <w:divBdr>
            <w:top w:val="none" w:sz="0" w:space="0" w:color="auto"/>
            <w:left w:val="none" w:sz="0" w:space="0" w:color="auto"/>
            <w:bottom w:val="none" w:sz="0" w:space="0" w:color="auto"/>
            <w:right w:val="none" w:sz="0" w:space="0" w:color="auto"/>
          </w:divBdr>
        </w:div>
        <w:div w:id="989945276">
          <w:marLeft w:val="0"/>
          <w:marRight w:val="0"/>
          <w:marTop w:val="0"/>
          <w:marBottom w:val="0"/>
          <w:divBdr>
            <w:top w:val="none" w:sz="0" w:space="0" w:color="auto"/>
            <w:left w:val="none" w:sz="0" w:space="0" w:color="auto"/>
            <w:bottom w:val="none" w:sz="0" w:space="0" w:color="auto"/>
            <w:right w:val="none" w:sz="0" w:space="0" w:color="auto"/>
          </w:divBdr>
        </w:div>
        <w:div w:id="321589246">
          <w:marLeft w:val="0"/>
          <w:marRight w:val="0"/>
          <w:marTop w:val="0"/>
          <w:marBottom w:val="0"/>
          <w:divBdr>
            <w:top w:val="none" w:sz="0" w:space="0" w:color="auto"/>
            <w:left w:val="none" w:sz="0" w:space="0" w:color="auto"/>
            <w:bottom w:val="none" w:sz="0" w:space="0" w:color="auto"/>
            <w:right w:val="none" w:sz="0" w:space="0" w:color="auto"/>
          </w:divBdr>
        </w:div>
        <w:div w:id="537745096">
          <w:marLeft w:val="0"/>
          <w:marRight w:val="0"/>
          <w:marTop w:val="0"/>
          <w:marBottom w:val="0"/>
          <w:divBdr>
            <w:top w:val="none" w:sz="0" w:space="0" w:color="auto"/>
            <w:left w:val="none" w:sz="0" w:space="0" w:color="auto"/>
            <w:bottom w:val="none" w:sz="0" w:space="0" w:color="auto"/>
            <w:right w:val="none" w:sz="0" w:space="0" w:color="auto"/>
          </w:divBdr>
        </w:div>
        <w:div w:id="1694452710">
          <w:marLeft w:val="0"/>
          <w:marRight w:val="0"/>
          <w:marTop w:val="0"/>
          <w:marBottom w:val="0"/>
          <w:divBdr>
            <w:top w:val="none" w:sz="0" w:space="0" w:color="auto"/>
            <w:left w:val="none" w:sz="0" w:space="0" w:color="auto"/>
            <w:bottom w:val="none" w:sz="0" w:space="0" w:color="auto"/>
            <w:right w:val="none" w:sz="0" w:space="0" w:color="auto"/>
          </w:divBdr>
        </w:div>
        <w:div w:id="1564633764">
          <w:marLeft w:val="0"/>
          <w:marRight w:val="0"/>
          <w:marTop w:val="0"/>
          <w:marBottom w:val="0"/>
          <w:divBdr>
            <w:top w:val="none" w:sz="0" w:space="0" w:color="auto"/>
            <w:left w:val="none" w:sz="0" w:space="0" w:color="auto"/>
            <w:bottom w:val="none" w:sz="0" w:space="0" w:color="auto"/>
            <w:right w:val="none" w:sz="0" w:space="0" w:color="auto"/>
          </w:divBdr>
        </w:div>
      </w:divsChild>
    </w:div>
    <w:div w:id="1176309303">
      <w:bodyDiv w:val="1"/>
      <w:marLeft w:val="0"/>
      <w:marRight w:val="0"/>
      <w:marTop w:val="0"/>
      <w:marBottom w:val="0"/>
      <w:divBdr>
        <w:top w:val="none" w:sz="0" w:space="0" w:color="auto"/>
        <w:left w:val="none" w:sz="0" w:space="0" w:color="auto"/>
        <w:bottom w:val="none" w:sz="0" w:space="0" w:color="auto"/>
        <w:right w:val="none" w:sz="0" w:space="0" w:color="auto"/>
      </w:divBdr>
      <w:divsChild>
        <w:div w:id="661542134">
          <w:marLeft w:val="0"/>
          <w:marRight w:val="0"/>
          <w:marTop w:val="0"/>
          <w:marBottom w:val="0"/>
          <w:divBdr>
            <w:top w:val="none" w:sz="0" w:space="0" w:color="auto"/>
            <w:left w:val="none" w:sz="0" w:space="0" w:color="auto"/>
            <w:bottom w:val="none" w:sz="0" w:space="0" w:color="auto"/>
            <w:right w:val="none" w:sz="0" w:space="0" w:color="auto"/>
          </w:divBdr>
        </w:div>
        <w:div w:id="2117677785">
          <w:marLeft w:val="0"/>
          <w:marRight w:val="0"/>
          <w:marTop w:val="0"/>
          <w:marBottom w:val="0"/>
          <w:divBdr>
            <w:top w:val="none" w:sz="0" w:space="0" w:color="auto"/>
            <w:left w:val="none" w:sz="0" w:space="0" w:color="auto"/>
            <w:bottom w:val="none" w:sz="0" w:space="0" w:color="auto"/>
            <w:right w:val="none" w:sz="0" w:space="0" w:color="auto"/>
          </w:divBdr>
        </w:div>
        <w:div w:id="1403403178">
          <w:marLeft w:val="0"/>
          <w:marRight w:val="0"/>
          <w:marTop w:val="0"/>
          <w:marBottom w:val="0"/>
          <w:divBdr>
            <w:top w:val="none" w:sz="0" w:space="0" w:color="auto"/>
            <w:left w:val="none" w:sz="0" w:space="0" w:color="auto"/>
            <w:bottom w:val="none" w:sz="0" w:space="0" w:color="auto"/>
            <w:right w:val="none" w:sz="0" w:space="0" w:color="auto"/>
          </w:divBdr>
        </w:div>
        <w:div w:id="1880509645">
          <w:marLeft w:val="0"/>
          <w:marRight w:val="0"/>
          <w:marTop w:val="0"/>
          <w:marBottom w:val="0"/>
          <w:divBdr>
            <w:top w:val="none" w:sz="0" w:space="0" w:color="auto"/>
            <w:left w:val="none" w:sz="0" w:space="0" w:color="auto"/>
            <w:bottom w:val="none" w:sz="0" w:space="0" w:color="auto"/>
            <w:right w:val="none" w:sz="0" w:space="0" w:color="auto"/>
          </w:divBdr>
        </w:div>
        <w:div w:id="41835694">
          <w:marLeft w:val="0"/>
          <w:marRight w:val="0"/>
          <w:marTop w:val="0"/>
          <w:marBottom w:val="0"/>
          <w:divBdr>
            <w:top w:val="none" w:sz="0" w:space="0" w:color="auto"/>
            <w:left w:val="none" w:sz="0" w:space="0" w:color="auto"/>
            <w:bottom w:val="none" w:sz="0" w:space="0" w:color="auto"/>
            <w:right w:val="none" w:sz="0" w:space="0" w:color="auto"/>
          </w:divBdr>
        </w:div>
        <w:div w:id="425426823">
          <w:marLeft w:val="0"/>
          <w:marRight w:val="0"/>
          <w:marTop w:val="0"/>
          <w:marBottom w:val="0"/>
          <w:divBdr>
            <w:top w:val="none" w:sz="0" w:space="0" w:color="auto"/>
            <w:left w:val="none" w:sz="0" w:space="0" w:color="auto"/>
            <w:bottom w:val="none" w:sz="0" w:space="0" w:color="auto"/>
            <w:right w:val="none" w:sz="0" w:space="0" w:color="auto"/>
          </w:divBdr>
        </w:div>
        <w:div w:id="132060933">
          <w:marLeft w:val="0"/>
          <w:marRight w:val="0"/>
          <w:marTop w:val="0"/>
          <w:marBottom w:val="0"/>
          <w:divBdr>
            <w:top w:val="none" w:sz="0" w:space="0" w:color="auto"/>
            <w:left w:val="none" w:sz="0" w:space="0" w:color="auto"/>
            <w:bottom w:val="none" w:sz="0" w:space="0" w:color="auto"/>
            <w:right w:val="none" w:sz="0" w:space="0" w:color="auto"/>
          </w:divBdr>
        </w:div>
        <w:div w:id="923077700">
          <w:marLeft w:val="0"/>
          <w:marRight w:val="0"/>
          <w:marTop w:val="0"/>
          <w:marBottom w:val="0"/>
          <w:divBdr>
            <w:top w:val="none" w:sz="0" w:space="0" w:color="auto"/>
            <w:left w:val="none" w:sz="0" w:space="0" w:color="auto"/>
            <w:bottom w:val="none" w:sz="0" w:space="0" w:color="auto"/>
            <w:right w:val="none" w:sz="0" w:space="0" w:color="auto"/>
          </w:divBdr>
        </w:div>
        <w:div w:id="423575503">
          <w:marLeft w:val="0"/>
          <w:marRight w:val="0"/>
          <w:marTop w:val="0"/>
          <w:marBottom w:val="0"/>
          <w:divBdr>
            <w:top w:val="none" w:sz="0" w:space="0" w:color="auto"/>
            <w:left w:val="none" w:sz="0" w:space="0" w:color="auto"/>
            <w:bottom w:val="none" w:sz="0" w:space="0" w:color="auto"/>
            <w:right w:val="none" w:sz="0" w:space="0" w:color="auto"/>
          </w:divBdr>
        </w:div>
        <w:div w:id="19478141">
          <w:marLeft w:val="0"/>
          <w:marRight w:val="0"/>
          <w:marTop w:val="0"/>
          <w:marBottom w:val="0"/>
          <w:divBdr>
            <w:top w:val="none" w:sz="0" w:space="0" w:color="auto"/>
            <w:left w:val="none" w:sz="0" w:space="0" w:color="auto"/>
            <w:bottom w:val="none" w:sz="0" w:space="0" w:color="auto"/>
            <w:right w:val="none" w:sz="0" w:space="0" w:color="auto"/>
          </w:divBdr>
        </w:div>
        <w:div w:id="1951355545">
          <w:marLeft w:val="0"/>
          <w:marRight w:val="0"/>
          <w:marTop w:val="0"/>
          <w:marBottom w:val="0"/>
          <w:divBdr>
            <w:top w:val="none" w:sz="0" w:space="0" w:color="auto"/>
            <w:left w:val="none" w:sz="0" w:space="0" w:color="auto"/>
            <w:bottom w:val="none" w:sz="0" w:space="0" w:color="auto"/>
            <w:right w:val="none" w:sz="0" w:space="0" w:color="auto"/>
          </w:divBdr>
        </w:div>
        <w:div w:id="1456369744">
          <w:marLeft w:val="0"/>
          <w:marRight w:val="0"/>
          <w:marTop w:val="0"/>
          <w:marBottom w:val="0"/>
          <w:divBdr>
            <w:top w:val="none" w:sz="0" w:space="0" w:color="auto"/>
            <w:left w:val="none" w:sz="0" w:space="0" w:color="auto"/>
            <w:bottom w:val="none" w:sz="0" w:space="0" w:color="auto"/>
            <w:right w:val="none" w:sz="0" w:space="0" w:color="auto"/>
          </w:divBdr>
        </w:div>
        <w:div w:id="1667511566">
          <w:marLeft w:val="0"/>
          <w:marRight w:val="0"/>
          <w:marTop w:val="0"/>
          <w:marBottom w:val="0"/>
          <w:divBdr>
            <w:top w:val="none" w:sz="0" w:space="0" w:color="auto"/>
            <w:left w:val="none" w:sz="0" w:space="0" w:color="auto"/>
            <w:bottom w:val="none" w:sz="0" w:space="0" w:color="auto"/>
            <w:right w:val="none" w:sz="0" w:space="0" w:color="auto"/>
          </w:divBdr>
        </w:div>
        <w:div w:id="1963732215">
          <w:marLeft w:val="0"/>
          <w:marRight w:val="0"/>
          <w:marTop w:val="0"/>
          <w:marBottom w:val="0"/>
          <w:divBdr>
            <w:top w:val="none" w:sz="0" w:space="0" w:color="auto"/>
            <w:left w:val="none" w:sz="0" w:space="0" w:color="auto"/>
            <w:bottom w:val="none" w:sz="0" w:space="0" w:color="auto"/>
            <w:right w:val="none" w:sz="0" w:space="0" w:color="auto"/>
          </w:divBdr>
        </w:div>
        <w:div w:id="514543613">
          <w:marLeft w:val="0"/>
          <w:marRight w:val="0"/>
          <w:marTop w:val="0"/>
          <w:marBottom w:val="0"/>
          <w:divBdr>
            <w:top w:val="none" w:sz="0" w:space="0" w:color="auto"/>
            <w:left w:val="none" w:sz="0" w:space="0" w:color="auto"/>
            <w:bottom w:val="none" w:sz="0" w:space="0" w:color="auto"/>
            <w:right w:val="none" w:sz="0" w:space="0" w:color="auto"/>
          </w:divBdr>
        </w:div>
        <w:div w:id="707923253">
          <w:marLeft w:val="0"/>
          <w:marRight w:val="0"/>
          <w:marTop w:val="0"/>
          <w:marBottom w:val="0"/>
          <w:divBdr>
            <w:top w:val="none" w:sz="0" w:space="0" w:color="auto"/>
            <w:left w:val="none" w:sz="0" w:space="0" w:color="auto"/>
            <w:bottom w:val="none" w:sz="0" w:space="0" w:color="auto"/>
            <w:right w:val="none" w:sz="0" w:space="0" w:color="auto"/>
          </w:divBdr>
        </w:div>
      </w:divsChild>
    </w:div>
    <w:div w:id="1178816203">
      <w:bodyDiv w:val="1"/>
      <w:marLeft w:val="0"/>
      <w:marRight w:val="0"/>
      <w:marTop w:val="0"/>
      <w:marBottom w:val="0"/>
      <w:divBdr>
        <w:top w:val="none" w:sz="0" w:space="0" w:color="auto"/>
        <w:left w:val="none" w:sz="0" w:space="0" w:color="auto"/>
        <w:bottom w:val="none" w:sz="0" w:space="0" w:color="auto"/>
        <w:right w:val="none" w:sz="0" w:space="0" w:color="auto"/>
      </w:divBdr>
      <w:divsChild>
        <w:div w:id="1838184578">
          <w:marLeft w:val="0"/>
          <w:marRight w:val="0"/>
          <w:marTop w:val="0"/>
          <w:marBottom w:val="0"/>
          <w:divBdr>
            <w:top w:val="none" w:sz="0" w:space="0" w:color="auto"/>
            <w:left w:val="none" w:sz="0" w:space="0" w:color="auto"/>
            <w:bottom w:val="none" w:sz="0" w:space="0" w:color="auto"/>
            <w:right w:val="none" w:sz="0" w:space="0" w:color="auto"/>
          </w:divBdr>
        </w:div>
        <w:div w:id="820121263">
          <w:marLeft w:val="0"/>
          <w:marRight w:val="0"/>
          <w:marTop w:val="0"/>
          <w:marBottom w:val="0"/>
          <w:divBdr>
            <w:top w:val="none" w:sz="0" w:space="0" w:color="auto"/>
            <w:left w:val="none" w:sz="0" w:space="0" w:color="auto"/>
            <w:bottom w:val="none" w:sz="0" w:space="0" w:color="auto"/>
            <w:right w:val="none" w:sz="0" w:space="0" w:color="auto"/>
          </w:divBdr>
        </w:div>
        <w:div w:id="1264873346">
          <w:marLeft w:val="0"/>
          <w:marRight w:val="0"/>
          <w:marTop w:val="0"/>
          <w:marBottom w:val="0"/>
          <w:divBdr>
            <w:top w:val="none" w:sz="0" w:space="0" w:color="auto"/>
            <w:left w:val="none" w:sz="0" w:space="0" w:color="auto"/>
            <w:bottom w:val="none" w:sz="0" w:space="0" w:color="auto"/>
            <w:right w:val="none" w:sz="0" w:space="0" w:color="auto"/>
          </w:divBdr>
        </w:div>
        <w:div w:id="1872918525">
          <w:marLeft w:val="0"/>
          <w:marRight w:val="0"/>
          <w:marTop w:val="0"/>
          <w:marBottom w:val="0"/>
          <w:divBdr>
            <w:top w:val="none" w:sz="0" w:space="0" w:color="auto"/>
            <w:left w:val="none" w:sz="0" w:space="0" w:color="auto"/>
            <w:bottom w:val="none" w:sz="0" w:space="0" w:color="auto"/>
            <w:right w:val="none" w:sz="0" w:space="0" w:color="auto"/>
          </w:divBdr>
        </w:div>
        <w:div w:id="1571890462">
          <w:marLeft w:val="0"/>
          <w:marRight w:val="0"/>
          <w:marTop w:val="0"/>
          <w:marBottom w:val="0"/>
          <w:divBdr>
            <w:top w:val="none" w:sz="0" w:space="0" w:color="auto"/>
            <w:left w:val="none" w:sz="0" w:space="0" w:color="auto"/>
            <w:bottom w:val="none" w:sz="0" w:space="0" w:color="auto"/>
            <w:right w:val="none" w:sz="0" w:space="0" w:color="auto"/>
          </w:divBdr>
        </w:div>
        <w:div w:id="1957174204">
          <w:marLeft w:val="0"/>
          <w:marRight w:val="0"/>
          <w:marTop w:val="0"/>
          <w:marBottom w:val="0"/>
          <w:divBdr>
            <w:top w:val="none" w:sz="0" w:space="0" w:color="auto"/>
            <w:left w:val="none" w:sz="0" w:space="0" w:color="auto"/>
            <w:bottom w:val="none" w:sz="0" w:space="0" w:color="auto"/>
            <w:right w:val="none" w:sz="0" w:space="0" w:color="auto"/>
          </w:divBdr>
        </w:div>
        <w:div w:id="277879416">
          <w:marLeft w:val="0"/>
          <w:marRight w:val="0"/>
          <w:marTop w:val="0"/>
          <w:marBottom w:val="0"/>
          <w:divBdr>
            <w:top w:val="none" w:sz="0" w:space="0" w:color="auto"/>
            <w:left w:val="none" w:sz="0" w:space="0" w:color="auto"/>
            <w:bottom w:val="none" w:sz="0" w:space="0" w:color="auto"/>
            <w:right w:val="none" w:sz="0" w:space="0" w:color="auto"/>
          </w:divBdr>
        </w:div>
        <w:div w:id="1869295157">
          <w:marLeft w:val="0"/>
          <w:marRight w:val="0"/>
          <w:marTop w:val="0"/>
          <w:marBottom w:val="0"/>
          <w:divBdr>
            <w:top w:val="none" w:sz="0" w:space="0" w:color="auto"/>
            <w:left w:val="none" w:sz="0" w:space="0" w:color="auto"/>
            <w:bottom w:val="none" w:sz="0" w:space="0" w:color="auto"/>
            <w:right w:val="none" w:sz="0" w:space="0" w:color="auto"/>
          </w:divBdr>
        </w:div>
      </w:divsChild>
    </w:div>
    <w:div w:id="1181045706">
      <w:bodyDiv w:val="1"/>
      <w:marLeft w:val="0"/>
      <w:marRight w:val="0"/>
      <w:marTop w:val="0"/>
      <w:marBottom w:val="0"/>
      <w:divBdr>
        <w:top w:val="none" w:sz="0" w:space="0" w:color="auto"/>
        <w:left w:val="none" w:sz="0" w:space="0" w:color="auto"/>
        <w:bottom w:val="none" w:sz="0" w:space="0" w:color="auto"/>
        <w:right w:val="none" w:sz="0" w:space="0" w:color="auto"/>
      </w:divBdr>
      <w:divsChild>
        <w:div w:id="57288592">
          <w:marLeft w:val="432"/>
          <w:marRight w:val="0"/>
          <w:marTop w:val="116"/>
          <w:marBottom w:val="0"/>
          <w:divBdr>
            <w:top w:val="none" w:sz="0" w:space="0" w:color="auto"/>
            <w:left w:val="none" w:sz="0" w:space="0" w:color="auto"/>
            <w:bottom w:val="none" w:sz="0" w:space="0" w:color="auto"/>
            <w:right w:val="none" w:sz="0" w:space="0" w:color="auto"/>
          </w:divBdr>
        </w:div>
      </w:divsChild>
    </w:div>
    <w:div w:id="1181237960">
      <w:bodyDiv w:val="1"/>
      <w:marLeft w:val="0"/>
      <w:marRight w:val="0"/>
      <w:marTop w:val="0"/>
      <w:marBottom w:val="0"/>
      <w:divBdr>
        <w:top w:val="none" w:sz="0" w:space="0" w:color="auto"/>
        <w:left w:val="none" w:sz="0" w:space="0" w:color="auto"/>
        <w:bottom w:val="none" w:sz="0" w:space="0" w:color="auto"/>
        <w:right w:val="none" w:sz="0" w:space="0" w:color="auto"/>
      </w:divBdr>
      <w:divsChild>
        <w:div w:id="2060470285">
          <w:marLeft w:val="0"/>
          <w:marRight w:val="0"/>
          <w:marTop w:val="0"/>
          <w:marBottom w:val="0"/>
          <w:divBdr>
            <w:top w:val="none" w:sz="0" w:space="0" w:color="auto"/>
            <w:left w:val="none" w:sz="0" w:space="0" w:color="auto"/>
            <w:bottom w:val="none" w:sz="0" w:space="0" w:color="auto"/>
            <w:right w:val="none" w:sz="0" w:space="0" w:color="auto"/>
          </w:divBdr>
        </w:div>
        <w:div w:id="1090666018">
          <w:marLeft w:val="0"/>
          <w:marRight w:val="0"/>
          <w:marTop w:val="0"/>
          <w:marBottom w:val="0"/>
          <w:divBdr>
            <w:top w:val="none" w:sz="0" w:space="0" w:color="auto"/>
            <w:left w:val="none" w:sz="0" w:space="0" w:color="auto"/>
            <w:bottom w:val="none" w:sz="0" w:space="0" w:color="auto"/>
            <w:right w:val="none" w:sz="0" w:space="0" w:color="auto"/>
          </w:divBdr>
        </w:div>
        <w:div w:id="1007950148">
          <w:marLeft w:val="0"/>
          <w:marRight w:val="0"/>
          <w:marTop w:val="0"/>
          <w:marBottom w:val="0"/>
          <w:divBdr>
            <w:top w:val="none" w:sz="0" w:space="0" w:color="auto"/>
            <w:left w:val="none" w:sz="0" w:space="0" w:color="auto"/>
            <w:bottom w:val="none" w:sz="0" w:space="0" w:color="auto"/>
            <w:right w:val="none" w:sz="0" w:space="0" w:color="auto"/>
          </w:divBdr>
        </w:div>
        <w:div w:id="1471245277">
          <w:marLeft w:val="0"/>
          <w:marRight w:val="0"/>
          <w:marTop w:val="0"/>
          <w:marBottom w:val="0"/>
          <w:divBdr>
            <w:top w:val="none" w:sz="0" w:space="0" w:color="auto"/>
            <w:left w:val="none" w:sz="0" w:space="0" w:color="auto"/>
            <w:bottom w:val="none" w:sz="0" w:space="0" w:color="auto"/>
            <w:right w:val="none" w:sz="0" w:space="0" w:color="auto"/>
          </w:divBdr>
        </w:div>
        <w:div w:id="591282594">
          <w:marLeft w:val="0"/>
          <w:marRight w:val="0"/>
          <w:marTop w:val="0"/>
          <w:marBottom w:val="0"/>
          <w:divBdr>
            <w:top w:val="none" w:sz="0" w:space="0" w:color="auto"/>
            <w:left w:val="none" w:sz="0" w:space="0" w:color="auto"/>
            <w:bottom w:val="none" w:sz="0" w:space="0" w:color="auto"/>
            <w:right w:val="none" w:sz="0" w:space="0" w:color="auto"/>
          </w:divBdr>
        </w:div>
        <w:div w:id="121193171">
          <w:marLeft w:val="0"/>
          <w:marRight w:val="0"/>
          <w:marTop w:val="0"/>
          <w:marBottom w:val="0"/>
          <w:divBdr>
            <w:top w:val="none" w:sz="0" w:space="0" w:color="auto"/>
            <w:left w:val="none" w:sz="0" w:space="0" w:color="auto"/>
            <w:bottom w:val="none" w:sz="0" w:space="0" w:color="auto"/>
            <w:right w:val="none" w:sz="0" w:space="0" w:color="auto"/>
          </w:divBdr>
        </w:div>
        <w:div w:id="741948779">
          <w:marLeft w:val="0"/>
          <w:marRight w:val="0"/>
          <w:marTop w:val="0"/>
          <w:marBottom w:val="0"/>
          <w:divBdr>
            <w:top w:val="none" w:sz="0" w:space="0" w:color="auto"/>
            <w:left w:val="none" w:sz="0" w:space="0" w:color="auto"/>
            <w:bottom w:val="none" w:sz="0" w:space="0" w:color="auto"/>
            <w:right w:val="none" w:sz="0" w:space="0" w:color="auto"/>
          </w:divBdr>
        </w:div>
        <w:div w:id="1145321601">
          <w:marLeft w:val="0"/>
          <w:marRight w:val="0"/>
          <w:marTop w:val="0"/>
          <w:marBottom w:val="0"/>
          <w:divBdr>
            <w:top w:val="none" w:sz="0" w:space="0" w:color="auto"/>
            <w:left w:val="none" w:sz="0" w:space="0" w:color="auto"/>
            <w:bottom w:val="none" w:sz="0" w:space="0" w:color="auto"/>
            <w:right w:val="none" w:sz="0" w:space="0" w:color="auto"/>
          </w:divBdr>
        </w:div>
        <w:div w:id="1039355152">
          <w:marLeft w:val="0"/>
          <w:marRight w:val="0"/>
          <w:marTop w:val="0"/>
          <w:marBottom w:val="0"/>
          <w:divBdr>
            <w:top w:val="none" w:sz="0" w:space="0" w:color="auto"/>
            <w:left w:val="none" w:sz="0" w:space="0" w:color="auto"/>
            <w:bottom w:val="none" w:sz="0" w:space="0" w:color="auto"/>
            <w:right w:val="none" w:sz="0" w:space="0" w:color="auto"/>
          </w:divBdr>
        </w:div>
        <w:div w:id="1960259346">
          <w:marLeft w:val="0"/>
          <w:marRight w:val="0"/>
          <w:marTop w:val="0"/>
          <w:marBottom w:val="0"/>
          <w:divBdr>
            <w:top w:val="none" w:sz="0" w:space="0" w:color="auto"/>
            <w:left w:val="none" w:sz="0" w:space="0" w:color="auto"/>
            <w:bottom w:val="none" w:sz="0" w:space="0" w:color="auto"/>
            <w:right w:val="none" w:sz="0" w:space="0" w:color="auto"/>
          </w:divBdr>
        </w:div>
        <w:div w:id="1686245931">
          <w:marLeft w:val="0"/>
          <w:marRight w:val="0"/>
          <w:marTop w:val="0"/>
          <w:marBottom w:val="0"/>
          <w:divBdr>
            <w:top w:val="none" w:sz="0" w:space="0" w:color="auto"/>
            <w:left w:val="none" w:sz="0" w:space="0" w:color="auto"/>
            <w:bottom w:val="none" w:sz="0" w:space="0" w:color="auto"/>
            <w:right w:val="none" w:sz="0" w:space="0" w:color="auto"/>
          </w:divBdr>
        </w:div>
        <w:div w:id="151802434">
          <w:marLeft w:val="0"/>
          <w:marRight w:val="0"/>
          <w:marTop w:val="0"/>
          <w:marBottom w:val="0"/>
          <w:divBdr>
            <w:top w:val="none" w:sz="0" w:space="0" w:color="auto"/>
            <w:left w:val="none" w:sz="0" w:space="0" w:color="auto"/>
            <w:bottom w:val="none" w:sz="0" w:space="0" w:color="auto"/>
            <w:right w:val="none" w:sz="0" w:space="0" w:color="auto"/>
          </w:divBdr>
        </w:div>
      </w:divsChild>
    </w:div>
    <w:div w:id="1186939514">
      <w:bodyDiv w:val="1"/>
      <w:marLeft w:val="0"/>
      <w:marRight w:val="0"/>
      <w:marTop w:val="0"/>
      <w:marBottom w:val="0"/>
      <w:divBdr>
        <w:top w:val="none" w:sz="0" w:space="0" w:color="auto"/>
        <w:left w:val="none" w:sz="0" w:space="0" w:color="auto"/>
        <w:bottom w:val="none" w:sz="0" w:space="0" w:color="auto"/>
        <w:right w:val="none" w:sz="0" w:space="0" w:color="auto"/>
      </w:divBdr>
      <w:divsChild>
        <w:div w:id="49381227">
          <w:marLeft w:val="0"/>
          <w:marRight w:val="0"/>
          <w:marTop w:val="0"/>
          <w:marBottom w:val="0"/>
          <w:divBdr>
            <w:top w:val="none" w:sz="0" w:space="0" w:color="auto"/>
            <w:left w:val="none" w:sz="0" w:space="0" w:color="auto"/>
            <w:bottom w:val="none" w:sz="0" w:space="0" w:color="auto"/>
            <w:right w:val="none" w:sz="0" w:space="0" w:color="auto"/>
          </w:divBdr>
        </w:div>
        <w:div w:id="1733429990">
          <w:marLeft w:val="0"/>
          <w:marRight w:val="0"/>
          <w:marTop w:val="0"/>
          <w:marBottom w:val="0"/>
          <w:divBdr>
            <w:top w:val="none" w:sz="0" w:space="0" w:color="auto"/>
            <w:left w:val="none" w:sz="0" w:space="0" w:color="auto"/>
            <w:bottom w:val="none" w:sz="0" w:space="0" w:color="auto"/>
            <w:right w:val="none" w:sz="0" w:space="0" w:color="auto"/>
          </w:divBdr>
        </w:div>
        <w:div w:id="329450324">
          <w:marLeft w:val="0"/>
          <w:marRight w:val="0"/>
          <w:marTop w:val="0"/>
          <w:marBottom w:val="0"/>
          <w:divBdr>
            <w:top w:val="none" w:sz="0" w:space="0" w:color="auto"/>
            <w:left w:val="none" w:sz="0" w:space="0" w:color="auto"/>
            <w:bottom w:val="none" w:sz="0" w:space="0" w:color="auto"/>
            <w:right w:val="none" w:sz="0" w:space="0" w:color="auto"/>
          </w:divBdr>
        </w:div>
        <w:div w:id="886456888">
          <w:marLeft w:val="0"/>
          <w:marRight w:val="0"/>
          <w:marTop w:val="0"/>
          <w:marBottom w:val="0"/>
          <w:divBdr>
            <w:top w:val="none" w:sz="0" w:space="0" w:color="auto"/>
            <w:left w:val="none" w:sz="0" w:space="0" w:color="auto"/>
            <w:bottom w:val="none" w:sz="0" w:space="0" w:color="auto"/>
            <w:right w:val="none" w:sz="0" w:space="0" w:color="auto"/>
          </w:divBdr>
        </w:div>
        <w:div w:id="221529841">
          <w:marLeft w:val="0"/>
          <w:marRight w:val="0"/>
          <w:marTop w:val="0"/>
          <w:marBottom w:val="0"/>
          <w:divBdr>
            <w:top w:val="none" w:sz="0" w:space="0" w:color="auto"/>
            <w:left w:val="none" w:sz="0" w:space="0" w:color="auto"/>
            <w:bottom w:val="none" w:sz="0" w:space="0" w:color="auto"/>
            <w:right w:val="none" w:sz="0" w:space="0" w:color="auto"/>
          </w:divBdr>
        </w:div>
        <w:div w:id="513112052">
          <w:marLeft w:val="0"/>
          <w:marRight w:val="0"/>
          <w:marTop w:val="0"/>
          <w:marBottom w:val="0"/>
          <w:divBdr>
            <w:top w:val="none" w:sz="0" w:space="0" w:color="auto"/>
            <w:left w:val="none" w:sz="0" w:space="0" w:color="auto"/>
            <w:bottom w:val="none" w:sz="0" w:space="0" w:color="auto"/>
            <w:right w:val="none" w:sz="0" w:space="0" w:color="auto"/>
          </w:divBdr>
        </w:div>
        <w:div w:id="68813335">
          <w:marLeft w:val="0"/>
          <w:marRight w:val="0"/>
          <w:marTop w:val="0"/>
          <w:marBottom w:val="0"/>
          <w:divBdr>
            <w:top w:val="none" w:sz="0" w:space="0" w:color="auto"/>
            <w:left w:val="none" w:sz="0" w:space="0" w:color="auto"/>
            <w:bottom w:val="none" w:sz="0" w:space="0" w:color="auto"/>
            <w:right w:val="none" w:sz="0" w:space="0" w:color="auto"/>
          </w:divBdr>
        </w:div>
      </w:divsChild>
    </w:div>
    <w:div w:id="1204058501">
      <w:bodyDiv w:val="1"/>
      <w:marLeft w:val="0"/>
      <w:marRight w:val="0"/>
      <w:marTop w:val="0"/>
      <w:marBottom w:val="0"/>
      <w:divBdr>
        <w:top w:val="none" w:sz="0" w:space="0" w:color="auto"/>
        <w:left w:val="none" w:sz="0" w:space="0" w:color="auto"/>
        <w:bottom w:val="none" w:sz="0" w:space="0" w:color="auto"/>
        <w:right w:val="none" w:sz="0" w:space="0" w:color="auto"/>
      </w:divBdr>
    </w:div>
    <w:div w:id="1215852459">
      <w:bodyDiv w:val="1"/>
      <w:marLeft w:val="0"/>
      <w:marRight w:val="0"/>
      <w:marTop w:val="0"/>
      <w:marBottom w:val="0"/>
      <w:divBdr>
        <w:top w:val="none" w:sz="0" w:space="0" w:color="auto"/>
        <w:left w:val="none" w:sz="0" w:space="0" w:color="auto"/>
        <w:bottom w:val="none" w:sz="0" w:space="0" w:color="auto"/>
        <w:right w:val="none" w:sz="0" w:space="0" w:color="auto"/>
      </w:divBdr>
      <w:divsChild>
        <w:div w:id="2126998136">
          <w:marLeft w:val="0"/>
          <w:marRight w:val="0"/>
          <w:marTop w:val="0"/>
          <w:marBottom w:val="0"/>
          <w:divBdr>
            <w:top w:val="none" w:sz="0" w:space="0" w:color="auto"/>
            <w:left w:val="none" w:sz="0" w:space="0" w:color="auto"/>
            <w:bottom w:val="none" w:sz="0" w:space="0" w:color="auto"/>
            <w:right w:val="none" w:sz="0" w:space="0" w:color="auto"/>
          </w:divBdr>
        </w:div>
        <w:div w:id="522405378">
          <w:marLeft w:val="0"/>
          <w:marRight w:val="0"/>
          <w:marTop w:val="0"/>
          <w:marBottom w:val="0"/>
          <w:divBdr>
            <w:top w:val="none" w:sz="0" w:space="0" w:color="auto"/>
            <w:left w:val="none" w:sz="0" w:space="0" w:color="auto"/>
            <w:bottom w:val="none" w:sz="0" w:space="0" w:color="auto"/>
            <w:right w:val="none" w:sz="0" w:space="0" w:color="auto"/>
          </w:divBdr>
        </w:div>
      </w:divsChild>
    </w:div>
    <w:div w:id="1235508841">
      <w:bodyDiv w:val="1"/>
      <w:marLeft w:val="0"/>
      <w:marRight w:val="0"/>
      <w:marTop w:val="0"/>
      <w:marBottom w:val="0"/>
      <w:divBdr>
        <w:top w:val="none" w:sz="0" w:space="0" w:color="auto"/>
        <w:left w:val="none" w:sz="0" w:space="0" w:color="auto"/>
        <w:bottom w:val="none" w:sz="0" w:space="0" w:color="auto"/>
        <w:right w:val="none" w:sz="0" w:space="0" w:color="auto"/>
      </w:divBdr>
      <w:divsChild>
        <w:div w:id="1612854664">
          <w:marLeft w:val="0"/>
          <w:marRight w:val="0"/>
          <w:marTop w:val="0"/>
          <w:marBottom w:val="0"/>
          <w:divBdr>
            <w:top w:val="none" w:sz="0" w:space="0" w:color="auto"/>
            <w:left w:val="none" w:sz="0" w:space="0" w:color="auto"/>
            <w:bottom w:val="none" w:sz="0" w:space="0" w:color="auto"/>
            <w:right w:val="none" w:sz="0" w:space="0" w:color="auto"/>
          </w:divBdr>
        </w:div>
        <w:div w:id="1143036572">
          <w:marLeft w:val="0"/>
          <w:marRight w:val="0"/>
          <w:marTop w:val="0"/>
          <w:marBottom w:val="0"/>
          <w:divBdr>
            <w:top w:val="none" w:sz="0" w:space="0" w:color="auto"/>
            <w:left w:val="none" w:sz="0" w:space="0" w:color="auto"/>
            <w:bottom w:val="none" w:sz="0" w:space="0" w:color="auto"/>
            <w:right w:val="none" w:sz="0" w:space="0" w:color="auto"/>
          </w:divBdr>
        </w:div>
        <w:div w:id="742945276">
          <w:marLeft w:val="0"/>
          <w:marRight w:val="0"/>
          <w:marTop w:val="0"/>
          <w:marBottom w:val="0"/>
          <w:divBdr>
            <w:top w:val="none" w:sz="0" w:space="0" w:color="auto"/>
            <w:left w:val="none" w:sz="0" w:space="0" w:color="auto"/>
            <w:bottom w:val="none" w:sz="0" w:space="0" w:color="auto"/>
            <w:right w:val="none" w:sz="0" w:space="0" w:color="auto"/>
          </w:divBdr>
        </w:div>
        <w:div w:id="1805346731">
          <w:marLeft w:val="0"/>
          <w:marRight w:val="0"/>
          <w:marTop w:val="0"/>
          <w:marBottom w:val="0"/>
          <w:divBdr>
            <w:top w:val="none" w:sz="0" w:space="0" w:color="auto"/>
            <w:left w:val="none" w:sz="0" w:space="0" w:color="auto"/>
            <w:bottom w:val="none" w:sz="0" w:space="0" w:color="auto"/>
            <w:right w:val="none" w:sz="0" w:space="0" w:color="auto"/>
          </w:divBdr>
        </w:div>
        <w:div w:id="545677259">
          <w:marLeft w:val="0"/>
          <w:marRight w:val="0"/>
          <w:marTop w:val="0"/>
          <w:marBottom w:val="0"/>
          <w:divBdr>
            <w:top w:val="none" w:sz="0" w:space="0" w:color="auto"/>
            <w:left w:val="none" w:sz="0" w:space="0" w:color="auto"/>
            <w:bottom w:val="none" w:sz="0" w:space="0" w:color="auto"/>
            <w:right w:val="none" w:sz="0" w:space="0" w:color="auto"/>
          </w:divBdr>
        </w:div>
        <w:div w:id="601571648">
          <w:marLeft w:val="0"/>
          <w:marRight w:val="0"/>
          <w:marTop w:val="0"/>
          <w:marBottom w:val="0"/>
          <w:divBdr>
            <w:top w:val="none" w:sz="0" w:space="0" w:color="auto"/>
            <w:left w:val="none" w:sz="0" w:space="0" w:color="auto"/>
            <w:bottom w:val="none" w:sz="0" w:space="0" w:color="auto"/>
            <w:right w:val="none" w:sz="0" w:space="0" w:color="auto"/>
          </w:divBdr>
        </w:div>
        <w:div w:id="1275406357">
          <w:marLeft w:val="0"/>
          <w:marRight w:val="0"/>
          <w:marTop w:val="0"/>
          <w:marBottom w:val="0"/>
          <w:divBdr>
            <w:top w:val="none" w:sz="0" w:space="0" w:color="auto"/>
            <w:left w:val="none" w:sz="0" w:space="0" w:color="auto"/>
            <w:bottom w:val="none" w:sz="0" w:space="0" w:color="auto"/>
            <w:right w:val="none" w:sz="0" w:space="0" w:color="auto"/>
          </w:divBdr>
        </w:div>
        <w:div w:id="1048577157">
          <w:marLeft w:val="0"/>
          <w:marRight w:val="0"/>
          <w:marTop w:val="0"/>
          <w:marBottom w:val="0"/>
          <w:divBdr>
            <w:top w:val="none" w:sz="0" w:space="0" w:color="auto"/>
            <w:left w:val="none" w:sz="0" w:space="0" w:color="auto"/>
            <w:bottom w:val="none" w:sz="0" w:space="0" w:color="auto"/>
            <w:right w:val="none" w:sz="0" w:space="0" w:color="auto"/>
          </w:divBdr>
        </w:div>
        <w:div w:id="1732340094">
          <w:marLeft w:val="0"/>
          <w:marRight w:val="0"/>
          <w:marTop w:val="0"/>
          <w:marBottom w:val="0"/>
          <w:divBdr>
            <w:top w:val="none" w:sz="0" w:space="0" w:color="auto"/>
            <w:left w:val="none" w:sz="0" w:space="0" w:color="auto"/>
            <w:bottom w:val="none" w:sz="0" w:space="0" w:color="auto"/>
            <w:right w:val="none" w:sz="0" w:space="0" w:color="auto"/>
          </w:divBdr>
        </w:div>
        <w:div w:id="1063218971">
          <w:marLeft w:val="0"/>
          <w:marRight w:val="0"/>
          <w:marTop w:val="0"/>
          <w:marBottom w:val="0"/>
          <w:divBdr>
            <w:top w:val="none" w:sz="0" w:space="0" w:color="auto"/>
            <w:left w:val="none" w:sz="0" w:space="0" w:color="auto"/>
            <w:bottom w:val="none" w:sz="0" w:space="0" w:color="auto"/>
            <w:right w:val="none" w:sz="0" w:space="0" w:color="auto"/>
          </w:divBdr>
        </w:div>
        <w:div w:id="264000236">
          <w:marLeft w:val="0"/>
          <w:marRight w:val="0"/>
          <w:marTop w:val="0"/>
          <w:marBottom w:val="0"/>
          <w:divBdr>
            <w:top w:val="none" w:sz="0" w:space="0" w:color="auto"/>
            <w:left w:val="none" w:sz="0" w:space="0" w:color="auto"/>
            <w:bottom w:val="none" w:sz="0" w:space="0" w:color="auto"/>
            <w:right w:val="none" w:sz="0" w:space="0" w:color="auto"/>
          </w:divBdr>
        </w:div>
        <w:div w:id="1399523679">
          <w:marLeft w:val="0"/>
          <w:marRight w:val="0"/>
          <w:marTop w:val="0"/>
          <w:marBottom w:val="0"/>
          <w:divBdr>
            <w:top w:val="none" w:sz="0" w:space="0" w:color="auto"/>
            <w:left w:val="none" w:sz="0" w:space="0" w:color="auto"/>
            <w:bottom w:val="none" w:sz="0" w:space="0" w:color="auto"/>
            <w:right w:val="none" w:sz="0" w:space="0" w:color="auto"/>
          </w:divBdr>
        </w:div>
        <w:div w:id="2073308153">
          <w:marLeft w:val="0"/>
          <w:marRight w:val="0"/>
          <w:marTop w:val="0"/>
          <w:marBottom w:val="0"/>
          <w:divBdr>
            <w:top w:val="none" w:sz="0" w:space="0" w:color="auto"/>
            <w:left w:val="none" w:sz="0" w:space="0" w:color="auto"/>
            <w:bottom w:val="none" w:sz="0" w:space="0" w:color="auto"/>
            <w:right w:val="none" w:sz="0" w:space="0" w:color="auto"/>
          </w:divBdr>
        </w:div>
        <w:div w:id="141390890">
          <w:marLeft w:val="0"/>
          <w:marRight w:val="0"/>
          <w:marTop w:val="0"/>
          <w:marBottom w:val="0"/>
          <w:divBdr>
            <w:top w:val="none" w:sz="0" w:space="0" w:color="auto"/>
            <w:left w:val="none" w:sz="0" w:space="0" w:color="auto"/>
            <w:bottom w:val="none" w:sz="0" w:space="0" w:color="auto"/>
            <w:right w:val="none" w:sz="0" w:space="0" w:color="auto"/>
          </w:divBdr>
        </w:div>
        <w:div w:id="385569603">
          <w:marLeft w:val="0"/>
          <w:marRight w:val="0"/>
          <w:marTop w:val="0"/>
          <w:marBottom w:val="0"/>
          <w:divBdr>
            <w:top w:val="none" w:sz="0" w:space="0" w:color="auto"/>
            <w:left w:val="none" w:sz="0" w:space="0" w:color="auto"/>
            <w:bottom w:val="none" w:sz="0" w:space="0" w:color="auto"/>
            <w:right w:val="none" w:sz="0" w:space="0" w:color="auto"/>
          </w:divBdr>
        </w:div>
      </w:divsChild>
    </w:div>
    <w:div w:id="1238858319">
      <w:bodyDiv w:val="1"/>
      <w:marLeft w:val="0"/>
      <w:marRight w:val="0"/>
      <w:marTop w:val="0"/>
      <w:marBottom w:val="0"/>
      <w:divBdr>
        <w:top w:val="none" w:sz="0" w:space="0" w:color="auto"/>
        <w:left w:val="none" w:sz="0" w:space="0" w:color="auto"/>
        <w:bottom w:val="none" w:sz="0" w:space="0" w:color="auto"/>
        <w:right w:val="none" w:sz="0" w:space="0" w:color="auto"/>
      </w:divBdr>
      <w:divsChild>
        <w:div w:id="472332500">
          <w:marLeft w:val="0"/>
          <w:marRight w:val="0"/>
          <w:marTop w:val="0"/>
          <w:marBottom w:val="0"/>
          <w:divBdr>
            <w:top w:val="none" w:sz="0" w:space="0" w:color="auto"/>
            <w:left w:val="none" w:sz="0" w:space="0" w:color="auto"/>
            <w:bottom w:val="none" w:sz="0" w:space="0" w:color="auto"/>
            <w:right w:val="none" w:sz="0" w:space="0" w:color="auto"/>
          </w:divBdr>
        </w:div>
        <w:div w:id="1139493180">
          <w:marLeft w:val="0"/>
          <w:marRight w:val="0"/>
          <w:marTop w:val="0"/>
          <w:marBottom w:val="0"/>
          <w:divBdr>
            <w:top w:val="none" w:sz="0" w:space="0" w:color="auto"/>
            <w:left w:val="none" w:sz="0" w:space="0" w:color="auto"/>
            <w:bottom w:val="none" w:sz="0" w:space="0" w:color="auto"/>
            <w:right w:val="none" w:sz="0" w:space="0" w:color="auto"/>
          </w:divBdr>
        </w:div>
        <w:div w:id="508302117">
          <w:marLeft w:val="0"/>
          <w:marRight w:val="0"/>
          <w:marTop w:val="0"/>
          <w:marBottom w:val="0"/>
          <w:divBdr>
            <w:top w:val="none" w:sz="0" w:space="0" w:color="auto"/>
            <w:left w:val="none" w:sz="0" w:space="0" w:color="auto"/>
            <w:bottom w:val="none" w:sz="0" w:space="0" w:color="auto"/>
            <w:right w:val="none" w:sz="0" w:space="0" w:color="auto"/>
          </w:divBdr>
        </w:div>
        <w:div w:id="1911768926">
          <w:marLeft w:val="0"/>
          <w:marRight w:val="0"/>
          <w:marTop w:val="0"/>
          <w:marBottom w:val="0"/>
          <w:divBdr>
            <w:top w:val="none" w:sz="0" w:space="0" w:color="auto"/>
            <w:left w:val="none" w:sz="0" w:space="0" w:color="auto"/>
            <w:bottom w:val="none" w:sz="0" w:space="0" w:color="auto"/>
            <w:right w:val="none" w:sz="0" w:space="0" w:color="auto"/>
          </w:divBdr>
        </w:div>
        <w:div w:id="77557282">
          <w:marLeft w:val="0"/>
          <w:marRight w:val="0"/>
          <w:marTop w:val="0"/>
          <w:marBottom w:val="0"/>
          <w:divBdr>
            <w:top w:val="none" w:sz="0" w:space="0" w:color="auto"/>
            <w:left w:val="none" w:sz="0" w:space="0" w:color="auto"/>
            <w:bottom w:val="none" w:sz="0" w:space="0" w:color="auto"/>
            <w:right w:val="none" w:sz="0" w:space="0" w:color="auto"/>
          </w:divBdr>
        </w:div>
        <w:div w:id="924729973">
          <w:marLeft w:val="0"/>
          <w:marRight w:val="0"/>
          <w:marTop w:val="0"/>
          <w:marBottom w:val="0"/>
          <w:divBdr>
            <w:top w:val="none" w:sz="0" w:space="0" w:color="auto"/>
            <w:left w:val="none" w:sz="0" w:space="0" w:color="auto"/>
            <w:bottom w:val="none" w:sz="0" w:space="0" w:color="auto"/>
            <w:right w:val="none" w:sz="0" w:space="0" w:color="auto"/>
          </w:divBdr>
        </w:div>
        <w:div w:id="396827329">
          <w:marLeft w:val="0"/>
          <w:marRight w:val="0"/>
          <w:marTop w:val="0"/>
          <w:marBottom w:val="0"/>
          <w:divBdr>
            <w:top w:val="none" w:sz="0" w:space="0" w:color="auto"/>
            <w:left w:val="none" w:sz="0" w:space="0" w:color="auto"/>
            <w:bottom w:val="none" w:sz="0" w:space="0" w:color="auto"/>
            <w:right w:val="none" w:sz="0" w:space="0" w:color="auto"/>
          </w:divBdr>
        </w:div>
        <w:div w:id="1785271940">
          <w:marLeft w:val="0"/>
          <w:marRight w:val="0"/>
          <w:marTop w:val="0"/>
          <w:marBottom w:val="0"/>
          <w:divBdr>
            <w:top w:val="none" w:sz="0" w:space="0" w:color="auto"/>
            <w:left w:val="none" w:sz="0" w:space="0" w:color="auto"/>
            <w:bottom w:val="none" w:sz="0" w:space="0" w:color="auto"/>
            <w:right w:val="none" w:sz="0" w:space="0" w:color="auto"/>
          </w:divBdr>
        </w:div>
        <w:div w:id="1668167529">
          <w:marLeft w:val="0"/>
          <w:marRight w:val="0"/>
          <w:marTop w:val="0"/>
          <w:marBottom w:val="0"/>
          <w:divBdr>
            <w:top w:val="none" w:sz="0" w:space="0" w:color="auto"/>
            <w:left w:val="none" w:sz="0" w:space="0" w:color="auto"/>
            <w:bottom w:val="none" w:sz="0" w:space="0" w:color="auto"/>
            <w:right w:val="none" w:sz="0" w:space="0" w:color="auto"/>
          </w:divBdr>
        </w:div>
      </w:divsChild>
    </w:div>
    <w:div w:id="1252154169">
      <w:bodyDiv w:val="1"/>
      <w:marLeft w:val="0"/>
      <w:marRight w:val="0"/>
      <w:marTop w:val="0"/>
      <w:marBottom w:val="0"/>
      <w:divBdr>
        <w:top w:val="none" w:sz="0" w:space="0" w:color="auto"/>
        <w:left w:val="none" w:sz="0" w:space="0" w:color="auto"/>
        <w:bottom w:val="none" w:sz="0" w:space="0" w:color="auto"/>
        <w:right w:val="none" w:sz="0" w:space="0" w:color="auto"/>
      </w:divBdr>
      <w:divsChild>
        <w:div w:id="1527480156">
          <w:marLeft w:val="0"/>
          <w:marRight w:val="0"/>
          <w:marTop w:val="0"/>
          <w:marBottom w:val="0"/>
          <w:divBdr>
            <w:top w:val="none" w:sz="0" w:space="0" w:color="auto"/>
            <w:left w:val="none" w:sz="0" w:space="0" w:color="auto"/>
            <w:bottom w:val="none" w:sz="0" w:space="0" w:color="auto"/>
            <w:right w:val="none" w:sz="0" w:space="0" w:color="auto"/>
          </w:divBdr>
        </w:div>
        <w:div w:id="283270810">
          <w:marLeft w:val="0"/>
          <w:marRight w:val="0"/>
          <w:marTop w:val="0"/>
          <w:marBottom w:val="0"/>
          <w:divBdr>
            <w:top w:val="none" w:sz="0" w:space="0" w:color="auto"/>
            <w:left w:val="none" w:sz="0" w:space="0" w:color="auto"/>
            <w:bottom w:val="none" w:sz="0" w:space="0" w:color="auto"/>
            <w:right w:val="none" w:sz="0" w:space="0" w:color="auto"/>
          </w:divBdr>
        </w:div>
        <w:div w:id="1731884181">
          <w:marLeft w:val="0"/>
          <w:marRight w:val="0"/>
          <w:marTop w:val="0"/>
          <w:marBottom w:val="0"/>
          <w:divBdr>
            <w:top w:val="none" w:sz="0" w:space="0" w:color="auto"/>
            <w:left w:val="none" w:sz="0" w:space="0" w:color="auto"/>
            <w:bottom w:val="none" w:sz="0" w:space="0" w:color="auto"/>
            <w:right w:val="none" w:sz="0" w:space="0" w:color="auto"/>
          </w:divBdr>
        </w:div>
        <w:div w:id="645164818">
          <w:marLeft w:val="0"/>
          <w:marRight w:val="0"/>
          <w:marTop w:val="0"/>
          <w:marBottom w:val="0"/>
          <w:divBdr>
            <w:top w:val="none" w:sz="0" w:space="0" w:color="auto"/>
            <w:left w:val="none" w:sz="0" w:space="0" w:color="auto"/>
            <w:bottom w:val="none" w:sz="0" w:space="0" w:color="auto"/>
            <w:right w:val="none" w:sz="0" w:space="0" w:color="auto"/>
          </w:divBdr>
        </w:div>
        <w:div w:id="909269180">
          <w:marLeft w:val="0"/>
          <w:marRight w:val="0"/>
          <w:marTop w:val="0"/>
          <w:marBottom w:val="0"/>
          <w:divBdr>
            <w:top w:val="none" w:sz="0" w:space="0" w:color="auto"/>
            <w:left w:val="none" w:sz="0" w:space="0" w:color="auto"/>
            <w:bottom w:val="none" w:sz="0" w:space="0" w:color="auto"/>
            <w:right w:val="none" w:sz="0" w:space="0" w:color="auto"/>
          </w:divBdr>
        </w:div>
        <w:div w:id="902065224">
          <w:marLeft w:val="0"/>
          <w:marRight w:val="0"/>
          <w:marTop w:val="0"/>
          <w:marBottom w:val="0"/>
          <w:divBdr>
            <w:top w:val="none" w:sz="0" w:space="0" w:color="auto"/>
            <w:left w:val="none" w:sz="0" w:space="0" w:color="auto"/>
            <w:bottom w:val="none" w:sz="0" w:space="0" w:color="auto"/>
            <w:right w:val="none" w:sz="0" w:space="0" w:color="auto"/>
          </w:divBdr>
        </w:div>
        <w:div w:id="491871582">
          <w:marLeft w:val="0"/>
          <w:marRight w:val="0"/>
          <w:marTop w:val="0"/>
          <w:marBottom w:val="0"/>
          <w:divBdr>
            <w:top w:val="none" w:sz="0" w:space="0" w:color="auto"/>
            <w:left w:val="none" w:sz="0" w:space="0" w:color="auto"/>
            <w:bottom w:val="none" w:sz="0" w:space="0" w:color="auto"/>
            <w:right w:val="none" w:sz="0" w:space="0" w:color="auto"/>
          </w:divBdr>
        </w:div>
        <w:div w:id="2110810136">
          <w:marLeft w:val="0"/>
          <w:marRight w:val="0"/>
          <w:marTop w:val="0"/>
          <w:marBottom w:val="0"/>
          <w:divBdr>
            <w:top w:val="none" w:sz="0" w:space="0" w:color="auto"/>
            <w:left w:val="none" w:sz="0" w:space="0" w:color="auto"/>
            <w:bottom w:val="none" w:sz="0" w:space="0" w:color="auto"/>
            <w:right w:val="none" w:sz="0" w:space="0" w:color="auto"/>
          </w:divBdr>
        </w:div>
        <w:div w:id="348024337">
          <w:marLeft w:val="0"/>
          <w:marRight w:val="0"/>
          <w:marTop w:val="0"/>
          <w:marBottom w:val="0"/>
          <w:divBdr>
            <w:top w:val="none" w:sz="0" w:space="0" w:color="auto"/>
            <w:left w:val="none" w:sz="0" w:space="0" w:color="auto"/>
            <w:bottom w:val="none" w:sz="0" w:space="0" w:color="auto"/>
            <w:right w:val="none" w:sz="0" w:space="0" w:color="auto"/>
          </w:divBdr>
        </w:div>
        <w:div w:id="545291322">
          <w:marLeft w:val="0"/>
          <w:marRight w:val="0"/>
          <w:marTop w:val="0"/>
          <w:marBottom w:val="0"/>
          <w:divBdr>
            <w:top w:val="none" w:sz="0" w:space="0" w:color="auto"/>
            <w:left w:val="none" w:sz="0" w:space="0" w:color="auto"/>
            <w:bottom w:val="none" w:sz="0" w:space="0" w:color="auto"/>
            <w:right w:val="none" w:sz="0" w:space="0" w:color="auto"/>
          </w:divBdr>
        </w:div>
        <w:div w:id="2050371249">
          <w:marLeft w:val="0"/>
          <w:marRight w:val="0"/>
          <w:marTop w:val="0"/>
          <w:marBottom w:val="0"/>
          <w:divBdr>
            <w:top w:val="none" w:sz="0" w:space="0" w:color="auto"/>
            <w:left w:val="none" w:sz="0" w:space="0" w:color="auto"/>
            <w:bottom w:val="none" w:sz="0" w:space="0" w:color="auto"/>
            <w:right w:val="none" w:sz="0" w:space="0" w:color="auto"/>
          </w:divBdr>
        </w:div>
        <w:div w:id="1199506435">
          <w:marLeft w:val="0"/>
          <w:marRight w:val="0"/>
          <w:marTop w:val="0"/>
          <w:marBottom w:val="0"/>
          <w:divBdr>
            <w:top w:val="none" w:sz="0" w:space="0" w:color="auto"/>
            <w:left w:val="none" w:sz="0" w:space="0" w:color="auto"/>
            <w:bottom w:val="none" w:sz="0" w:space="0" w:color="auto"/>
            <w:right w:val="none" w:sz="0" w:space="0" w:color="auto"/>
          </w:divBdr>
        </w:div>
        <w:div w:id="1826817052">
          <w:marLeft w:val="0"/>
          <w:marRight w:val="0"/>
          <w:marTop w:val="0"/>
          <w:marBottom w:val="0"/>
          <w:divBdr>
            <w:top w:val="none" w:sz="0" w:space="0" w:color="auto"/>
            <w:left w:val="none" w:sz="0" w:space="0" w:color="auto"/>
            <w:bottom w:val="none" w:sz="0" w:space="0" w:color="auto"/>
            <w:right w:val="none" w:sz="0" w:space="0" w:color="auto"/>
          </w:divBdr>
        </w:div>
        <w:div w:id="886378718">
          <w:marLeft w:val="0"/>
          <w:marRight w:val="0"/>
          <w:marTop w:val="0"/>
          <w:marBottom w:val="0"/>
          <w:divBdr>
            <w:top w:val="none" w:sz="0" w:space="0" w:color="auto"/>
            <w:left w:val="none" w:sz="0" w:space="0" w:color="auto"/>
            <w:bottom w:val="none" w:sz="0" w:space="0" w:color="auto"/>
            <w:right w:val="none" w:sz="0" w:space="0" w:color="auto"/>
          </w:divBdr>
        </w:div>
        <w:div w:id="311637558">
          <w:marLeft w:val="0"/>
          <w:marRight w:val="0"/>
          <w:marTop w:val="0"/>
          <w:marBottom w:val="0"/>
          <w:divBdr>
            <w:top w:val="none" w:sz="0" w:space="0" w:color="auto"/>
            <w:left w:val="none" w:sz="0" w:space="0" w:color="auto"/>
            <w:bottom w:val="none" w:sz="0" w:space="0" w:color="auto"/>
            <w:right w:val="none" w:sz="0" w:space="0" w:color="auto"/>
          </w:divBdr>
        </w:div>
        <w:div w:id="996151249">
          <w:marLeft w:val="0"/>
          <w:marRight w:val="0"/>
          <w:marTop w:val="0"/>
          <w:marBottom w:val="0"/>
          <w:divBdr>
            <w:top w:val="none" w:sz="0" w:space="0" w:color="auto"/>
            <w:left w:val="none" w:sz="0" w:space="0" w:color="auto"/>
            <w:bottom w:val="none" w:sz="0" w:space="0" w:color="auto"/>
            <w:right w:val="none" w:sz="0" w:space="0" w:color="auto"/>
          </w:divBdr>
        </w:div>
      </w:divsChild>
    </w:div>
    <w:div w:id="1252621982">
      <w:bodyDiv w:val="1"/>
      <w:marLeft w:val="0"/>
      <w:marRight w:val="0"/>
      <w:marTop w:val="0"/>
      <w:marBottom w:val="0"/>
      <w:divBdr>
        <w:top w:val="none" w:sz="0" w:space="0" w:color="auto"/>
        <w:left w:val="none" w:sz="0" w:space="0" w:color="auto"/>
        <w:bottom w:val="none" w:sz="0" w:space="0" w:color="auto"/>
        <w:right w:val="none" w:sz="0" w:space="0" w:color="auto"/>
      </w:divBdr>
    </w:div>
    <w:div w:id="1254821846">
      <w:bodyDiv w:val="1"/>
      <w:marLeft w:val="0"/>
      <w:marRight w:val="0"/>
      <w:marTop w:val="0"/>
      <w:marBottom w:val="0"/>
      <w:divBdr>
        <w:top w:val="none" w:sz="0" w:space="0" w:color="auto"/>
        <w:left w:val="none" w:sz="0" w:space="0" w:color="auto"/>
        <w:bottom w:val="none" w:sz="0" w:space="0" w:color="auto"/>
        <w:right w:val="none" w:sz="0" w:space="0" w:color="auto"/>
      </w:divBdr>
      <w:divsChild>
        <w:div w:id="117264045">
          <w:marLeft w:val="0"/>
          <w:marRight w:val="0"/>
          <w:marTop w:val="0"/>
          <w:marBottom w:val="0"/>
          <w:divBdr>
            <w:top w:val="none" w:sz="0" w:space="0" w:color="auto"/>
            <w:left w:val="none" w:sz="0" w:space="0" w:color="auto"/>
            <w:bottom w:val="none" w:sz="0" w:space="0" w:color="auto"/>
            <w:right w:val="none" w:sz="0" w:space="0" w:color="auto"/>
          </w:divBdr>
        </w:div>
        <w:div w:id="1459296080">
          <w:marLeft w:val="0"/>
          <w:marRight w:val="0"/>
          <w:marTop w:val="0"/>
          <w:marBottom w:val="0"/>
          <w:divBdr>
            <w:top w:val="none" w:sz="0" w:space="0" w:color="auto"/>
            <w:left w:val="none" w:sz="0" w:space="0" w:color="auto"/>
            <w:bottom w:val="none" w:sz="0" w:space="0" w:color="auto"/>
            <w:right w:val="none" w:sz="0" w:space="0" w:color="auto"/>
          </w:divBdr>
        </w:div>
        <w:div w:id="1842625559">
          <w:marLeft w:val="0"/>
          <w:marRight w:val="0"/>
          <w:marTop w:val="0"/>
          <w:marBottom w:val="0"/>
          <w:divBdr>
            <w:top w:val="none" w:sz="0" w:space="0" w:color="auto"/>
            <w:left w:val="none" w:sz="0" w:space="0" w:color="auto"/>
            <w:bottom w:val="none" w:sz="0" w:space="0" w:color="auto"/>
            <w:right w:val="none" w:sz="0" w:space="0" w:color="auto"/>
          </w:divBdr>
        </w:div>
      </w:divsChild>
    </w:div>
    <w:div w:id="1259564274">
      <w:bodyDiv w:val="1"/>
      <w:marLeft w:val="0"/>
      <w:marRight w:val="0"/>
      <w:marTop w:val="0"/>
      <w:marBottom w:val="0"/>
      <w:divBdr>
        <w:top w:val="none" w:sz="0" w:space="0" w:color="auto"/>
        <w:left w:val="none" w:sz="0" w:space="0" w:color="auto"/>
        <w:bottom w:val="none" w:sz="0" w:space="0" w:color="auto"/>
        <w:right w:val="none" w:sz="0" w:space="0" w:color="auto"/>
      </w:divBdr>
      <w:divsChild>
        <w:div w:id="310326253">
          <w:marLeft w:val="0"/>
          <w:marRight w:val="0"/>
          <w:marTop w:val="0"/>
          <w:marBottom w:val="0"/>
          <w:divBdr>
            <w:top w:val="none" w:sz="0" w:space="0" w:color="auto"/>
            <w:left w:val="none" w:sz="0" w:space="0" w:color="auto"/>
            <w:bottom w:val="none" w:sz="0" w:space="0" w:color="auto"/>
            <w:right w:val="none" w:sz="0" w:space="0" w:color="auto"/>
          </w:divBdr>
        </w:div>
        <w:div w:id="671837424">
          <w:marLeft w:val="0"/>
          <w:marRight w:val="0"/>
          <w:marTop w:val="0"/>
          <w:marBottom w:val="0"/>
          <w:divBdr>
            <w:top w:val="none" w:sz="0" w:space="0" w:color="auto"/>
            <w:left w:val="none" w:sz="0" w:space="0" w:color="auto"/>
            <w:bottom w:val="none" w:sz="0" w:space="0" w:color="auto"/>
            <w:right w:val="none" w:sz="0" w:space="0" w:color="auto"/>
          </w:divBdr>
        </w:div>
        <w:div w:id="1483351034">
          <w:marLeft w:val="0"/>
          <w:marRight w:val="0"/>
          <w:marTop w:val="0"/>
          <w:marBottom w:val="0"/>
          <w:divBdr>
            <w:top w:val="none" w:sz="0" w:space="0" w:color="auto"/>
            <w:left w:val="none" w:sz="0" w:space="0" w:color="auto"/>
            <w:bottom w:val="none" w:sz="0" w:space="0" w:color="auto"/>
            <w:right w:val="none" w:sz="0" w:space="0" w:color="auto"/>
          </w:divBdr>
        </w:div>
        <w:div w:id="857231722">
          <w:marLeft w:val="0"/>
          <w:marRight w:val="0"/>
          <w:marTop w:val="0"/>
          <w:marBottom w:val="0"/>
          <w:divBdr>
            <w:top w:val="none" w:sz="0" w:space="0" w:color="auto"/>
            <w:left w:val="none" w:sz="0" w:space="0" w:color="auto"/>
            <w:bottom w:val="none" w:sz="0" w:space="0" w:color="auto"/>
            <w:right w:val="none" w:sz="0" w:space="0" w:color="auto"/>
          </w:divBdr>
        </w:div>
        <w:div w:id="1557935123">
          <w:marLeft w:val="0"/>
          <w:marRight w:val="0"/>
          <w:marTop w:val="0"/>
          <w:marBottom w:val="0"/>
          <w:divBdr>
            <w:top w:val="none" w:sz="0" w:space="0" w:color="auto"/>
            <w:left w:val="none" w:sz="0" w:space="0" w:color="auto"/>
            <w:bottom w:val="none" w:sz="0" w:space="0" w:color="auto"/>
            <w:right w:val="none" w:sz="0" w:space="0" w:color="auto"/>
          </w:divBdr>
        </w:div>
      </w:divsChild>
    </w:div>
    <w:div w:id="1282615187">
      <w:bodyDiv w:val="1"/>
      <w:marLeft w:val="0"/>
      <w:marRight w:val="0"/>
      <w:marTop w:val="0"/>
      <w:marBottom w:val="0"/>
      <w:divBdr>
        <w:top w:val="none" w:sz="0" w:space="0" w:color="auto"/>
        <w:left w:val="none" w:sz="0" w:space="0" w:color="auto"/>
        <w:bottom w:val="none" w:sz="0" w:space="0" w:color="auto"/>
        <w:right w:val="none" w:sz="0" w:space="0" w:color="auto"/>
      </w:divBdr>
      <w:divsChild>
        <w:div w:id="980354005">
          <w:marLeft w:val="432"/>
          <w:marRight w:val="0"/>
          <w:marTop w:val="116"/>
          <w:marBottom w:val="0"/>
          <w:divBdr>
            <w:top w:val="none" w:sz="0" w:space="0" w:color="auto"/>
            <w:left w:val="none" w:sz="0" w:space="0" w:color="auto"/>
            <w:bottom w:val="none" w:sz="0" w:space="0" w:color="auto"/>
            <w:right w:val="none" w:sz="0" w:space="0" w:color="auto"/>
          </w:divBdr>
        </w:div>
        <w:div w:id="348027177">
          <w:marLeft w:val="432"/>
          <w:marRight w:val="0"/>
          <w:marTop w:val="116"/>
          <w:marBottom w:val="0"/>
          <w:divBdr>
            <w:top w:val="none" w:sz="0" w:space="0" w:color="auto"/>
            <w:left w:val="none" w:sz="0" w:space="0" w:color="auto"/>
            <w:bottom w:val="none" w:sz="0" w:space="0" w:color="auto"/>
            <w:right w:val="none" w:sz="0" w:space="0" w:color="auto"/>
          </w:divBdr>
        </w:div>
      </w:divsChild>
    </w:div>
    <w:div w:id="1301492592">
      <w:bodyDiv w:val="1"/>
      <w:marLeft w:val="0"/>
      <w:marRight w:val="0"/>
      <w:marTop w:val="0"/>
      <w:marBottom w:val="0"/>
      <w:divBdr>
        <w:top w:val="none" w:sz="0" w:space="0" w:color="auto"/>
        <w:left w:val="none" w:sz="0" w:space="0" w:color="auto"/>
        <w:bottom w:val="none" w:sz="0" w:space="0" w:color="auto"/>
        <w:right w:val="none" w:sz="0" w:space="0" w:color="auto"/>
      </w:divBdr>
      <w:divsChild>
        <w:div w:id="1701127869">
          <w:marLeft w:val="0"/>
          <w:marRight w:val="0"/>
          <w:marTop w:val="0"/>
          <w:marBottom w:val="0"/>
          <w:divBdr>
            <w:top w:val="none" w:sz="0" w:space="0" w:color="auto"/>
            <w:left w:val="none" w:sz="0" w:space="0" w:color="auto"/>
            <w:bottom w:val="none" w:sz="0" w:space="0" w:color="auto"/>
            <w:right w:val="none" w:sz="0" w:space="0" w:color="auto"/>
          </w:divBdr>
        </w:div>
        <w:div w:id="821775560">
          <w:marLeft w:val="0"/>
          <w:marRight w:val="0"/>
          <w:marTop w:val="0"/>
          <w:marBottom w:val="0"/>
          <w:divBdr>
            <w:top w:val="none" w:sz="0" w:space="0" w:color="auto"/>
            <w:left w:val="none" w:sz="0" w:space="0" w:color="auto"/>
            <w:bottom w:val="none" w:sz="0" w:space="0" w:color="auto"/>
            <w:right w:val="none" w:sz="0" w:space="0" w:color="auto"/>
          </w:divBdr>
        </w:div>
        <w:div w:id="737752427">
          <w:marLeft w:val="0"/>
          <w:marRight w:val="0"/>
          <w:marTop w:val="0"/>
          <w:marBottom w:val="0"/>
          <w:divBdr>
            <w:top w:val="none" w:sz="0" w:space="0" w:color="auto"/>
            <w:left w:val="none" w:sz="0" w:space="0" w:color="auto"/>
            <w:bottom w:val="none" w:sz="0" w:space="0" w:color="auto"/>
            <w:right w:val="none" w:sz="0" w:space="0" w:color="auto"/>
          </w:divBdr>
        </w:div>
        <w:div w:id="1763211778">
          <w:marLeft w:val="0"/>
          <w:marRight w:val="0"/>
          <w:marTop w:val="0"/>
          <w:marBottom w:val="0"/>
          <w:divBdr>
            <w:top w:val="none" w:sz="0" w:space="0" w:color="auto"/>
            <w:left w:val="none" w:sz="0" w:space="0" w:color="auto"/>
            <w:bottom w:val="none" w:sz="0" w:space="0" w:color="auto"/>
            <w:right w:val="none" w:sz="0" w:space="0" w:color="auto"/>
          </w:divBdr>
        </w:div>
        <w:div w:id="1535264237">
          <w:marLeft w:val="0"/>
          <w:marRight w:val="0"/>
          <w:marTop w:val="0"/>
          <w:marBottom w:val="0"/>
          <w:divBdr>
            <w:top w:val="none" w:sz="0" w:space="0" w:color="auto"/>
            <w:left w:val="none" w:sz="0" w:space="0" w:color="auto"/>
            <w:bottom w:val="none" w:sz="0" w:space="0" w:color="auto"/>
            <w:right w:val="none" w:sz="0" w:space="0" w:color="auto"/>
          </w:divBdr>
        </w:div>
        <w:div w:id="839582801">
          <w:marLeft w:val="0"/>
          <w:marRight w:val="0"/>
          <w:marTop w:val="0"/>
          <w:marBottom w:val="0"/>
          <w:divBdr>
            <w:top w:val="none" w:sz="0" w:space="0" w:color="auto"/>
            <w:left w:val="none" w:sz="0" w:space="0" w:color="auto"/>
            <w:bottom w:val="none" w:sz="0" w:space="0" w:color="auto"/>
            <w:right w:val="none" w:sz="0" w:space="0" w:color="auto"/>
          </w:divBdr>
        </w:div>
        <w:div w:id="842475001">
          <w:marLeft w:val="0"/>
          <w:marRight w:val="0"/>
          <w:marTop w:val="0"/>
          <w:marBottom w:val="0"/>
          <w:divBdr>
            <w:top w:val="none" w:sz="0" w:space="0" w:color="auto"/>
            <w:left w:val="none" w:sz="0" w:space="0" w:color="auto"/>
            <w:bottom w:val="none" w:sz="0" w:space="0" w:color="auto"/>
            <w:right w:val="none" w:sz="0" w:space="0" w:color="auto"/>
          </w:divBdr>
        </w:div>
        <w:div w:id="1588997370">
          <w:marLeft w:val="0"/>
          <w:marRight w:val="0"/>
          <w:marTop w:val="0"/>
          <w:marBottom w:val="0"/>
          <w:divBdr>
            <w:top w:val="none" w:sz="0" w:space="0" w:color="auto"/>
            <w:left w:val="none" w:sz="0" w:space="0" w:color="auto"/>
            <w:bottom w:val="none" w:sz="0" w:space="0" w:color="auto"/>
            <w:right w:val="none" w:sz="0" w:space="0" w:color="auto"/>
          </w:divBdr>
        </w:div>
        <w:div w:id="2106923236">
          <w:marLeft w:val="0"/>
          <w:marRight w:val="0"/>
          <w:marTop w:val="0"/>
          <w:marBottom w:val="0"/>
          <w:divBdr>
            <w:top w:val="none" w:sz="0" w:space="0" w:color="auto"/>
            <w:left w:val="none" w:sz="0" w:space="0" w:color="auto"/>
            <w:bottom w:val="none" w:sz="0" w:space="0" w:color="auto"/>
            <w:right w:val="none" w:sz="0" w:space="0" w:color="auto"/>
          </w:divBdr>
        </w:div>
        <w:div w:id="2096977554">
          <w:marLeft w:val="0"/>
          <w:marRight w:val="0"/>
          <w:marTop w:val="0"/>
          <w:marBottom w:val="0"/>
          <w:divBdr>
            <w:top w:val="none" w:sz="0" w:space="0" w:color="auto"/>
            <w:left w:val="none" w:sz="0" w:space="0" w:color="auto"/>
            <w:bottom w:val="none" w:sz="0" w:space="0" w:color="auto"/>
            <w:right w:val="none" w:sz="0" w:space="0" w:color="auto"/>
          </w:divBdr>
        </w:div>
      </w:divsChild>
    </w:div>
    <w:div w:id="1363245538">
      <w:bodyDiv w:val="1"/>
      <w:marLeft w:val="0"/>
      <w:marRight w:val="0"/>
      <w:marTop w:val="0"/>
      <w:marBottom w:val="0"/>
      <w:divBdr>
        <w:top w:val="none" w:sz="0" w:space="0" w:color="auto"/>
        <w:left w:val="none" w:sz="0" w:space="0" w:color="auto"/>
        <w:bottom w:val="none" w:sz="0" w:space="0" w:color="auto"/>
        <w:right w:val="none" w:sz="0" w:space="0" w:color="auto"/>
      </w:divBdr>
      <w:divsChild>
        <w:div w:id="985820413">
          <w:marLeft w:val="0"/>
          <w:marRight w:val="0"/>
          <w:marTop w:val="0"/>
          <w:marBottom w:val="0"/>
          <w:divBdr>
            <w:top w:val="none" w:sz="0" w:space="0" w:color="auto"/>
            <w:left w:val="none" w:sz="0" w:space="0" w:color="auto"/>
            <w:bottom w:val="none" w:sz="0" w:space="0" w:color="auto"/>
            <w:right w:val="none" w:sz="0" w:space="0" w:color="auto"/>
          </w:divBdr>
        </w:div>
        <w:div w:id="1043218051">
          <w:marLeft w:val="0"/>
          <w:marRight w:val="0"/>
          <w:marTop w:val="0"/>
          <w:marBottom w:val="0"/>
          <w:divBdr>
            <w:top w:val="none" w:sz="0" w:space="0" w:color="auto"/>
            <w:left w:val="none" w:sz="0" w:space="0" w:color="auto"/>
            <w:bottom w:val="none" w:sz="0" w:space="0" w:color="auto"/>
            <w:right w:val="none" w:sz="0" w:space="0" w:color="auto"/>
          </w:divBdr>
        </w:div>
        <w:div w:id="1097825580">
          <w:marLeft w:val="0"/>
          <w:marRight w:val="0"/>
          <w:marTop w:val="0"/>
          <w:marBottom w:val="0"/>
          <w:divBdr>
            <w:top w:val="none" w:sz="0" w:space="0" w:color="auto"/>
            <w:left w:val="none" w:sz="0" w:space="0" w:color="auto"/>
            <w:bottom w:val="none" w:sz="0" w:space="0" w:color="auto"/>
            <w:right w:val="none" w:sz="0" w:space="0" w:color="auto"/>
          </w:divBdr>
        </w:div>
        <w:div w:id="795219653">
          <w:marLeft w:val="0"/>
          <w:marRight w:val="0"/>
          <w:marTop w:val="0"/>
          <w:marBottom w:val="0"/>
          <w:divBdr>
            <w:top w:val="none" w:sz="0" w:space="0" w:color="auto"/>
            <w:left w:val="none" w:sz="0" w:space="0" w:color="auto"/>
            <w:bottom w:val="none" w:sz="0" w:space="0" w:color="auto"/>
            <w:right w:val="none" w:sz="0" w:space="0" w:color="auto"/>
          </w:divBdr>
        </w:div>
        <w:div w:id="66079635">
          <w:marLeft w:val="0"/>
          <w:marRight w:val="0"/>
          <w:marTop w:val="0"/>
          <w:marBottom w:val="0"/>
          <w:divBdr>
            <w:top w:val="none" w:sz="0" w:space="0" w:color="auto"/>
            <w:left w:val="none" w:sz="0" w:space="0" w:color="auto"/>
            <w:bottom w:val="none" w:sz="0" w:space="0" w:color="auto"/>
            <w:right w:val="none" w:sz="0" w:space="0" w:color="auto"/>
          </w:divBdr>
        </w:div>
        <w:div w:id="1790050628">
          <w:marLeft w:val="0"/>
          <w:marRight w:val="0"/>
          <w:marTop w:val="0"/>
          <w:marBottom w:val="0"/>
          <w:divBdr>
            <w:top w:val="none" w:sz="0" w:space="0" w:color="auto"/>
            <w:left w:val="none" w:sz="0" w:space="0" w:color="auto"/>
            <w:bottom w:val="none" w:sz="0" w:space="0" w:color="auto"/>
            <w:right w:val="none" w:sz="0" w:space="0" w:color="auto"/>
          </w:divBdr>
        </w:div>
        <w:div w:id="544491431">
          <w:marLeft w:val="0"/>
          <w:marRight w:val="0"/>
          <w:marTop w:val="0"/>
          <w:marBottom w:val="0"/>
          <w:divBdr>
            <w:top w:val="none" w:sz="0" w:space="0" w:color="auto"/>
            <w:left w:val="none" w:sz="0" w:space="0" w:color="auto"/>
            <w:bottom w:val="none" w:sz="0" w:space="0" w:color="auto"/>
            <w:right w:val="none" w:sz="0" w:space="0" w:color="auto"/>
          </w:divBdr>
        </w:div>
        <w:div w:id="1545675433">
          <w:marLeft w:val="0"/>
          <w:marRight w:val="0"/>
          <w:marTop w:val="0"/>
          <w:marBottom w:val="0"/>
          <w:divBdr>
            <w:top w:val="none" w:sz="0" w:space="0" w:color="auto"/>
            <w:left w:val="none" w:sz="0" w:space="0" w:color="auto"/>
            <w:bottom w:val="none" w:sz="0" w:space="0" w:color="auto"/>
            <w:right w:val="none" w:sz="0" w:space="0" w:color="auto"/>
          </w:divBdr>
        </w:div>
      </w:divsChild>
    </w:div>
    <w:div w:id="1387221855">
      <w:bodyDiv w:val="1"/>
      <w:marLeft w:val="0"/>
      <w:marRight w:val="0"/>
      <w:marTop w:val="0"/>
      <w:marBottom w:val="0"/>
      <w:divBdr>
        <w:top w:val="none" w:sz="0" w:space="0" w:color="auto"/>
        <w:left w:val="none" w:sz="0" w:space="0" w:color="auto"/>
        <w:bottom w:val="none" w:sz="0" w:space="0" w:color="auto"/>
        <w:right w:val="none" w:sz="0" w:space="0" w:color="auto"/>
      </w:divBdr>
      <w:divsChild>
        <w:div w:id="1887374596">
          <w:marLeft w:val="0"/>
          <w:marRight w:val="0"/>
          <w:marTop w:val="0"/>
          <w:marBottom w:val="0"/>
          <w:divBdr>
            <w:top w:val="none" w:sz="0" w:space="0" w:color="auto"/>
            <w:left w:val="none" w:sz="0" w:space="0" w:color="auto"/>
            <w:bottom w:val="none" w:sz="0" w:space="0" w:color="auto"/>
            <w:right w:val="none" w:sz="0" w:space="0" w:color="auto"/>
          </w:divBdr>
        </w:div>
        <w:div w:id="1890610324">
          <w:marLeft w:val="0"/>
          <w:marRight w:val="0"/>
          <w:marTop w:val="0"/>
          <w:marBottom w:val="0"/>
          <w:divBdr>
            <w:top w:val="none" w:sz="0" w:space="0" w:color="auto"/>
            <w:left w:val="none" w:sz="0" w:space="0" w:color="auto"/>
            <w:bottom w:val="none" w:sz="0" w:space="0" w:color="auto"/>
            <w:right w:val="none" w:sz="0" w:space="0" w:color="auto"/>
          </w:divBdr>
        </w:div>
        <w:div w:id="65223189">
          <w:marLeft w:val="0"/>
          <w:marRight w:val="0"/>
          <w:marTop w:val="0"/>
          <w:marBottom w:val="0"/>
          <w:divBdr>
            <w:top w:val="none" w:sz="0" w:space="0" w:color="auto"/>
            <w:left w:val="none" w:sz="0" w:space="0" w:color="auto"/>
            <w:bottom w:val="none" w:sz="0" w:space="0" w:color="auto"/>
            <w:right w:val="none" w:sz="0" w:space="0" w:color="auto"/>
          </w:divBdr>
        </w:div>
        <w:div w:id="1219514910">
          <w:marLeft w:val="0"/>
          <w:marRight w:val="0"/>
          <w:marTop w:val="0"/>
          <w:marBottom w:val="0"/>
          <w:divBdr>
            <w:top w:val="none" w:sz="0" w:space="0" w:color="auto"/>
            <w:left w:val="none" w:sz="0" w:space="0" w:color="auto"/>
            <w:bottom w:val="none" w:sz="0" w:space="0" w:color="auto"/>
            <w:right w:val="none" w:sz="0" w:space="0" w:color="auto"/>
          </w:divBdr>
        </w:div>
        <w:div w:id="1814247115">
          <w:marLeft w:val="0"/>
          <w:marRight w:val="0"/>
          <w:marTop w:val="0"/>
          <w:marBottom w:val="0"/>
          <w:divBdr>
            <w:top w:val="none" w:sz="0" w:space="0" w:color="auto"/>
            <w:left w:val="none" w:sz="0" w:space="0" w:color="auto"/>
            <w:bottom w:val="none" w:sz="0" w:space="0" w:color="auto"/>
            <w:right w:val="none" w:sz="0" w:space="0" w:color="auto"/>
          </w:divBdr>
        </w:div>
        <w:div w:id="498741090">
          <w:marLeft w:val="0"/>
          <w:marRight w:val="0"/>
          <w:marTop w:val="0"/>
          <w:marBottom w:val="0"/>
          <w:divBdr>
            <w:top w:val="none" w:sz="0" w:space="0" w:color="auto"/>
            <w:left w:val="none" w:sz="0" w:space="0" w:color="auto"/>
            <w:bottom w:val="none" w:sz="0" w:space="0" w:color="auto"/>
            <w:right w:val="none" w:sz="0" w:space="0" w:color="auto"/>
          </w:divBdr>
        </w:div>
        <w:div w:id="1375234381">
          <w:marLeft w:val="0"/>
          <w:marRight w:val="0"/>
          <w:marTop w:val="0"/>
          <w:marBottom w:val="0"/>
          <w:divBdr>
            <w:top w:val="none" w:sz="0" w:space="0" w:color="auto"/>
            <w:left w:val="none" w:sz="0" w:space="0" w:color="auto"/>
            <w:bottom w:val="none" w:sz="0" w:space="0" w:color="auto"/>
            <w:right w:val="none" w:sz="0" w:space="0" w:color="auto"/>
          </w:divBdr>
        </w:div>
        <w:div w:id="1456368643">
          <w:marLeft w:val="0"/>
          <w:marRight w:val="0"/>
          <w:marTop w:val="0"/>
          <w:marBottom w:val="0"/>
          <w:divBdr>
            <w:top w:val="none" w:sz="0" w:space="0" w:color="auto"/>
            <w:left w:val="none" w:sz="0" w:space="0" w:color="auto"/>
            <w:bottom w:val="none" w:sz="0" w:space="0" w:color="auto"/>
            <w:right w:val="none" w:sz="0" w:space="0" w:color="auto"/>
          </w:divBdr>
        </w:div>
        <w:div w:id="1443962758">
          <w:marLeft w:val="0"/>
          <w:marRight w:val="0"/>
          <w:marTop w:val="0"/>
          <w:marBottom w:val="0"/>
          <w:divBdr>
            <w:top w:val="none" w:sz="0" w:space="0" w:color="auto"/>
            <w:left w:val="none" w:sz="0" w:space="0" w:color="auto"/>
            <w:bottom w:val="none" w:sz="0" w:space="0" w:color="auto"/>
            <w:right w:val="none" w:sz="0" w:space="0" w:color="auto"/>
          </w:divBdr>
        </w:div>
        <w:div w:id="1781098518">
          <w:marLeft w:val="0"/>
          <w:marRight w:val="0"/>
          <w:marTop w:val="0"/>
          <w:marBottom w:val="0"/>
          <w:divBdr>
            <w:top w:val="none" w:sz="0" w:space="0" w:color="auto"/>
            <w:left w:val="none" w:sz="0" w:space="0" w:color="auto"/>
            <w:bottom w:val="none" w:sz="0" w:space="0" w:color="auto"/>
            <w:right w:val="none" w:sz="0" w:space="0" w:color="auto"/>
          </w:divBdr>
        </w:div>
        <w:div w:id="857163456">
          <w:marLeft w:val="0"/>
          <w:marRight w:val="0"/>
          <w:marTop w:val="0"/>
          <w:marBottom w:val="0"/>
          <w:divBdr>
            <w:top w:val="none" w:sz="0" w:space="0" w:color="auto"/>
            <w:left w:val="none" w:sz="0" w:space="0" w:color="auto"/>
            <w:bottom w:val="none" w:sz="0" w:space="0" w:color="auto"/>
            <w:right w:val="none" w:sz="0" w:space="0" w:color="auto"/>
          </w:divBdr>
        </w:div>
        <w:div w:id="1541867289">
          <w:marLeft w:val="0"/>
          <w:marRight w:val="0"/>
          <w:marTop w:val="0"/>
          <w:marBottom w:val="0"/>
          <w:divBdr>
            <w:top w:val="none" w:sz="0" w:space="0" w:color="auto"/>
            <w:left w:val="none" w:sz="0" w:space="0" w:color="auto"/>
            <w:bottom w:val="none" w:sz="0" w:space="0" w:color="auto"/>
            <w:right w:val="none" w:sz="0" w:space="0" w:color="auto"/>
          </w:divBdr>
        </w:div>
        <w:div w:id="1477455412">
          <w:marLeft w:val="0"/>
          <w:marRight w:val="0"/>
          <w:marTop w:val="0"/>
          <w:marBottom w:val="0"/>
          <w:divBdr>
            <w:top w:val="none" w:sz="0" w:space="0" w:color="auto"/>
            <w:left w:val="none" w:sz="0" w:space="0" w:color="auto"/>
            <w:bottom w:val="none" w:sz="0" w:space="0" w:color="auto"/>
            <w:right w:val="none" w:sz="0" w:space="0" w:color="auto"/>
          </w:divBdr>
        </w:div>
        <w:div w:id="480584238">
          <w:marLeft w:val="0"/>
          <w:marRight w:val="0"/>
          <w:marTop w:val="0"/>
          <w:marBottom w:val="0"/>
          <w:divBdr>
            <w:top w:val="none" w:sz="0" w:space="0" w:color="auto"/>
            <w:left w:val="none" w:sz="0" w:space="0" w:color="auto"/>
            <w:bottom w:val="none" w:sz="0" w:space="0" w:color="auto"/>
            <w:right w:val="none" w:sz="0" w:space="0" w:color="auto"/>
          </w:divBdr>
        </w:div>
      </w:divsChild>
    </w:div>
    <w:div w:id="1399748673">
      <w:bodyDiv w:val="1"/>
      <w:marLeft w:val="0"/>
      <w:marRight w:val="0"/>
      <w:marTop w:val="0"/>
      <w:marBottom w:val="0"/>
      <w:divBdr>
        <w:top w:val="none" w:sz="0" w:space="0" w:color="auto"/>
        <w:left w:val="none" w:sz="0" w:space="0" w:color="auto"/>
        <w:bottom w:val="none" w:sz="0" w:space="0" w:color="auto"/>
        <w:right w:val="none" w:sz="0" w:space="0" w:color="auto"/>
      </w:divBdr>
      <w:divsChild>
        <w:div w:id="1301956684">
          <w:marLeft w:val="0"/>
          <w:marRight w:val="0"/>
          <w:marTop w:val="0"/>
          <w:marBottom w:val="0"/>
          <w:divBdr>
            <w:top w:val="none" w:sz="0" w:space="0" w:color="auto"/>
            <w:left w:val="none" w:sz="0" w:space="0" w:color="auto"/>
            <w:bottom w:val="none" w:sz="0" w:space="0" w:color="auto"/>
            <w:right w:val="none" w:sz="0" w:space="0" w:color="auto"/>
          </w:divBdr>
        </w:div>
        <w:div w:id="728918042">
          <w:marLeft w:val="0"/>
          <w:marRight w:val="0"/>
          <w:marTop w:val="0"/>
          <w:marBottom w:val="0"/>
          <w:divBdr>
            <w:top w:val="none" w:sz="0" w:space="0" w:color="auto"/>
            <w:left w:val="none" w:sz="0" w:space="0" w:color="auto"/>
            <w:bottom w:val="none" w:sz="0" w:space="0" w:color="auto"/>
            <w:right w:val="none" w:sz="0" w:space="0" w:color="auto"/>
          </w:divBdr>
        </w:div>
      </w:divsChild>
    </w:div>
    <w:div w:id="1439907443">
      <w:bodyDiv w:val="1"/>
      <w:marLeft w:val="0"/>
      <w:marRight w:val="0"/>
      <w:marTop w:val="0"/>
      <w:marBottom w:val="0"/>
      <w:divBdr>
        <w:top w:val="none" w:sz="0" w:space="0" w:color="auto"/>
        <w:left w:val="none" w:sz="0" w:space="0" w:color="auto"/>
        <w:bottom w:val="none" w:sz="0" w:space="0" w:color="auto"/>
        <w:right w:val="none" w:sz="0" w:space="0" w:color="auto"/>
      </w:divBdr>
      <w:divsChild>
        <w:div w:id="2075470329">
          <w:marLeft w:val="0"/>
          <w:marRight w:val="0"/>
          <w:marTop w:val="0"/>
          <w:marBottom w:val="0"/>
          <w:divBdr>
            <w:top w:val="none" w:sz="0" w:space="0" w:color="auto"/>
            <w:left w:val="none" w:sz="0" w:space="0" w:color="auto"/>
            <w:bottom w:val="none" w:sz="0" w:space="0" w:color="auto"/>
            <w:right w:val="none" w:sz="0" w:space="0" w:color="auto"/>
          </w:divBdr>
        </w:div>
        <w:div w:id="1455712614">
          <w:marLeft w:val="0"/>
          <w:marRight w:val="0"/>
          <w:marTop w:val="0"/>
          <w:marBottom w:val="0"/>
          <w:divBdr>
            <w:top w:val="none" w:sz="0" w:space="0" w:color="auto"/>
            <w:left w:val="none" w:sz="0" w:space="0" w:color="auto"/>
            <w:bottom w:val="none" w:sz="0" w:space="0" w:color="auto"/>
            <w:right w:val="none" w:sz="0" w:space="0" w:color="auto"/>
          </w:divBdr>
        </w:div>
        <w:div w:id="382681033">
          <w:marLeft w:val="0"/>
          <w:marRight w:val="0"/>
          <w:marTop w:val="0"/>
          <w:marBottom w:val="0"/>
          <w:divBdr>
            <w:top w:val="none" w:sz="0" w:space="0" w:color="auto"/>
            <w:left w:val="none" w:sz="0" w:space="0" w:color="auto"/>
            <w:bottom w:val="none" w:sz="0" w:space="0" w:color="auto"/>
            <w:right w:val="none" w:sz="0" w:space="0" w:color="auto"/>
          </w:divBdr>
        </w:div>
        <w:div w:id="527917493">
          <w:marLeft w:val="0"/>
          <w:marRight w:val="0"/>
          <w:marTop w:val="0"/>
          <w:marBottom w:val="0"/>
          <w:divBdr>
            <w:top w:val="none" w:sz="0" w:space="0" w:color="auto"/>
            <w:left w:val="none" w:sz="0" w:space="0" w:color="auto"/>
            <w:bottom w:val="none" w:sz="0" w:space="0" w:color="auto"/>
            <w:right w:val="none" w:sz="0" w:space="0" w:color="auto"/>
          </w:divBdr>
        </w:div>
        <w:div w:id="2002850114">
          <w:marLeft w:val="0"/>
          <w:marRight w:val="0"/>
          <w:marTop w:val="0"/>
          <w:marBottom w:val="0"/>
          <w:divBdr>
            <w:top w:val="none" w:sz="0" w:space="0" w:color="auto"/>
            <w:left w:val="none" w:sz="0" w:space="0" w:color="auto"/>
            <w:bottom w:val="none" w:sz="0" w:space="0" w:color="auto"/>
            <w:right w:val="none" w:sz="0" w:space="0" w:color="auto"/>
          </w:divBdr>
        </w:div>
        <w:div w:id="576598320">
          <w:marLeft w:val="0"/>
          <w:marRight w:val="0"/>
          <w:marTop w:val="0"/>
          <w:marBottom w:val="0"/>
          <w:divBdr>
            <w:top w:val="none" w:sz="0" w:space="0" w:color="auto"/>
            <w:left w:val="none" w:sz="0" w:space="0" w:color="auto"/>
            <w:bottom w:val="none" w:sz="0" w:space="0" w:color="auto"/>
            <w:right w:val="none" w:sz="0" w:space="0" w:color="auto"/>
          </w:divBdr>
        </w:div>
        <w:div w:id="614362380">
          <w:marLeft w:val="0"/>
          <w:marRight w:val="0"/>
          <w:marTop w:val="0"/>
          <w:marBottom w:val="0"/>
          <w:divBdr>
            <w:top w:val="none" w:sz="0" w:space="0" w:color="auto"/>
            <w:left w:val="none" w:sz="0" w:space="0" w:color="auto"/>
            <w:bottom w:val="none" w:sz="0" w:space="0" w:color="auto"/>
            <w:right w:val="none" w:sz="0" w:space="0" w:color="auto"/>
          </w:divBdr>
        </w:div>
        <w:div w:id="171265209">
          <w:marLeft w:val="0"/>
          <w:marRight w:val="0"/>
          <w:marTop w:val="0"/>
          <w:marBottom w:val="0"/>
          <w:divBdr>
            <w:top w:val="none" w:sz="0" w:space="0" w:color="auto"/>
            <w:left w:val="none" w:sz="0" w:space="0" w:color="auto"/>
            <w:bottom w:val="none" w:sz="0" w:space="0" w:color="auto"/>
            <w:right w:val="none" w:sz="0" w:space="0" w:color="auto"/>
          </w:divBdr>
        </w:div>
        <w:div w:id="1850098505">
          <w:marLeft w:val="0"/>
          <w:marRight w:val="0"/>
          <w:marTop w:val="0"/>
          <w:marBottom w:val="0"/>
          <w:divBdr>
            <w:top w:val="none" w:sz="0" w:space="0" w:color="auto"/>
            <w:left w:val="none" w:sz="0" w:space="0" w:color="auto"/>
            <w:bottom w:val="none" w:sz="0" w:space="0" w:color="auto"/>
            <w:right w:val="none" w:sz="0" w:space="0" w:color="auto"/>
          </w:divBdr>
        </w:div>
      </w:divsChild>
    </w:div>
    <w:div w:id="1509907061">
      <w:bodyDiv w:val="1"/>
      <w:marLeft w:val="0"/>
      <w:marRight w:val="0"/>
      <w:marTop w:val="0"/>
      <w:marBottom w:val="0"/>
      <w:divBdr>
        <w:top w:val="none" w:sz="0" w:space="0" w:color="auto"/>
        <w:left w:val="none" w:sz="0" w:space="0" w:color="auto"/>
        <w:bottom w:val="none" w:sz="0" w:space="0" w:color="auto"/>
        <w:right w:val="none" w:sz="0" w:space="0" w:color="auto"/>
      </w:divBdr>
      <w:divsChild>
        <w:div w:id="1798448230">
          <w:marLeft w:val="0"/>
          <w:marRight w:val="0"/>
          <w:marTop w:val="0"/>
          <w:marBottom w:val="0"/>
          <w:divBdr>
            <w:top w:val="none" w:sz="0" w:space="0" w:color="auto"/>
            <w:left w:val="none" w:sz="0" w:space="0" w:color="auto"/>
            <w:bottom w:val="none" w:sz="0" w:space="0" w:color="auto"/>
            <w:right w:val="none" w:sz="0" w:space="0" w:color="auto"/>
          </w:divBdr>
        </w:div>
        <w:div w:id="1611279870">
          <w:marLeft w:val="0"/>
          <w:marRight w:val="0"/>
          <w:marTop w:val="0"/>
          <w:marBottom w:val="0"/>
          <w:divBdr>
            <w:top w:val="none" w:sz="0" w:space="0" w:color="auto"/>
            <w:left w:val="none" w:sz="0" w:space="0" w:color="auto"/>
            <w:bottom w:val="none" w:sz="0" w:space="0" w:color="auto"/>
            <w:right w:val="none" w:sz="0" w:space="0" w:color="auto"/>
          </w:divBdr>
        </w:div>
        <w:div w:id="2002195544">
          <w:marLeft w:val="0"/>
          <w:marRight w:val="0"/>
          <w:marTop w:val="0"/>
          <w:marBottom w:val="0"/>
          <w:divBdr>
            <w:top w:val="none" w:sz="0" w:space="0" w:color="auto"/>
            <w:left w:val="none" w:sz="0" w:space="0" w:color="auto"/>
            <w:bottom w:val="none" w:sz="0" w:space="0" w:color="auto"/>
            <w:right w:val="none" w:sz="0" w:space="0" w:color="auto"/>
          </w:divBdr>
        </w:div>
        <w:div w:id="59450481">
          <w:marLeft w:val="0"/>
          <w:marRight w:val="0"/>
          <w:marTop w:val="0"/>
          <w:marBottom w:val="0"/>
          <w:divBdr>
            <w:top w:val="none" w:sz="0" w:space="0" w:color="auto"/>
            <w:left w:val="none" w:sz="0" w:space="0" w:color="auto"/>
            <w:bottom w:val="none" w:sz="0" w:space="0" w:color="auto"/>
            <w:right w:val="none" w:sz="0" w:space="0" w:color="auto"/>
          </w:divBdr>
        </w:div>
        <w:div w:id="660814299">
          <w:marLeft w:val="0"/>
          <w:marRight w:val="0"/>
          <w:marTop w:val="0"/>
          <w:marBottom w:val="0"/>
          <w:divBdr>
            <w:top w:val="none" w:sz="0" w:space="0" w:color="auto"/>
            <w:left w:val="none" w:sz="0" w:space="0" w:color="auto"/>
            <w:bottom w:val="none" w:sz="0" w:space="0" w:color="auto"/>
            <w:right w:val="none" w:sz="0" w:space="0" w:color="auto"/>
          </w:divBdr>
        </w:div>
        <w:div w:id="775902897">
          <w:marLeft w:val="0"/>
          <w:marRight w:val="0"/>
          <w:marTop w:val="0"/>
          <w:marBottom w:val="0"/>
          <w:divBdr>
            <w:top w:val="none" w:sz="0" w:space="0" w:color="auto"/>
            <w:left w:val="none" w:sz="0" w:space="0" w:color="auto"/>
            <w:bottom w:val="none" w:sz="0" w:space="0" w:color="auto"/>
            <w:right w:val="none" w:sz="0" w:space="0" w:color="auto"/>
          </w:divBdr>
        </w:div>
        <w:div w:id="1975675060">
          <w:marLeft w:val="0"/>
          <w:marRight w:val="0"/>
          <w:marTop w:val="0"/>
          <w:marBottom w:val="0"/>
          <w:divBdr>
            <w:top w:val="none" w:sz="0" w:space="0" w:color="auto"/>
            <w:left w:val="none" w:sz="0" w:space="0" w:color="auto"/>
            <w:bottom w:val="none" w:sz="0" w:space="0" w:color="auto"/>
            <w:right w:val="none" w:sz="0" w:space="0" w:color="auto"/>
          </w:divBdr>
        </w:div>
      </w:divsChild>
    </w:div>
    <w:div w:id="1514763802">
      <w:bodyDiv w:val="1"/>
      <w:marLeft w:val="0"/>
      <w:marRight w:val="0"/>
      <w:marTop w:val="0"/>
      <w:marBottom w:val="0"/>
      <w:divBdr>
        <w:top w:val="none" w:sz="0" w:space="0" w:color="auto"/>
        <w:left w:val="none" w:sz="0" w:space="0" w:color="auto"/>
        <w:bottom w:val="none" w:sz="0" w:space="0" w:color="auto"/>
        <w:right w:val="none" w:sz="0" w:space="0" w:color="auto"/>
      </w:divBdr>
      <w:divsChild>
        <w:div w:id="1492722773">
          <w:marLeft w:val="0"/>
          <w:marRight w:val="0"/>
          <w:marTop w:val="0"/>
          <w:marBottom w:val="0"/>
          <w:divBdr>
            <w:top w:val="none" w:sz="0" w:space="0" w:color="auto"/>
            <w:left w:val="none" w:sz="0" w:space="0" w:color="auto"/>
            <w:bottom w:val="none" w:sz="0" w:space="0" w:color="auto"/>
            <w:right w:val="none" w:sz="0" w:space="0" w:color="auto"/>
          </w:divBdr>
        </w:div>
        <w:div w:id="1354259799">
          <w:marLeft w:val="0"/>
          <w:marRight w:val="0"/>
          <w:marTop w:val="0"/>
          <w:marBottom w:val="0"/>
          <w:divBdr>
            <w:top w:val="none" w:sz="0" w:space="0" w:color="auto"/>
            <w:left w:val="none" w:sz="0" w:space="0" w:color="auto"/>
            <w:bottom w:val="none" w:sz="0" w:space="0" w:color="auto"/>
            <w:right w:val="none" w:sz="0" w:space="0" w:color="auto"/>
          </w:divBdr>
        </w:div>
        <w:div w:id="2124857">
          <w:marLeft w:val="0"/>
          <w:marRight w:val="0"/>
          <w:marTop w:val="0"/>
          <w:marBottom w:val="0"/>
          <w:divBdr>
            <w:top w:val="none" w:sz="0" w:space="0" w:color="auto"/>
            <w:left w:val="none" w:sz="0" w:space="0" w:color="auto"/>
            <w:bottom w:val="none" w:sz="0" w:space="0" w:color="auto"/>
            <w:right w:val="none" w:sz="0" w:space="0" w:color="auto"/>
          </w:divBdr>
        </w:div>
        <w:div w:id="2030981249">
          <w:marLeft w:val="0"/>
          <w:marRight w:val="0"/>
          <w:marTop w:val="0"/>
          <w:marBottom w:val="0"/>
          <w:divBdr>
            <w:top w:val="none" w:sz="0" w:space="0" w:color="auto"/>
            <w:left w:val="none" w:sz="0" w:space="0" w:color="auto"/>
            <w:bottom w:val="none" w:sz="0" w:space="0" w:color="auto"/>
            <w:right w:val="none" w:sz="0" w:space="0" w:color="auto"/>
          </w:divBdr>
        </w:div>
        <w:div w:id="360253123">
          <w:marLeft w:val="0"/>
          <w:marRight w:val="0"/>
          <w:marTop w:val="0"/>
          <w:marBottom w:val="0"/>
          <w:divBdr>
            <w:top w:val="none" w:sz="0" w:space="0" w:color="auto"/>
            <w:left w:val="none" w:sz="0" w:space="0" w:color="auto"/>
            <w:bottom w:val="none" w:sz="0" w:space="0" w:color="auto"/>
            <w:right w:val="none" w:sz="0" w:space="0" w:color="auto"/>
          </w:divBdr>
        </w:div>
        <w:div w:id="1864588691">
          <w:marLeft w:val="0"/>
          <w:marRight w:val="0"/>
          <w:marTop w:val="0"/>
          <w:marBottom w:val="0"/>
          <w:divBdr>
            <w:top w:val="none" w:sz="0" w:space="0" w:color="auto"/>
            <w:left w:val="none" w:sz="0" w:space="0" w:color="auto"/>
            <w:bottom w:val="none" w:sz="0" w:space="0" w:color="auto"/>
            <w:right w:val="none" w:sz="0" w:space="0" w:color="auto"/>
          </w:divBdr>
        </w:div>
        <w:div w:id="1912353743">
          <w:marLeft w:val="0"/>
          <w:marRight w:val="0"/>
          <w:marTop w:val="0"/>
          <w:marBottom w:val="0"/>
          <w:divBdr>
            <w:top w:val="none" w:sz="0" w:space="0" w:color="auto"/>
            <w:left w:val="none" w:sz="0" w:space="0" w:color="auto"/>
            <w:bottom w:val="none" w:sz="0" w:space="0" w:color="auto"/>
            <w:right w:val="none" w:sz="0" w:space="0" w:color="auto"/>
          </w:divBdr>
        </w:div>
        <w:div w:id="336689339">
          <w:marLeft w:val="0"/>
          <w:marRight w:val="0"/>
          <w:marTop w:val="0"/>
          <w:marBottom w:val="0"/>
          <w:divBdr>
            <w:top w:val="none" w:sz="0" w:space="0" w:color="auto"/>
            <w:left w:val="none" w:sz="0" w:space="0" w:color="auto"/>
            <w:bottom w:val="none" w:sz="0" w:space="0" w:color="auto"/>
            <w:right w:val="none" w:sz="0" w:space="0" w:color="auto"/>
          </w:divBdr>
        </w:div>
      </w:divsChild>
    </w:div>
    <w:div w:id="1535536342">
      <w:bodyDiv w:val="1"/>
      <w:marLeft w:val="0"/>
      <w:marRight w:val="0"/>
      <w:marTop w:val="0"/>
      <w:marBottom w:val="0"/>
      <w:divBdr>
        <w:top w:val="none" w:sz="0" w:space="0" w:color="auto"/>
        <w:left w:val="none" w:sz="0" w:space="0" w:color="auto"/>
        <w:bottom w:val="none" w:sz="0" w:space="0" w:color="auto"/>
        <w:right w:val="none" w:sz="0" w:space="0" w:color="auto"/>
      </w:divBdr>
      <w:divsChild>
        <w:div w:id="1745838649">
          <w:marLeft w:val="0"/>
          <w:marRight w:val="0"/>
          <w:marTop w:val="0"/>
          <w:marBottom w:val="0"/>
          <w:divBdr>
            <w:top w:val="none" w:sz="0" w:space="0" w:color="auto"/>
            <w:left w:val="none" w:sz="0" w:space="0" w:color="auto"/>
            <w:bottom w:val="none" w:sz="0" w:space="0" w:color="auto"/>
            <w:right w:val="none" w:sz="0" w:space="0" w:color="auto"/>
          </w:divBdr>
        </w:div>
      </w:divsChild>
    </w:div>
    <w:div w:id="1545143586">
      <w:bodyDiv w:val="1"/>
      <w:marLeft w:val="0"/>
      <w:marRight w:val="0"/>
      <w:marTop w:val="0"/>
      <w:marBottom w:val="0"/>
      <w:divBdr>
        <w:top w:val="none" w:sz="0" w:space="0" w:color="auto"/>
        <w:left w:val="none" w:sz="0" w:space="0" w:color="auto"/>
        <w:bottom w:val="none" w:sz="0" w:space="0" w:color="auto"/>
        <w:right w:val="none" w:sz="0" w:space="0" w:color="auto"/>
      </w:divBdr>
      <w:divsChild>
        <w:div w:id="1543328963">
          <w:marLeft w:val="0"/>
          <w:marRight w:val="0"/>
          <w:marTop w:val="0"/>
          <w:marBottom w:val="0"/>
          <w:divBdr>
            <w:top w:val="none" w:sz="0" w:space="0" w:color="auto"/>
            <w:left w:val="none" w:sz="0" w:space="0" w:color="auto"/>
            <w:bottom w:val="none" w:sz="0" w:space="0" w:color="auto"/>
            <w:right w:val="none" w:sz="0" w:space="0" w:color="auto"/>
          </w:divBdr>
        </w:div>
        <w:div w:id="1700467801">
          <w:marLeft w:val="0"/>
          <w:marRight w:val="0"/>
          <w:marTop w:val="0"/>
          <w:marBottom w:val="0"/>
          <w:divBdr>
            <w:top w:val="none" w:sz="0" w:space="0" w:color="auto"/>
            <w:left w:val="none" w:sz="0" w:space="0" w:color="auto"/>
            <w:bottom w:val="none" w:sz="0" w:space="0" w:color="auto"/>
            <w:right w:val="none" w:sz="0" w:space="0" w:color="auto"/>
          </w:divBdr>
        </w:div>
        <w:div w:id="610282839">
          <w:marLeft w:val="0"/>
          <w:marRight w:val="0"/>
          <w:marTop w:val="0"/>
          <w:marBottom w:val="0"/>
          <w:divBdr>
            <w:top w:val="none" w:sz="0" w:space="0" w:color="auto"/>
            <w:left w:val="none" w:sz="0" w:space="0" w:color="auto"/>
            <w:bottom w:val="none" w:sz="0" w:space="0" w:color="auto"/>
            <w:right w:val="none" w:sz="0" w:space="0" w:color="auto"/>
          </w:divBdr>
        </w:div>
        <w:div w:id="113906902">
          <w:marLeft w:val="0"/>
          <w:marRight w:val="0"/>
          <w:marTop w:val="0"/>
          <w:marBottom w:val="0"/>
          <w:divBdr>
            <w:top w:val="none" w:sz="0" w:space="0" w:color="auto"/>
            <w:left w:val="none" w:sz="0" w:space="0" w:color="auto"/>
            <w:bottom w:val="none" w:sz="0" w:space="0" w:color="auto"/>
            <w:right w:val="none" w:sz="0" w:space="0" w:color="auto"/>
          </w:divBdr>
        </w:div>
        <w:div w:id="1617369157">
          <w:marLeft w:val="0"/>
          <w:marRight w:val="0"/>
          <w:marTop w:val="0"/>
          <w:marBottom w:val="0"/>
          <w:divBdr>
            <w:top w:val="none" w:sz="0" w:space="0" w:color="auto"/>
            <w:left w:val="none" w:sz="0" w:space="0" w:color="auto"/>
            <w:bottom w:val="none" w:sz="0" w:space="0" w:color="auto"/>
            <w:right w:val="none" w:sz="0" w:space="0" w:color="auto"/>
          </w:divBdr>
        </w:div>
        <w:div w:id="194118262">
          <w:marLeft w:val="0"/>
          <w:marRight w:val="0"/>
          <w:marTop w:val="0"/>
          <w:marBottom w:val="0"/>
          <w:divBdr>
            <w:top w:val="none" w:sz="0" w:space="0" w:color="auto"/>
            <w:left w:val="none" w:sz="0" w:space="0" w:color="auto"/>
            <w:bottom w:val="none" w:sz="0" w:space="0" w:color="auto"/>
            <w:right w:val="none" w:sz="0" w:space="0" w:color="auto"/>
          </w:divBdr>
        </w:div>
        <w:div w:id="2013411130">
          <w:marLeft w:val="0"/>
          <w:marRight w:val="0"/>
          <w:marTop w:val="0"/>
          <w:marBottom w:val="0"/>
          <w:divBdr>
            <w:top w:val="none" w:sz="0" w:space="0" w:color="auto"/>
            <w:left w:val="none" w:sz="0" w:space="0" w:color="auto"/>
            <w:bottom w:val="none" w:sz="0" w:space="0" w:color="auto"/>
            <w:right w:val="none" w:sz="0" w:space="0" w:color="auto"/>
          </w:divBdr>
        </w:div>
        <w:div w:id="905456483">
          <w:marLeft w:val="0"/>
          <w:marRight w:val="0"/>
          <w:marTop w:val="0"/>
          <w:marBottom w:val="0"/>
          <w:divBdr>
            <w:top w:val="none" w:sz="0" w:space="0" w:color="auto"/>
            <w:left w:val="none" w:sz="0" w:space="0" w:color="auto"/>
            <w:bottom w:val="none" w:sz="0" w:space="0" w:color="auto"/>
            <w:right w:val="none" w:sz="0" w:space="0" w:color="auto"/>
          </w:divBdr>
        </w:div>
        <w:div w:id="289750400">
          <w:marLeft w:val="0"/>
          <w:marRight w:val="0"/>
          <w:marTop w:val="0"/>
          <w:marBottom w:val="0"/>
          <w:divBdr>
            <w:top w:val="none" w:sz="0" w:space="0" w:color="auto"/>
            <w:left w:val="none" w:sz="0" w:space="0" w:color="auto"/>
            <w:bottom w:val="none" w:sz="0" w:space="0" w:color="auto"/>
            <w:right w:val="none" w:sz="0" w:space="0" w:color="auto"/>
          </w:divBdr>
        </w:div>
        <w:div w:id="2051413154">
          <w:marLeft w:val="0"/>
          <w:marRight w:val="0"/>
          <w:marTop w:val="0"/>
          <w:marBottom w:val="0"/>
          <w:divBdr>
            <w:top w:val="none" w:sz="0" w:space="0" w:color="auto"/>
            <w:left w:val="none" w:sz="0" w:space="0" w:color="auto"/>
            <w:bottom w:val="none" w:sz="0" w:space="0" w:color="auto"/>
            <w:right w:val="none" w:sz="0" w:space="0" w:color="auto"/>
          </w:divBdr>
        </w:div>
        <w:div w:id="104153578">
          <w:marLeft w:val="0"/>
          <w:marRight w:val="0"/>
          <w:marTop w:val="0"/>
          <w:marBottom w:val="0"/>
          <w:divBdr>
            <w:top w:val="none" w:sz="0" w:space="0" w:color="auto"/>
            <w:left w:val="none" w:sz="0" w:space="0" w:color="auto"/>
            <w:bottom w:val="none" w:sz="0" w:space="0" w:color="auto"/>
            <w:right w:val="none" w:sz="0" w:space="0" w:color="auto"/>
          </w:divBdr>
        </w:div>
      </w:divsChild>
    </w:div>
    <w:div w:id="1547840667">
      <w:bodyDiv w:val="1"/>
      <w:marLeft w:val="0"/>
      <w:marRight w:val="0"/>
      <w:marTop w:val="0"/>
      <w:marBottom w:val="0"/>
      <w:divBdr>
        <w:top w:val="none" w:sz="0" w:space="0" w:color="auto"/>
        <w:left w:val="none" w:sz="0" w:space="0" w:color="auto"/>
        <w:bottom w:val="none" w:sz="0" w:space="0" w:color="auto"/>
        <w:right w:val="none" w:sz="0" w:space="0" w:color="auto"/>
      </w:divBdr>
      <w:divsChild>
        <w:div w:id="774248700">
          <w:marLeft w:val="0"/>
          <w:marRight w:val="0"/>
          <w:marTop w:val="0"/>
          <w:marBottom w:val="0"/>
          <w:divBdr>
            <w:top w:val="none" w:sz="0" w:space="0" w:color="auto"/>
            <w:left w:val="none" w:sz="0" w:space="0" w:color="auto"/>
            <w:bottom w:val="none" w:sz="0" w:space="0" w:color="auto"/>
            <w:right w:val="none" w:sz="0" w:space="0" w:color="auto"/>
          </w:divBdr>
        </w:div>
        <w:div w:id="2098593908">
          <w:marLeft w:val="0"/>
          <w:marRight w:val="0"/>
          <w:marTop w:val="0"/>
          <w:marBottom w:val="0"/>
          <w:divBdr>
            <w:top w:val="none" w:sz="0" w:space="0" w:color="auto"/>
            <w:left w:val="none" w:sz="0" w:space="0" w:color="auto"/>
            <w:bottom w:val="none" w:sz="0" w:space="0" w:color="auto"/>
            <w:right w:val="none" w:sz="0" w:space="0" w:color="auto"/>
          </w:divBdr>
          <w:divsChild>
            <w:div w:id="963266798">
              <w:marLeft w:val="0"/>
              <w:marRight w:val="0"/>
              <w:marTop w:val="0"/>
              <w:marBottom w:val="0"/>
              <w:divBdr>
                <w:top w:val="none" w:sz="0" w:space="0" w:color="auto"/>
                <w:left w:val="none" w:sz="0" w:space="0" w:color="auto"/>
                <w:bottom w:val="none" w:sz="0" w:space="0" w:color="auto"/>
                <w:right w:val="none" w:sz="0" w:space="0" w:color="auto"/>
              </w:divBdr>
              <w:divsChild>
                <w:div w:id="1797527048">
                  <w:marLeft w:val="0"/>
                  <w:marRight w:val="0"/>
                  <w:marTop w:val="0"/>
                  <w:marBottom w:val="0"/>
                  <w:divBdr>
                    <w:top w:val="none" w:sz="0" w:space="0" w:color="auto"/>
                    <w:left w:val="none" w:sz="0" w:space="0" w:color="auto"/>
                    <w:bottom w:val="none" w:sz="0" w:space="0" w:color="auto"/>
                    <w:right w:val="none" w:sz="0" w:space="0" w:color="auto"/>
                  </w:divBdr>
                  <w:divsChild>
                    <w:div w:id="85199518">
                      <w:marLeft w:val="0"/>
                      <w:marRight w:val="0"/>
                      <w:marTop w:val="0"/>
                      <w:marBottom w:val="0"/>
                      <w:divBdr>
                        <w:top w:val="none" w:sz="0" w:space="0" w:color="auto"/>
                        <w:left w:val="none" w:sz="0" w:space="0" w:color="auto"/>
                        <w:bottom w:val="none" w:sz="0" w:space="0" w:color="auto"/>
                        <w:right w:val="none" w:sz="0" w:space="0" w:color="auto"/>
                      </w:divBdr>
                      <w:divsChild>
                        <w:div w:id="32735231">
                          <w:marLeft w:val="0"/>
                          <w:marRight w:val="0"/>
                          <w:marTop w:val="0"/>
                          <w:marBottom w:val="0"/>
                          <w:divBdr>
                            <w:top w:val="none" w:sz="0" w:space="0" w:color="auto"/>
                            <w:left w:val="none" w:sz="0" w:space="0" w:color="auto"/>
                            <w:bottom w:val="none" w:sz="0" w:space="0" w:color="auto"/>
                            <w:right w:val="none" w:sz="0" w:space="0" w:color="auto"/>
                          </w:divBdr>
                          <w:divsChild>
                            <w:div w:id="39540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011088">
      <w:bodyDiv w:val="1"/>
      <w:marLeft w:val="0"/>
      <w:marRight w:val="0"/>
      <w:marTop w:val="0"/>
      <w:marBottom w:val="0"/>
      <w:divBdr>
        <w:top w:val="none" w:sz="0" w:space="0" w:color="auto"/>
        <w:left w:val="none" w:sz="0" w:space="0" w:color="auto"/>
        <w:bottom w:val="none" w:sz="0" w:space="0" w:color="auto"/>
        <w:right w:val="none" w:sz="0" w:space="0" w:color="auto"/>
      </w:divBdr>
      <w:divsChild>
        <w:div w:id="1498885684">
          <w:marLeft w:val="0"/>
          <w:marRight w:val="0"/>
          <w:marTop w:val="0"/>
          <w:marBottom w:val="0"/>
          <w:divBdr>
            <w:top w:val="none" w:sz="0" w:space="0" w:color="auto"/>
            <w:left w:val="none" w:sz="0" w:space="0" w:color="auto"/>
            <w:bottom w:val="none" w:sz="0" w:space="0" w:color="auto"/>
            <w:right w:val="none" w:sz="0" w:space="0" w:color="auto"/>
          </w:divBdr>
        </w:div>
        <w:div w:id="163711292">
          <w:marLeft w:val="0"/>
          <w:marRight w:val="0"/>
          <w:marTop w:val="0"/>
          <w:marBottom w:val="0"/>
          <w:divBdr>
            <w:top w:val="none" w:sz="0" w:space="0" w:color="auto"/>
            <w:left w:val="none" w:sz="0" w:space="0" w:color="auto"/>
            <w:bottom w:val="none" w:sz="0" w:space="0" w:color="auto"/>
            <w:right w:val="none" w:sz="0" w:space="0" w:color="auto"/>
          </w:divBdr>
        </w:div>
      </w:divsChild>
    </w:div>
    <w:div w:id="1565949863">
      <w:bodyDiv w:val="1"/>
      <w:marLeft w:val="0"/>
      <w:marRight w:val="0"/>
      <w:marTop w:val="0"/>
      <w:marBottom w:val="0"/>
      <w:divBdr>
        <w:top w:val="none" w:sz="0" w:space="0" w:color="auto"/>
        <w:left w:val="none" w:sz="0" w:space="0" w:color="auto"/>
        <w:bottom w:val="none" w:sz="0" w:space="0" w:color="auto"/>
        <w:right w:val="none" w:sz="0" w:space="0" w:color="auto"/>
      </w:divBdr>
      <w:divsChild>
        <w:div w:id="147602257">
          <w:marLeft w:val="0"/>
          <w:marRight w:val="0"/>
          <w:marTop w:val="0"/>
          <w:marBottom w:val="0"/>
          <w:divBdr>
            <w:top w:val="none" w:sz="0" w:space="0" w:color="auto"/>
            <w:left w:val="none" w:sz="0" w:space="0" w:color="auto"/>
            <w:bottom w:val="none" w:sz="0" w:space="0" w:color="auto"/>
            <w:right w:val="none" w:sz="0" w:space="0" w:color="auto"/>
          </w:divBdr>
        </w:div>
        <w:div w:id="1048606918">
          <w:marLeft w:val="0"/>
          <w:marRight w:val="0"/>
          <w:marTop w:val="0"/>
          <w:marBottom w:val="0"/>
          <w:divBdr>
            <w:top w:val="none" w:sz="0" w:space="0" w:color="auto"/>
            <w:left w:val="none" w:sz="0" w:space="0" w:color="auto"/>
            <w:bottom w:val="none" w:sz="0" w:space="0" w:color="auto"/>
            <w:right w:val="none" w:sz="0" w:space="0" w:color="auto"/>
          </w:divBdr>
        </w:div>
        <w:div w:id="1751538805">
          <w:marLeft w:val="0"/>
          <w:marRight w:val="0"/>
          <w:marTop w:val="0"/>
          <w:marBottom w:val="0"/>
          <w:divBdr>
            <w:top w:val="none" w:sz="0" w:space="0" w:color="auto"/>
            <w:left w:val="none" w:sz="0" w:space="0" w:color="auto"/>
            <w:bottom w:val="none" w:sz="0" w:space="0" w:color="auto"/>
            <w:right w:val="none" w:sz="0" w:space="0" w:color="auto"/>
          </w:divBdr>
        </w:div>
        <w:div w:id="382144142">
          <w:marLeft w:val="0"/>
          <w:marRight w:val="0"/>
          <w:marTop w:val="0"/>
          <w:marBottom w:val="0"/>
          <w:divBdr>
            <w:top w:val="none" w:sz="0" w:space="0" w:color="auto"/>
            <w:left w:val="none" w:sz="0" w:space="0" w:color="auto"/>
            <w:bottom w:val="none" w:sz="0" w:space="0" w:color="auto"/>
            <w:right w:val="none" w:sz="0" w:space="0" w:color="auto"/>
          </w:divBdr>
        </w:div>
      </w:divsChild>
    </w:div>
    <w:div w:id="1600677149">
      <w:bodyDiv w:val="1"/>
      <w:marLeft w:val="0"/>
      <w:marRight w:val="0"/>
      <w:marTop w:val="0"/>
      <w:marBottom w:val="0"/>
      <w:divBdr>
        <w:top w:val="none" w:sz="0" w:space="0" w:color="auto"/>
        <w:left w:val="none" w:sz="0" w:space="0" w:color="auto"/>
        <w:bottom w:val="none" w:sz="0" w:space="0" w:color="auto"/>
        <w:right w:val="none" w:sz="0" w:space="0" w:color="auto"/>
      </w:divBdr>
      <w:divsChild>
        <w:div w:id="1615282179">
          <w:marLeft w:val="0"/>
          <w:marRight w:val="0"/>
          <w:marTop w:val="0"/>
          <w:marBottom w:val="0"/>
          <w:divBdr>
            <w:top w:val="none" w:sz="0" w:space="0" w:color="auto"/>
            <w:left w:val="none" w:sz="0" w:space="0" w:color="auto"/>
            <w:bottom w:val="none" w:sz="0" w:space="0" w:color="auto"/>
            <w:right w:val="none" w:sz="0" w:space="0" w:color="auto"/>
          </w:divBdr>
          <w:divsChild>
            <w:div w:id="93166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984015">
      <w:bodyDiv w:val="1"/>
      <w:marLeft w:val="0"/>
      <w:marRight w:val="0"/>
      <w:marTop w:val="0"/>
      <w:marBottom w:val="0"/>
      <w:divBdr>
        <w:top w:val="none" w:sz="0" w:space="0" w:color="auto"/>
        <w:left w:val="none" w:sz="0" w:space="0" w:color="auto"/>
        <w:bottom w:val="none" w:sz="0" w:space="0" w:color="auto"/>
        <w:right w:val="none" w:sz="0" w:space="0" w:color="auto"/>
      </w:divBdr>
      <w:divsChild>
        <w:div w:id="1905141610">
          <w:marLeft w:val="0"/>
          <w:marRight w:val="0"/>
          <w:marTop w:val="0"/>
          <w:marBottom w:val="0"/>
          <w:divBdr>
            <w:top w:val="none" w:sz="0" w:space="0" w:color="auto"/>
            <w:left w:val="none" w:sz="0" w:space="0" w:color="auto"/>
            <w:bottom w:val="none" w:sz="0" w:space="0" w:color="auto"/>
            <w:right w:val="none" w:sz="0" w:space="0" w:color="auto"/>
          </w:divBdr>
        </w:div>
        <w:div w:id="310840051">
          <w:marLeft w:val="0"/>
          <w:marRight w:val="0"/>
          <w:marTop w:val="0"/>
          <w:marBottom w:val="0"/>
          <w:divBdr>
            <w:top w:val="none" w:sz="0" w:space="0" w:color="auto"/>
            <w:left w:val="none" w:sz="0" w:space="0" w:color="auto"/>
            <w:bottom w:val="none" w:sz="0" w:space="0" w:color="auto"/>
            <w:right w:val="none" w:sz="0" w:space="0" w:color="auto"/>
          </w:divBdr>
        </w:div>
        <w:div w:id="530001051">
          <w:marLeft w:val="0"/>
          <w:marRight w:val="0"/>
          <w:marTop w:val="0"/>
          <w:marBottom w:val="0"/>
          <w:divBdr>
            <w:top w:val="none" w:sz="0" w:space="0" w:color="auto"/>
            <w:left w:val="none" w:sz="0" w:space="0" w:color="auto"/>
            <w:bottom w:val="none" w:sz="0" w:space="0" w:color="auto"/>
            <w:right w:val="none" w:sz="0" w:space="0" w:color="auto"/>
          </w:divBdr>
        </w:div>
        <w:div w:id="1367216790">
          <w:marLeft w:val="0"/>
          <w:marRight w:val="0"/>
          <w:marTop w:val="0"/>
          <w:marBottom w:val="0"/>
          <w:divBdr>
            <w:top w:val="none" w:sz="0" w:space="0" w:color="auto"/>
            <w:left w:val="none" w:sz="0" w:space="0" w:color="auto"/>
            <w:bottom w:val="none" w:sz="0" w:space="0" w:color="auto"/>
            <w:right w:val="none" w:sz="0" w:space="0" w:color="auto"/>
          </w:divBdr>
        </w:div>
        <w:div w:id="590427608">
          <w:marLeft w:val="0"/>
          <w:marRight w:val="0"/>
          <w:marTop w:val="0"/>
          <w:marBottom w:val="0"/>
          <w:divBdr>
            <w:top w:val="none" w:sz="0" w:space="0" w:color="auto"/>
            <w:left w:val="none" w:sz="0" w:space="0" w:color="auto"/>
            <w:bottom w:val="none" w:sz="0" w:space="0" w:color="auto"/>
            <w:right w:val="none" w:sz="0" w:space="0" w:color="auto"/>
          </w:divBdr>
        </w:div>
        <w:div w:id="816841459">
          <w:marLeft w:val="0"/>
          <w:marRight w:val="0"/>
          <w:marTop w:val="0"/>
          <w:marBottom w:val="0"/>
          <w:divBdr>
            <w:top w:val="none" w:sz="0" w:space="0" w:color="auto"/>
            <w:left w:val="none" w:sz="0" w:space="0" w:color="auto"/>
            <w:bottom w:val="none" w:sz="0" w:space="0" w:color="auto"/>
            <w:right w:val="none" w:sz="0" w:space="0" w:color="auto"/>
          </w:divBdr>
        </w:div>
        <w:div w:id="653873073">
          <w:marLeft w:val="0"/>
          <w:marRight w:val="0"/>
          <w:marTop w:val="0"/>
          <w:marBottom w:val="0"/>
          <w:divBdr>
            <w:top w:val="none" w:sz="0" w:space="0" w:color="auto"/>
            <w:left w:val="none" w:sz="0" w:space="0" w:color="auto"/>
            <w:bottom w:val="none" w:sz="0" w:space="0" w:color="auto"/>
            <w:right w:val="none" w:sz="0" w:space="0" w:color="auto"/>
          </w:divBdr>
        </w:div>
        <w:div w:id="1701928169">
          <w:marLeft w:val="0"/>
          <w:marRight w:val="0"/>
          <w:marTop w:val="0"/>
          <w:marBottom w:val="0"/>
          <w:divBdr>
            <w:top w:val="none" w:sz="0" w:space="0" w:color="auto"/>
            <w:left w:val="none" w:sz="0" w:space="0" w:color="auto"/>
            <w:bottom w:val="none" w:sz="0" w:space="0" w:color="auto"/>
            <w:right w:val="none" w:sz="0" w:space="0" w:color="auto"/>
          </w:divBdr>
        </w:div>
        <w:div w:id="73557571">
          <w:marLeft w:val="0"/>
          <w:marRight w:val="0"/>
          <w:marTop w:val="0"/>
          <w:marBottom w:val="0"/>
          <w:divBdr>
            <w:top w:val="none" w:sz="0" w:space="0" w:color="auto"/>
            <w:left w:val="none" w:sz="0" w:space="0" w:color="auto"/>
            <w:bottom w:val="none" w:sz="0" w:space="0" w:color="auto"/>
            <w:right w:val="none" w:sz="0" w:space="0" w:color="auto"/>
          </w:divBdr>
        </w:div>
        <w:div w:id="890648852">
          <w:marLeft w:val="0"/>
          <w:marRight w:val="0"/>
          <w:marTop w:val="0"/>
          <w:marBottom w:val="0"/>
          <w:divBdr>
            <w:top w:val="none" w:sz="0" w:space="0" w:color="auto"/>
            <w:left w:val="none" w:sz="0" w:space="0" w:color="auto"/>
            <w:bottom w:val="none" w:sz="0" w:space="0" w:color="auto"/>
            <w:right w:val="none" w:sz="0" w:space="0" w:color="auto"/>
          </w:divBdr>
        </w:div>
        <w:div w:id="1259559131">
          <w:marLeft w:val="0"/>
          <w:marRight w:val="0"/>
          <w:marTop w:val="0"/>
          <w:marBottom w:val="0"/>
          <w:divBdr>
            <w:top w:val="none" w:sz="0" w:space="0" w:color="auto"/>
            <w:left w:val="none" w:sz="0" w:space="0" w:color="auto"/>
            <w:bottom w:val="none" w:sz="0" w:space="0" w:color="auto"/>
            <w:right w:val="none" w:sz="0" w:space="0" w:color="auto"/>
          </w:divBdr>
        </w:div>
        <w:div w:id="1825311780">
          <w:marLeft w:val="0"/>
          <w:marRight w:val="0"/>
          <w:marTop w:val="0"/>
          <w:marBottom w:val="0"/>
          <w:divBdr>
            <w:top w:val="none" w:sz="0" w:space="0" w:color="auto"/>
            <w:left w:val="none" w:sz="0" w:space="0" w:color="auto"/>
            <w:bottom w:val="none" w:sz="0" w:space="0" w:color="auto"/>
            <w:right w:val="none" w:sz="0" w:space="0" w:color="auto"/>
          </w:divBdr>
        </w:div>
        <w:div w:id="1531410573">
          <w:marLeft w:val="0"/>
          <w:marRight w:val="0"/>
          <w:marTop w:val="0"/>
          <w:marBottom w:val="0"/>
          <w:divBdr>
            <w:top w:val="none" w:sz="0" w:space="0" w:color="auto"/>
            <w:left w:val="none" w:sz="0" w:space="0" w:color="auto"/>
            <w:bottom w:val="none" w:sz="0" w:space="0" w:color="auto"/>
            <w:right w:val="none" w:sz="0" w:space="0" w:color="auto"/>
          </w:divBdr>
        </w:div>
        <w:div w:id="1547982660">
          <w:marLeft w:val="0"/>
          <w:marRight w:val="0"/>
          <w:marTop w:val="0"/>
          <w:marBottom w:val="0"/>
          <w:divBdr>
            <w:top w:val="none" w:sz="0" w:space="0" w:color="auto"/>
            <w:left w:val="none" w:sz="0" w:space="0" w:color="auto"/>
            <w:bottom w:val="none" w:sz="0" w:space="0" w:color="auto"/>
            <w:right w:val="none" w:sz="0" w:space="0" w:color="auto"/>
          </w:divBdr>
        </w:div>
      </w:divsChild>
    </w:div>
    <w:div w:id="1630043470">
      <w:bodyDiv w:val="1"/>
      <w:marLeft w:val="0"/>
      <w:marRight w:val="0"/>
      <w:marTop w:val="0"/>
      <w:marBottom w:val="0"/>
      <w:divBdr>
        <w:top w:val="none" w:sz="0" w:space="0" w:color="auto"/>
        <w:left w:val="none" w:sz="0" w:space="0" w:color="auto"/>
        <w:bottom w:val="none" w:sz="0" w:space="0" w:color="auto"/>
        <w:right w:val="none" w:sz="0" w:space="0" w:color="auto"/>
      </w:divBdr>
      <w:divsChild>
        <w:div w:id="1338731650">
          <w:marLeft w:val="432"/>
          <w:marRight w:val="0"/>
          <w:marTop w:val="116"/>
          <w:marBottom w:val="0"/>
          <w:divBdr>
            <w:top w:val="none" w:sz="0" w:space="0" w:color="auto"/>
            <w:left w:val="none" w:sz="0" w:space="0" w:color="auto"/>
            <w:bottom w:val="none" w:sz="0" w:space="0" w:color="auto"/>
            <w:right w:val="none" w:sz="0" w:space="0" w:color="auto"/>
          </w:divBdr>
        </w:div>
      </w:divsChild>
    </w:div>
    <w:div w:id="1647314672">
      <w:bodyDiv w:val="1"/>
      <w:marLeft w:val="0"/>
      <w:marRight w:val="0"/>
      <w:marTop w:val="0"/>
      <w:marBottom w:val="0"/>
      <w:divBdr>
        <w:top w:val="none" w:sz="0" w:space="0" w:color="auto"/>
        <w:left w:val="none" w:sz="0" w:space="0" w:color="auto"/>
        <w:bottom w:val="none" w:sz="0" w:space="0" w:color="auto"/>
        <w:right w:val="none" w:sz="0" w:space="0" w:color="auto"/>
      </w:divBdr>
      <w:divsChild>
        <w:div w:id="126163471">
          <w:marLeft w:val="0"/>
          <w:marRight w:val="0"/>
          <w:marTop w:val="0"/>
          <w:marBottom w:val="0"/>
          <w:divBdr>
            <w:top w:val="none" w:sz="0" w:space="0" w:color="auto"/>
            <w:left w:val="none" w:sz="0" w:space="0" w:color="auto"/>
            <w:bottom w:val="none" w:sz="0" w:space="0" w:color="auto"/>
            <w:right w:val="none" w:sz="0" w:space="0" w:color="auto"/>
          </w:divBdr>
        </w:div>
        <w:div w:id="995887001">
          <w:marLeft w:val="0"/>
          <w:marRight w:val="0"/>
          <w:marTop w:val="0"/>
          <w:marBottom w:val="0"/>
          <w:divBdr>
            <w:top w:val="none" w:sz="0" w:space="0" w:color="auto"/>
            <w:left w:val="none" w:sz="0" w:space="0" w:color="auto"/>
            <w:bottom w:val="none" w:sz="0" w:space="0" w:color="auto"/>
            <w:right w:val="none" w:sz="0" w:space="0" w:color="auto"/>
          </w:divBdr>
        </w:div>
        <w:div w:id="2032877540">
          <w:marLeft w:val="0"/>
          <w:marRight w:val="0"/>
          <w:marTop w:val="0"/>
          <w:marBottom w:val="0"/>
          <w:divBdr>
            <w:top w:val="none" w:sz="0" w:space="0" w:color="auto"/>
            <w:left w:val="none" w:sz="0" w:space="0" w:color="auto"/>
            <w:bottom w:val="none" w:sz="0" w:space="0" w:color="auto"/>
            <w:right w:val="none" w:sz="0" w:space="0" w:color="auto"/>
          </w:divBdr>
        </w:div>
        <w:div w:id="400642860">
          <w:marLeft w:val="0"/>
          <w:marRight w:val="0"/>
          <w:marTop w:val="0"/>
          <w:marBottom w:val="0"/>
          <w:divBdr>
            <w:top w:val="none" w:sz="0" w:space="0" w:color="auto"/>
            <w:left w:val="none" w:sz="0" w:space="0" w:color="auto"/>
            <w:bottom w:val="none" w:sz="0" w:space="0" w:color="auto"/>
            <w:right w:val="none" w:sz="0" w:space="0" w:color="auto"/>
          </w:divBdr>
        </w:div>
      </w:divsChild>
    </w:div>
    <w:div w:id="1647470570">
      <w:bodyDiv w:val="1"/>
      <w:marLeft w:val="0"/>
      <w:marRight w:val="0"/>
      <w:marTop w:val="0"/>
      <w:marBottom w:val="0"/>
      <w:divBdr>
        <w:top w:val="none" w:sz="0" w:space="0" w:color="auto"/>
        <w:left w:val="none" w:sz="0" w:space="0" w:color="auto"/>
        <w:bottom w:val="none" w:sz="0" w:space="0" w:color="auto"/>
        <w:right w:val="none" w:sz="0" w:space="0" w:color="auto"/>
      </w:divBdr>
      <w:divsChild>
        <w:div w:id="1801531834">
          <w:marLeft w:val="0"/>
          <w:marRight w:val="0"/>
          <w:marTop w:val="0"/>
          <w:marBottom w:val="0"/>
          <w:divBdr>
            <w:top w:val="none" w:sz="0" w:space="0" w:color="auto"/>
            <w:left w:val="none" w:sz="0" w:space="0" w:color="auto"/>
            <w:bottom w:val="none" w:sz="0" w:space="0" w:color="auto"/>
            <w:right w:val="none" w:sz="0" w:space="0" w:color="auto"/>
          </w:divBdr>
        </w:div>
        <w:div w:id="941500605">
          <w:marLeft w:val="0"/>
          <w:marRight w:val="0"/>
          <w:marTop w:val="0"/>
          <w:marBottom w:val="0"/>
          <w:divBdr>
            <w:top w:val="none" w:sz="0" w:space="0" w:color="auto"/>
            <w:left w:val="none" w:sz="0" w:space="0" w:color="auto"/>
            <w:bottom w:val="none" w:sz="0" w:space="0" w:color="auto"/>
            <w:right w:val="none" w:sz="0" w:space="0" w:color="auto"/>
          </w:divBdr>
        </w:div>
        <w:div w:id="1893298756">
          <w:marLeft w:val="0"/>
          <w:marRight w:val="0"/>
          <w:marTop w:val="0"/>
          <w:marBottom w:val="0"/>
          <w:divBdr>
            <w:top w:val="none" w:sz="0" w:space="0" w:color="auto"/>
            <w:left w:val="none" w:sz="0" w:space="0" w:color="auto"/>
            <w:bottom w:val="none" w:sz="0" w:space="0" w:color="auto"/>
            <w:right w:val="none" w:sz="0" w:space="0" w:color="auto"/>
          </w:divBdr>
        </w:div>
        <w:div w:id="856817828">
          <w:marLeft w:val="0"/>
          <w:marRight w:val="0"/>
          <w:marTop w:val="0"/>
          <w:marBottom w:val="0"/>
          <w:divBdr>
            <w:top w:val="none" w:sz="0" w:space="0" w:color="auto"/>
            <w:left w:val="none" w:sz="0" w:space="0" w:color="auto"/>
            <w:bottom w:val="none" w:sz="0" w:space="0" w:color="auto"/>
            <w:right w:val="none" w:sz="0" w:space="0" w:color="auto"/>
          </w:divBdr>
        </w:div>
        <w:div w:id="711538201">
          <w:marLeft w:val="0"/>
          <w:marRight w:val="0"/>
          <w:marTop w:val="0"/>
          <w:marBottom w:val="0"/>
          <w:divBdr>
            <w:top w:val="none" w:sz="0" w:space="0" w:color="auto"/>
            <w:left w:val="none" w:sz="0" w:space="0" w:color="auto"/>
            <w:bottom w:val="none" w:sz="0" w:space="0" w:color="auto"/>
            <w:right w:val="none" w:sz="0" w:space="0" w:color="auto"/>
          </w:divBdr>
        </w:div>
        <w:div w:id="2023436385">
          <w:marLeft w:val="0"/>
          <w:marRight w:val="0"/>
          <w:marTop w:val="0"/>
          <w:marBottom w:val="0"/>
          <w:divBdr>
            <w:top w:val="none" w:sz="0" w:space="0" w:color="auto"/>
            <w:left w:val="none" w:sz="0" w:space="0" w:color="auto"/>
            <w:bottom w:val="none" w:sz="0" w:space="0" w:color="auto"/>
            <w:right w:val="none" w:sz="0" w:space="0" w:color="auto"/>
          </w:divBdr>
        </w:div>
        <w:div w:id="2127119687">
          <w:marLeft w:val="0"/>
          <w:marRight w:val="0"/>
          <w:marTop w:val="0"/>
          <w:marBottom w:val="0"/>
          <w:divBdr>
            <w:top w:val="none" w:sz="0" w:space="0" w:color="auto"/>
            <w:left w:val="none" w:sz="0" w:space="0" w:color="auto"/>
            <w:bottom w:val="none" w:sz="0" w:space="0" w:color="auto"/>
            <w:right w:val="none" w:sz="0" w:space="0" w:color="auto"/>
          </w:divBdr>
        </w:div>
        <w:div w:id="1406033486">
          <w:marLeft w:val="0"/>
          <w:marRight w:val="0"/>
          <w:marTop w:val="0"/>
          <w:marBottom w:val="0"/>
          <w:divBdr>
            <w:top w:val="none" w:sz="0" w:space="0" w:color="auto"/>
            <w:left w:val="none" w:sz="0" w:space="0" w:color="auto"/>
            <w:bottom w:val="none" w:sz="0" w:space="0" w:color="auto"/>
            <w:right w:val="none" w:sz="0" w:space="0" w:color="auto"/>
          </w:divBdr>
        </w:div>
        <w:div w:id="2024745326">
          <w:marLeft w:val="0"/>
          <w:marRight w:val="0"/>
          <w:marTop w:val="0"/>
          <w:marBottom w:val="0"/>
          <w:divBdr>
            <w:top w:val="none" w:sz="0" w:space="0" w:color="auto"/>
            <w:left w:val="none" w:sz="0" w:space="0" w:color="auto"/>
            <w:bottom w:val="none" w:sz="0" w:space="0" w:color="auto"/>
            <w:right w:val="none" w:sz="0" w:space="0" w:color="auto"/>
          </w:divBdr>
        </w:div>
        <w:div w:id="2059862161">
          <w:marLeft w:val="0"/>
          <w:marRight w:val="0"/>
          <w:marTop w:val="0"/>
          <w:marBottom w:val="0"/>
          <w:divBdr>
            <w:top w:val="none" w:sz="0" w:space="0" w:color="auto"/>
            <w:left w:val="none" w:sz="0" w:space="0" w:color="auto"/>
            <w:bottom w:val="none" w:sz="0" w:space="0" w:color="auto"/>
            <w:right w:val="none" w:sz="0" w:space="0" w:color="auto"/>
          </w:divBdr>
        </w:div>
        <w:div w:id="854537949">
          <w:marLeft w:val="0"/>
          <w:marRight w:val="0"/>
          <w:marTop w:val="0"/>
          <w:marBottom w:val="0"/>
          <w:divBdr>
            <w:top w:val="none" w:sz="0" w:space="0" w:color="auto"/>
            <w:left w:val="none" w:sz="0" w:space="0" w:color="auto"/>
            <w:bottom w:val="none" w:sz="0" w:space="0" w:color="auto"/>
            <w:right w:val="none" w:sz="0" w:space="0" w:color="auto"/>
          </w:divBdr>
        </w:div>
        <w:div w:id="1509565832">
          <w:marLeft w:val="0"/>
          <w:marRight w:val="0"/>
          <w:marTop w:val="0"/>
          <w:marBottom w:val="0"/>
          <w:divBdr>
            <w:top w:val="none" w:sz="0" w:space="0" w:color="auto"/>
            <w:left w:val="none" w:sz="0" w:space="0" w:color="auto"/>
            <w:bottom w:val="none" w:sz="0" w:space="0" w:color="auto"/>
            <w:right w:val="none" w:sz="0" w:space="0" w:color="auto"/>
          </w:divBdr>
        </w:div>
        <w:div w:id="1568373170">
          <w:marLeft w:val="0"/>
          <w:marRight w:val="0"/>
          <w:marTop w:val="0"/>
          <w:marBottom w:val="0"/>
          <w:divBdr>
            <w:top w:val="none" w:sz="0" w:space="0" w:color="auto"/>
            <w:left w:val="none" w:sz="0" w:space="0" w:color="auto"/>
            <w:bottom w:val="none" w:sz="0" w:space="0" w:color="auto"/>
            <w:right w:val="none" w:sz="0" w:space="0" w:color="auto"/>
          </w:divBdr>
        </w:div>
        <w:div w:id="1456681139">
          <w:marLeft w:val="0"/>
          <w:marRight w:val="0"/>
          <w:marTop w:val="0"/>
          <w:marBottom w:val="0"/>
          <w:divBdr>
            <w:top w:val="none" w:sz="0" w:space="0" w:color="auto"/>
            <w:left w:val="none" w:sz="0" w:space="0" w:color="auto"/>
            <w:bottom w:val="none" w:sz="0" w:space="0" w:color="auto"/>
            <w:right w:val="none" w:sz="0" w:space="0" w:color="auto"/>
          </w:divBdr>
        </w:div>
        <w:div w:id="1415006072">
          <w:marLeft w:val="0"/>
          <w:marRight w:val="0"/>
          <w:marTop w:val="0"/>
          <w:marBottom w:val="0"/>
          <w:divBdr>
            <w:top w:val="none" w:sz="0" w:space="0" w:color="auto"/>
            <w:left w:val="none" w:sz="0" w:space="0" w:color="auto"/>
            <w:bottom w:val="none" w:sz="0" w:space="0" w:color="auto"/>
            <w:right w:val="none" w:sz="0" w:space="0" w:color="auto"/>
          </w:divBdr>
        </w:div>
        <w:div w:id="1964998177">
          <w:marLeft w:val="0"/>
          <w:marRight w:val="0"/>
          <w:marTop w:val="0"/>
          <w:marBottom w:val="0"/>
          <w:divBdr>
            <w:top w:val="none" w:sz="0" w:space="0" w:color="auto"/>
            <w:left w:val="none" w:sz="0" w:space="0" w:color="auto"/>
            <w:bottom w:val="none" w:sz="0" w:space="0" w:color="auto"/>
            <w:right w:val="none" w:sz="0" w:space="0" w:color="auto"/>
          </w:divBdr>
        </w:div>
        <w:div w:id="1514764217">
          <w:marLeft w:val="0"/>
          <w:marRight w:val="0"/>
          <w:marTop w:val="0"/>
          <w:marBottom w:val="0"/>
          <w:divBdr>
            <w:top w:val="none" w:sz="0" w:space="0" w:color="auto"/>
            <w:left w:val="none" w:sz="0" w:space="0" w:color="auto"/>
            <w:bottom w:val="none" w:sz="0" w:space="0" w:color="auto"/>
            <w:right w:val="none" w:sz="0" w:space="0" w:color="auto"/>
          </w:divBdr>
        </w:div>
        <w:div w:id="272370789">
          <w:marLeft w:val="0"/>
          <w:marRight w:val="0"/>
          <w:marTop w:val="0"/>
          <w:marBottom w:val="0"/>
          <w:divBdr>
            <w:top w:val="none" w:sz="0" w:space="0" w:color="auto"/>
            <w:left w:val="none" w:sz="0" w:space="0" w:color="auto"/>
            <w:bottom w:val="none" w:sz="0" w:space="0" w:color="auto"/>
            <w:right w:val="none" w:sz="0" w:space="0" w:color="auto"/>
          </w:divBdr>
        </w:div>
        <w:div w:id="39206005">
          <w:marLeft w:val="0"/>
          <w:marRight w:val="0"/>
          <w:marTop w:val="0"/>
          <w:marBottom w:val="0"/>
          <w:divBdr>
            <w:top w:val="none" w:sz="0" w:space="0" w:color="auto"/>
            <w:left w:val="none" w:sz="0" w:space="0" w:color="auto"/>
            <w:bottom w:val="none" w:sz="0" w:space="0" w:color="auto"/>
            <w:right w:val="none" w:sz="0" w:space="0" w:color="auto"/>
          </w:divBdr>
        </w:div>
        <w:div w:id="2009551320">
          <w:marLeft w:val="0"/>
          <w:marRight w:val="0"/>
          <w:marTop w:val="0"/>
          <w:marBottom w:val="0"/>
          <w:divBdr>
            <w:top w:val="none" w:sz="0" w:space="0" w:color="auto"/>
            <w:left w:val="none" w:sz="0" w:space="0" w:color="auto"/>
            <w:bottom w:val="none" w:sz="0" w:space="0" w:color="auto"/>
            <w:right w:val="none" w:sz="0" w:space="0" w:color="auto"/>
          </w:divBdr>
        </w:div>
        <w:div w:id="1713774379">
          <w:marLeft w:val="0"/>
          <w:marRight w:val="0"/>
          <w:marTop w:val="0"/>
          <w:marBottom w:val="0"/>
          <w:divBdr>
            <w:top w:val="none" w:sz="0" w:space="0" w:color="auto"/>
            <w:left w:val="none" w:sz="0" w:space="0" w:color="auto"/>
            <w:bottom w:val="none" w:sz="0" w:space="0" w:color="auto"/>
            <w:right w:val="none" w:sz="0" w:space="0" w:color="auto"/>
          </w:divBdr>
        </w:div>
        <w:div w:id="1020664453">
          <w:marLeft w:val="0"/>
          <w:marRight w:val="0"/>
          <w:marTop w:val="0"/>
          <w:marBottom w:val="0"/>
          <w:divBdr>
            <w:top w:val="none" w:sz="0" w:space="0" w:color="auto"/>
            <w:left w:val="none" w:sz="0" w:space="0" w:color="auto"/>
            <w:bottom w:val="none" w:sz="0" w:space="0" w:color="auto"/>
            <w:right w:val="none" w:sz="0" w:space="0" w:color="auto"/>
          </w:divBdr>
        </w:div>
        <w:div w:id="1809010707">
          <w:marLeft w:val="0"/>
          <w:marRight w:val="0"/>
          <w:marTop w:val="0"/>
          <w:marBottom w:val="0"/>
          <w:divBdr>
            <w:top w:val="none" w:sz="0" w:space="0" w:color="auto"/>
            <w:left w:val="none" w:sz="0" w:space="0" w:color="auto"/>
            <w:bottom w:val="none" w:sz="0" w:space="0" w:color="auto"/>
            <w:right w:val="none" w:sz="0" w:space="0" w:color="auto"/>
          </w:divBdr>
        </w:div>
        <w:div w:id="296103341">
          <w:marLeft w:val="0"/>
          <w:marRight w:val="0"/>
          <w:marTop w:val="0"/>
          <w:marBottom w:val="0"/>
          <w:divBdr>
            <w:top w:val="none" w:sz="0" w:space="0" w:color="auto"/>
            <w:left w:val="none" w:sz="0" w:space="0" w:color="auto"/>
            <w:bottom w:val="none" w:sz="0" w:space="0" w:color="auto"/>
            <w:right w:val="none" w:sz="0" w:space="0" w:color="auto"/>
          </w:divBdr>
        </w:div>
      </w:divsChild>
    </w:div>
    <w:div w:id="1651787601">
      <w:bodyDiv w:val="1"/>
      <w:marLeft w:val="0"/>
      <w:marRight w:val="0"/>
      <w:marTop w:val="0"/>
      <w:marBottom w:val="0"/>
      <w:divBdr>
        <w:top w:val="none" w:sz="0" w:space="0" w:color="auto"/>
        <w:left w:val="none" w:sz="0" w:space="0" w:color="auto"/>
        <w:bottom w:val="none" w:sz="0" w:space="0" w:color="auto"/>
        <w:right w:val="none" w:sz="0" w:space="0" w:color="auto"/>
      </w:divBdr>
      <w:divsChild>
        <w:div w:id="798113528">
          <w:marLeft w:val="0"/>
          <w:marRight w:val="0"/>
          <w:marTop w:val="0"/>
          <w:marBottom w:val="0"/>
          <w:divBdr>
            <w:top w:val="none" w:sz="0" w:space="0" w:color="auto"/>
            <w:left w:val="none" w:sz="0" w:space="0" w:color="auto"/>
            <w:bottom w:val="none" w:sz="0" w:space="0" w:color="auto"/>
            <w:right w:val="none" w:sz="0" w:space="0" w:color="auto"/>
          </w:divBdr>
        </w:div>
        <w:div w:id="1414621894">
          <w:marLeft w:val="0"/>
          <w:marRight w:val="0"/>
          <w:marTop w:val="0"/>
          <w:marBottom w:val="0"/>
          <w:divBdr>
            <w:top w:val="none" w:sz="0" w:space="0" w:color="auto"/>
            <w:left w:val="none" w:sz="0" w:space="0" w:color="auto"/>
            <w:bottom w:val="none" w:sz="0" w:space="0" w:color="auto"/>
            <w:right w:val="none" w:sz="0" w:space="0" w:color="auto"/>
          </w:divBdr>
        </w:div>
        <w:div w:id="1650938755">
          <w:marLeft w:val="0"/>
          <w:marRight w:val="0"/>
          <w:marTop w:val="0"/>
          <w:marBottom w:val="0"/>
          <w:divBdr>
            <w:top w:val="none" w:sz="0" w:space="0" w:color="auto"/>
            <w:left w:val="none" w:sz="0" w:space="0" w:color="auto"/>
            <w:bottom w:val="none" w:sz="0" w:space="0" w:color="auto"/>
            <w:right w:val="none" w:sz="0" w:space="0" w:color="auto"/>
          </w:divBdr>
        </w:div>
      </w:divsChild>
    </w:div>
    <w:div w:id="1658268643">
      <w:bodyDiv w:val="1"/>
      <w:marLeft w:val="0"/>
      <w:marRight w:val="0"/>
      <w:marTop w:val="0"/>
      <w:marBottom w:val="0"/>
      <w:divBdr>
        <w:top w:val="none" w:sz="0" w:space="0" w:color="auto"/>
        <w:left w:val="none" w:sz="0" w:space="0" w:color="auto"/>
        <w:bottom w:val="none" w:sz="0" w:space="0" w:color="auto"/>
        <w:right w:val="none" w:sz="0" w:space="0" w:color="auto"/>
      </w:divBdr>
      <w:divsChild>
        <w:div w:id="535436740">
          <w:marLeft w:val="0"/>
          <w:marRight w:val="0"/>
          <w:marTop w:val="0"/>
          <w:marBottom w:val="0"/>
          <w:divBdr>
            <w:top w:val="none" w:sz="0" w:space="0" w:color="auto"/>
            <w:left w:val="none" w:sz="0" w:space="0" w:color="auto"/>
            <w:bottom w:val="none" w:sz="0" w:space="0" w:color="auto"/>
            <w:right w:val="none" w:sz="0" w:space="0" w:color="auto"/>
          </w:divBdr>
        </w:div>
        <w:div w:id="2091464250">
          <w:marLeft w:val="0"/>
          <w:marRight w:val="0"/>
          <w:marTop w:val="0"/>
          <w:marBottom w:val="0"/>
          <w:divBdr>
            <w:top w:val="none" w:sz="0" w:space="0" w:color="auto"/>
            <w:left w:val="none" w:sz="0" w:space="0" w:color="auto"/>
            <w:bottom w:val="none" w:sz="0" w:space="0" w:color="auto"/>
            <w:right w:val="none" w:sz="0" w:space="0" w:color="auto"/>
          </w:divBdr>
        </w:div>
        <w:div w:id="1718162951">
          <w:marLeft w:val="0"/>
          <w:marRight w:val="0"/>
          <w:marTop w:val="0"/>
          <w:marBottom w:val="0"/>
          <w:divBdr>
            <w:top w:val="none" w:sz="0" w:space="0" w:color="auto"/>
            <w:left w:val="none" w:sz="0" w:space="0" w:color="auto"/>
            <w:bottom w:val="none" w:sz="0" w:space="0" w:color="auto"/>
            <w:right w:val="none" w:sz="0" w:space="0" w:color="auto"/>
          </w:divBdr>
        </w:div>
        <w:div w:id="702436148">
          <w:marLeft w:val="0"/>
          <w:marRight w:val="0"/>
          <w:marTop w:val="0"/>
          <w:marBottom w:val="0"/>
          <w:divBdr>
            <w:top w:val="none" w:sz="0" w:space="0" w:color="auto"/>
            <w:left w:val="none" w:sz="0" w:space="0" w:color="auto"/>
            <w:bottom w:val="none" w:sz="0" w:space="0" w:color="auto"/>
            <w:right w:val="none" w:sz="0" w:space="0" w:color="auto"/>
          </w:divBdr>
        </w:div>
        <w:div w:id="520509816">
          <w:marLeft w:val="0"/>
          <w:marRight w:val="0"/>
          <w:marTop w:val="0"/>
          <w:marBottom w:val="0"/>
          <w:divBdr>
            <w:top w:val="none" w:sz="0" w:space="0" w:color="auto"/>
            <w:left w:val="none" w:sz="0" w:space="0" w:color="auto"/>
            <w:bottom w:val="none" w:sz="0" w:space="0" w:color="auto"/>
            <w:right w:val="none" w:sz="0" w:space="0" w:color="auto"/>
          </w:divBdr>
        </w:div>
        <w:div w:id="2143767947">
          <w:marLeft w:val="0"/>
          <w:marRight w:val="0"/>
          <w:marTop w:val="0"/>
          <w:marBottom w:val="0"/>
          <w:divBdr>
            <w:top w:val="none" w:sz="0" w:space="0" w:color="auto"/>
            <w:left w:val="none" w:sz="0" w:space="0" w:color="auto"/>
            <w:bottom w:val="none" w:sz="0" w:space="0" w:color="auto"/>
            <w:right w:val="none" w:sz="0" w:space="0" w:color="auto"/>
          </w:divBdr>
        </w:div>
        <w:div w:id="1966041671">
          <w:marLeft w:val="0"/>
          <w:marRight w:val="0"/>
          <w:marTop w:val="0"/>
          <w:marBottom w:val="0"/>
          <w:divBdr>
            <w:top w:val="none" w:sz="0" w:space="0" w:color="auto"/>
            <w:left w:val="none" w:sz="0" w:space="0" w:color="auto"/>
            <w:bottom w:val="none" w:sz="0" w:space="0" w:color="auto"/>
            <w:right w:val="none" w:sz="0" w:space="0" w:color="auto"/>
          </w:divBdr>
        </w:div>
        <w:div w:id="1085802281">
          <w:marLeft w:val="0"/>
          <w:marRight w:val="0"/>
          <w:marTop w:val="0"/>
          <w:marBottom w:val="0"/>
          <w:divBdr>
            <w:top w:val="none" w:sz="0" w:space="0" w:color="auto"/>
            <w:left w:val="none" w:sz="0" w:space="0" w:color="auto"/>
            <w:bottom w:val="none" w:sz="0" w:space="0" w:color="auto"/>
            <w:right w:val="none" w:sz="0" w:space="0" w:color="auto"/>
          </w:divBdr>
        </w:div>
        <w:div w:id="747724749">
          <w:marLeft w:val="0"/>
          <w:marRight w:val="0"/>
          <w:marTop w:val="0"/>
          <w:marBottom w:val="0"/>
          <w:divBdr>
            <w:top w:val="none" w:sz="0" w:space="0" w:color="auto"/>
            <w:left w:val="none" w:sz="0" w:space="0" w:color="auto"/>
            <w:bottom w:val="none" w:sz="0" w:space="0" w:color="auto"/>
            <w:right w:val="none" w:sz="0" w:space="0" w:color="auto"/>
          </w:divBdr>
        </w:div>
        <w:div w:id="1641571639">
          <w:marLeft w:val="0"/>
          <w:marRight w:val="0"/>
          <w:marTop w:val="0"/>
          <w:marBottom w:val="0"/>
          <w:divBdr>
            <w:top w:val="none" w:sz="0" w:space="0" w:color="auto"/>
            <w:left w:val="none" w:sz="0" w:space="0" w:color="auto"/>
            <w:bottom w:val="none" w:sz="0" w:space="0" w:color="auto"/>
            <w:right w:val="none" w:sz="0" w:space="0" w:color="auto"/>
          </w:divBdr>
        </w:div>
        <w:div w:id="539975863">
          <w:marLeft w:val="0"/>
          <w:marRight w:val="0"/>
          <w:marTop w:val="0"/>
          <w:marBottom w:val="0"/>
          <w:divBdr>
            <w:top w:val="none" w:sz="0" w:space="0" w:color="auto"/>
            <w:left w:val="none" w:sz="0" w:space="0" w:color="auto"/>
            <w:bottom w:val="none" w:sz="0" w:space="0" w:color="auto"/>
            <w:right w:val="none" w:sz="0" w:space="0" w:color="auto"/>
          </w:divBdr>
        </w:div>
        <w:div w:id="1767263186">
          <w:marLeft w:val="0"/>
          <w:marRight w:val="0"/>
          <w:marTop w:val="0"/>
          <w:marBottom w:val="0"/>
          <w:divBdr>
            <w:top w:val="none" w:sz="0" w:space="0" w:color="auto"/>
            <w:left w:val="none" w:sz="0" w:space="0" w:color="auto"/>
            <w:bottom w:val="none" w:sz="0" w:space="0" w:color="auto"/>
            <w:right w:val="none" w:sz="0" w:space="0" w:color="auto"/>
          </w:divBdr>
        </w:div>
        <w:div w:id="1303996877">
          <w:marLeft w:val="0"/>
          <w:marRight w:val="0"/>
          <w:marTop w:val="0"/>
          <w:marBottom w:val="0"/>
          <w:divBdr>
            <w:top w:val="none" w:sz="0" w:space="0" w:color="auto"/>
            <w:left w:val="none" w:sz="0" w:space="0" w:color="auto"/>
            <w:bottom w:val="none" w:sz="0" w:space="0" w:color="auto"/>
            <w:right w:val="none" w:sz="0" w:space="0" w:color="auto"/>
          </w:divBdr>
        </w:div>
        <w:div w:id="328364883">
          <w:marLeft w:val="0"/>
          <w:marRight w:val="0"/>
          <w:marTop w:val="0"/>
          <w:marBottom w:val="0"/>
          <w:divBdr>
            <w:top w:val="none" w:sz="0" w:space="0" w:color="auto"/>
            <w:left w:val="none" w:sz="0" w:space="0" w:color="auto"/>
            <w:bottom w:val="none" w:sz="0" w:space="0" w:color="auto"/>
            <w:right w:val="none" w:sz="0" w:space="0" w:color="auto"/>
          </w:divBdr>
        </w:div>
        <w:div w:id="1437629538">
          <w:marLeft w:val="0"/>
          <w:marRight w:val="0"/>
          <w:marTop w:val="0"/>
          <w:marBottom w:val="0"/>
          <w:divBdr>
            <w:top w:val="none" w:sz="0" w:space="0" w:color="auto"/>
            <w:left w:val="none" w:sz="0" w:space="0" w:color="auto"/>
            <w:bottom w:val="none" w:sz="0" w:space="0" w:color="auto"/>
            <w:right w:val="none" w:sz="0" w:space="0" w:color="auto"/>
          </w:divBdr>
        </w:div>
      </w:divsChild>
    </w:div>
    <w:div w:id="1671985458">
      <w:bodyDiv w:val="1"/>
      <w:marLeft w:val="0"/>
      <w:marRight w:val="0"/>
      <w:marTop w:val="0"/>
      <w:marBottom w:val="0"/>
      <w:divBdr>
        <w:top w:val="none" w:sz="0" w:space="0" w:color="auto"/>
        <w:left w:val="none" w:sz="0" w:space="0" w:color="auto"/>
        <w:bottom w:val="none" w:sz="0" w:space="0" w:color="auto"/>
        <w:right w:val="none" w:sz="0" w:space="0" w:color="auto"/>
      </w:divBdr>
      <w:divsChild>
        <w:div w:id="708148693">
          <w:marLeft w:val="0"/>
          <w:marRight w:val="0"/>
          <w:marTop w:val="0"/>
          <w:marBottom w:val="0"/>
          <w:divBdr>
            <w:top w:val="none" w:sz="0" w:space="0" w:color="auto"/>
            <w:left w:val="none" w:sz="0" w:space="0" w:color="auto"/>
            <w:bottom w:val="none" w:sz="0" w:space="0" w:color="auto"/>
            <w:right w:val="none" w:sz="0" w:space="0" w:color="auto"/>
          </w:divBdr>
        </w:div>
        <w:div w:id="95757752">
          <w:marLeft w:val="0"/>
          <w:marRight w:val="0"/>
          <w:marTop w:val="0"/>
          <w:marBottom w:val="0"/>
          <w:divBdr>
            <w:top w:val="none" w:sz="0" w:space="0" w:color="auto"/>
            <w:left w:val="none" w:sz="0" w:space="0" w:color="auto"/>
            <w:bottom w:val="none" w:sz="0" w:space="0" w:color="auto"/>
            <w:right w:val="none" w:sz="0" w:space="0" w:color="auto"/>
          </w:divBdr>
        </w:div>
        <w:div w:id="499464542">
          <w:marLeft w:val="0"/>
          <w:marRight w:val="0"/>
          <w:marTop w:val="0"/>
          <w:marBottom w:val="0"/>
          <w:divBdr>
            <w:top w:val="none" w:sz="0" w:space="0" w:color="auto"/>
            <w:left w:val="none" w:sz="0" w:space="0" w:color="auto"/>
            <w:bottom w:val="none" w:sz="0" w:space="0" w:color="auto"/>
            <w:right w:val="none" w:sz="0" w:space="0" w:color="auto"/>
          </w:divBdr>
        </w:div>
        <w:div w:id="1467427444">
          <w:marLeft w:val="0"/>
          <w:marRight w:val="0"/>
          <w:marTop w:val="0"/>
          <w:marBottom w:val="0"/>
          <w:divBdr>
            <w:top w:val="none" w:sz="0" w:space="0" w:color="auto"/>
            <w:left w:val="none" w:sz="0" w:space="0" w:color="auto"/>
            <w:bottom w:val="none" w:sz="0" w:space="0" w:color="auto"/>
            <w:right w:val="none" w:sz="0" w:space="0" w:color="auto"/>
          </w:divBdr>
        </w:div>
        <w:div w:id="1085759132">
          <w:marLeft w:val="0"/>
          <w:marRight w:val="0"/>
          <w:marTop w:val="0"/>
          <w:marBottom w:val="0"/>
          <w:divBdr>
            <w:top w:val="none" w:sz="0" w:space="0" w:color="auto"/>
            <w:left w:val="none" w:sz="0" w:space="0" w:color="auto"/>
            <w:bottom w:val="none" w:sz="0" w:space="0" w:color="auto"/>
            <w:right w:val="none" w:sz="0" w:space="0" w:color="auto"/>
          </w:divBdr>
        </w:div>
        <w:div w:id="927035147">
          <w:marLeft w:val="0"/>
          <w:marRight w:val="0"/>
          <w:marTop w:val="0"/>
          <w:marBottom w:val="0"/>
          <w:divBdr>
            <w:top w:val="none" w:sz="0" w:space="0" w:color="auto"/>
            <w:left w:val="none" w:sz="0" w:space="0" w:color="auto"/>
            <w:bottom w:val="none" w:sz="0" w:space="0" w:color="auto"/>
            <w:right w:val="none" w:sz="0" w:space="0" w:color="auto"/>
          </w:divBdr>
        </w:div>
        <w:div w:id="703023424">
          <w:marLeft w:val="0"/>
          <w:marRight w:val="0"/>
          <w:marTop w:val="0"/>
          <w:marBottom w:val="0"/>
          <w:divBdr>
            <w:top w:val="none" w:sz="0" w:space="0" w:color="auto"/>
            <w:left w:val="none" w:sz="0" w:space="0" w:color="auto"/>
            <w:bottom w:val="none" w:sz="0" w:space="0" w:color="auto"/>
            <w:right w:val="none" w:sz="0" w:space="0" w:color="auto"/>
          </w:divBdr>
        </w:div>
        <w:div w:id="1151294410">
          <w:marLeft w:val="0"/>
          <w:marRight w:val="0"/>
          <w:marTop w:val="0"/>
          <w:marBottom w:val="0"/>
          <w:divBdr>
            <w:top w:val="none" w:sz="0" w:space="0" w:color="auto"/>
            <w:left w:val="none" w:sz="0" w:space="0" w:color="auto"/>
            <w:bottom w:val="none" w:sz="0" w:space="0" w:color="auto"/>
            <w:right w:val="none" w:sz="0" w:space="0" w:color="auto"/>
          </w:divBdr>
        </w:div>
        <w:div w:id="63380119">
          <w:marLeft w:val="0"/>
          <w:marRight w:val="0"/>
          <w:marTop w:val="0"/>
          <w:marBottom w:val="0"/>
          <w:divBdr>
            <w:top w:val="none" w:sz="0" w:space="0" w:color="auto"/>
            <w:left w:val="none" w:sz="0" w:space="0" w:color="auto"/>
            <w:bottom w:val="none" w:sz="0" w:space="0" w:color="auto"/>
            <w:right w:val="none" w:sz="0" w:space="0" w:color="auto"/>
          </w:divBdr>
        </w:div>
        <w:div w:id="450560552">
          <w:marLeft w:val="0"/>
          <w:marRight w:val="0"/>
          <w:marTop w:val="0"/>
          <w:marBottom w:val="0"/>
          <w:divBdr>
            <w:top w:val="none" w:sz="0" w:space="0" w:color="auto"/>
            <w:left w:val="none" w:sz="0" w:space="0" w:color="auto"/>
            <w:bottom w:val="none" w:sz="0" w:space="0" w:color="auto"/>
            <w:right w:val="none" w:sz="0" w:space="0" w:color="auto"/>
          </w:divBdr>
        </w:div>
        <w:div w:id="963195367">
          <w:marLeft w:val="0"/>
          <w:marRight w:val="0"/>
          <w:marTop w:val="0"/>
          <w:marBottom w:val="0"/>
          <w:divBdr>
            <w:top w:val="none" w:sz="0" w:space="0" w:color="auto"/>
            <w:left w:val="none" w:sz="0" w:space="0" w:color="auto"/>
            <w:bottom w:val="none" w:sz="0" w:space="0" w:color="auto"/>
            <w:right w:val="none" w:sz="0" w:space="0" w:color="auto"/>
          </w:divBdr>
        </w:div>
        <w:div w:id="1900089327">
          <w:marLeft w:val="0"/>
          <w:marRight w:val="0"/>
          <w:marTop w:val="0"/>
          <w:marBottom w:val="0"/>
          <w:divBdr>
            <w:top w:val="none" w:sz="0" w:space="0" w:color="auto"/>
            <w:left w:val="none" w:sz="0" w:space="0" w:color="auto"/>
            <w:bottom w:val="none" w:sz="0" w:space="0" w:color="auto"/>
            <w:right w:val="none" w:sz="0" w:space="0" w:color="auto"/>
          </w:divBdr>
        </w:div>
        <w:div w:id="1214807890">
          <w:marLeft w:val="0"/>
          <w:marRight w:val="0"/>
          <w:marTop w:val="0"/>
          <w:marBottom w:val="0"/>
          <w:divBdr>
            <w:top w:val="none" w:sz="0" w:space="0" w:color="auto"/>
            <w:left w:val="none" w:sz="0" w:space="0" w:color="auto"/>
            <w:bottom w:val="none" w:sz="0" w:space="0" w:color="auto"/>
            <w:right w:val="none" w:sz="0" w:space="0" w:color="auto"/>
          </w:divBdr>
        </w:div>
        <w:div w:id="328606218">
          <w:marLeft w:val="0"/>
          <w:marRight w:val="0"/>
          <w:marTop w:val="0"/>
          <w:marBottom w:val="0"/>
          <w:divBdr>
            <w:top w:val="none" w:sz="0" w:space="0" w:color="auto"/>
            <w:left w:val="none" w:sz="0" w:space="0" w:color="auto"/>
            <w:bottom w:val="none" w:sz="0" w:space="0" w:color="auto"/>
            <w:right w:val="none" w:sz="0" w:space="0" w:color="auto"/>
          </w:divBdr>
        </w:div>
        <w:div w:id="2027246107">
          <w:marLeft w:val="0"/>
          <w:marRight w:val="0"/>
          <w:marTop w:val="0"/>
          <w:marBottom w:val="0"/>
          <w:divBdr>
            <w:top w:val="none" w:sz="0" w:space="0" w:color="auto"/>
            <w:left w:val="none" w:sz="0" w:space="0" w:color="auto"/>
            <w:bottom w:val="none" w:sz="0" w:space="0" w:color="auto"/>
            <w:right w:val="none" w:sz="0" w:space="0" w:color="auto"/>
          </w:divBdr>
        </w:div>
      </w:divsChild>
    </w:div>
    <w:div w:id="1672637024">
      <w:bodyDiv w:val="1"/>
      <w:marLeft w:val="0"/>
      <w:marRight w:val="0"/>
      <w:marTop w:val="0"/>
      <w:marBottom w:val="0"/>
      <w:divBdr>
        <w:top w:val="none" w:sz="0" w:space="0" w:color="auto"/>
        <w:left w:val="none" w:sz="0" w:space="0" w:color="auto"/>
        <w:bottom w:val="none" w:sz="0" w:space="0" w:color="auto"/>
        <w:right w:val="none" w:sz="0" w:space="0" w:color="auto"/>
      </w:divBdr>
      <w:divsChild>
        <w:div w:id="921570151">
          <w:marLeft w:val="0"/>
          <w:marRight w:val="0"/>
          <w:marTop w:val="0"/>
          <w:marBottom w:val="0"/>
          <w:divBdr>
            <w:top w:val="none" w:sz="0" w:space="0" w:color="auto"/>
            <w:left w:val="none" w:sz="0" w:space="0" w:color="auto"/>
            <w:bottom w:val="none" w:sz="0" w:space="0" w:color="auto"/>
            <w:right w:val="none" w:sz="0" w:space="0" w:color="auto"/>
          </w:divBdr>
        </w:div>
        <w:div w:id="1768774471">
          <w:marLeft w:val="0"/>
          <w:marRight w:val="0"/>
          <w:marTop w:val="0"/>
          <w:marBottom w:val="0"/>
          <w:divBdr>
            <w:top w:val="none" w:sz="0" w:space="0" w:color="auto"/>
            <w:left w:val="none" w:sz="0" w:space="0" w:color="auto"/>
            <w:bottom w:val="none" w:sz="0" w:space="0" w:color="auto"/>
            <w:right w:val="none" w:sz="0" w:space="0" w:color="auto"/>
          </w:divBdr>
        </w:div>
      </w:divsChild>
    </w:div>
    <w:div w:id="1685473689">
      <w:bodyDiv w:val="1"/>
      <w:marLeft w:val="0"/>
      <w:marRight w:val="0"/>
      <w:marTop w:val="0"/>
      <w:marBottom w:val="0"/>
      <w:divBdr>
        <w:top w:val="none" w:sz="0" w:space="0" w:color="auto"/>
        <w:left w:val="none" w:sz="0" w:space="0" w:color="auto"/>
        <w:bottom w:val="none" w:sz="0" w:space="0" w:color="auto"/>
        <w:right w:val="none" w:sz="0" w:space="0" w:color="auto"/>
      </w:divBdr>
      <w:divsChild>
        <w:div w:id="1829975978">
          <w:marLeft w:val="0"/>
          <w:marRight w:val="0"/>
          <w:marTop w:val="0"/>
          <w:marBottom w:val="0"/>
          <w:divBdr>
            <w:top w:val="none" w:sz="0" w:space="0" w:color="auto"/>
            <w:left w:val="none" w:sz="0" w:space="0" w:color="auto"/>
            <w:bottom w:val="none" w:sz="0" w:space="0" w:color="auto"/>
            <w:right w:val="none" w:sz="0" w:space="0" w:color="auto"/>
          </w:divBdr>
        </w:div>
        <w:div w:id="334454070">
          <w:marLeft w:val="0"/>
          <w:marRight w:val="0"/>
          <w:marTop w:val="0"/>
          <w:marBottom w:val="0"/>
          <w:divBdr>
            <w:top w:val="none" w:sz="0" w:space="0" w:color="auto"/>
            <w:left w:val="none" w:sz="0" w:space="0" w:color="auto"/>
            <w:bottom w:val="none" w:sz="0" w:space="0" w:color="auto"/>
            <w:right w:val="none" w:sz="0" w:space="0" w:color="auto"/>
          </w:divBdr>
        </w:div>
        <w:div w:id="247036284">
          <w:marLeft w:val="0"/>
          <w:marRight w:val="0"/>
          <w:marTop w:val="0"/>
          <w:marBottom w:val="0"/>
          <w:divBdr>
            <w:top w:val="none" w:sz="0" w:space="0" w:color="auto"/>
            <w:left w:val="none" w:sz="0" w:space="0" w:color="auto"/>
            <w:bottom w:val="none" w:sz="0" w:space="0" w:color="auto"/>
            <w:right w:val="none" w:sz="0" w:space="0" w:color="auto"/>
          </w:divBdr>
        </w:div>
        <w:div w:id="797838382">
          <w:marLeft w:val="0"/>
          <w:marRight w:val="0"/>
          <w:marTop w:val="0"/>
          <w:marBottom w:val="0"/>
          <w:divBdr>
            <w:top w:val="none" w:sz="0" w:space="0" w:color="auto"/>
            <w:left w:val="none" w:sz="0" w:space="0" w:color="auto"/>
            <w:bottom w:val="none" w:sz="0" w:space="0" w:color="auto"/>
            <w:right w:val="none" w:sz="0" w:space="0" w:color="auto"/>
          </w:divBdr>
        </w:div>
        <w:div w:id="1288127869">
          <w:marLeft w:val="0"/>
          <w:marRight w:val="0"/>
          <w:marTop w:val="0"/>
          <w:marBottom w:val="0"/>
          <w:divBdr>
            <w:top w:val="none" w:sz="0" w:space="0" w:color="auto"/>
            <w:left w:val="none" w:sz="0" w:space="0" w:color="auto"/>
            <w:bottom w:val="none" w:sz="0" w:space="0" w:color="auto"/>
            <w:right w:val="none" w:sz="0" w:space="0" w:color="auto"/>
          </w:divBdr>
        </w:div>
        <w:div w:id="2025281188">
          <w:marLeft w:val="0"/>
          <w:marRight w:val="0"/>
          <w:marTop w:val="0"/>
          <w:marBottom w:val="0"/>
          <w:divBdr>
            <w:top w:val="none" w:sz="0" w:space="0" w:color="auto"/>
            <w:left w:val="none" w:sz="0" w:space="0" w:color="auto"/>
            <w:bottom w:val="none" w:sz="0" w:space="0" w:color="auto"/>
            <w:right w:val="none" w:sz="0" w:space="0" w:color="auto"/>
          </w:divBdr>
        </w:div>
      </w:divsChild>
    </w:div>
    <w:div w:id="1690109193">
      <w:bodyDiv w:val="1"/>
      <w:marLeft w:val="0"/>
      <w:marRight w:val="0"/>
      <w:marTop w:val="0"/>
      <w:marBottom w:val="0"/>
      <w:divBdr>
        <w:top w:val="none" w:sz="0" w:space="0" w:color="auto"/>
        <w:left w:val="none" w:sz="0" w:space="0" w:color="auto"/>
        <w:bottom w:val="none" w:sz="0" w:space="0" w:color="auto"/>
        <w:right w:val="none" w:sz="0" w:space="0" w:color="auto"/>
      </w:divBdr>
      <w:divsChild>
        <w:div w:id="1293057828">
          <w:marLeft w:val="0"/>
          <w:marRight w:val="0"/>
          <w:marTop w:val="0"/>
          <w:marBottom w:val="0"/>
          <w:divBdr>
            <w:top w:val="none" w:sz="0" w:space="0" w:color="auto"/>
            <w:left w:val="none" w:sz="0" w:space="0" w:color="auto"/>
            <w:bottom w:val="none" w:sz="0" w:space="0" w:color="auto"/>
            <w:right w:val="none" w:sz="0" w:space="0" w:color="auto"/>
          </w:divBdr>
        </w:div>
        <w:div w:id="1012143449">
          <w:marLeft w:val="0"/>
          <w:marRight w:val="0"/>
          <w:marTop w:val="0"/>
          <w:marBottom w:val="0"/>
          <w:divBdr>
            <w:top w:val="none" w:sz="0" w:space="0" w:color="auto"/>
            <w:left w:val="none" w:sz="0" w:space="0" w:color="auto"/>
            <w:bottom w:val="none" w:sz="0" w:space="0" w:color="auto"/>
            <w:right w:val="none" w:sz="0" w:space="0" w:color="auto"/>
          </w:divBdr>
        </w:div>
        <w:div w:id="81532122">
          <w:marLeft w:val="0"/>
          <w:marRight w:val="0"/>
          <w:marTop w:val="0"/>
          <w:marBottom w:val="0"/>
          <w:divBdr>
            <w:top w:val="none" w:sz="0" w:space="0" w:color="auto"/>
            <w:left w:val="none" w:sz="0" w:space="0" w:color="auto"/>
            <w:bottom w:val="none" w:sz="0" w:space="0" w:color="auto"/>
            <w:right w:val="none" w:sz="0" w:space="0" w:color="auto"/>
          </w:divBdr>
        </w:div>
        <w:div w:id="177818779">
          <w:marLeft w:val="0"/>
          <w:marRight w:val="0"/>
          <w:marTop w:val="0"/>
          <w:marBottom w:val="0"/>
          <w:divBdr>
            <w:top w:val="none" w:sz="0" w:space="0" w:color="auto"/>
            <w:left w:val="none" w:sz="0" w:space="0" w:color="auto"/>
            <w:bottom w:val="none" w:sz="0" w:space="0" w:color="auto"/>
            <w:right w:val="none" w:sz="0" w:space="0" w:color="auto"/>
          </w:divBdr>
        </w:div>
        <w:div w:id="1978945579">
          <w:marLeft w:val="0"/>
          <w:marRight w:val="0"/>
          <w:marTop w:val="0"/>
          <w:marBottom w:val="0"/>
          <w:divBdr>
            <w:top w:val="none" w:sz="0" w:space="0" w:color="auto"/>
            <w:left w:val="none" w:sz="0" w:space="0" w:color="auto"/>
            <w:bottom w:val="none" w:sz="0" w:space="0" w:color="auto"/>
            <w:right w:val="none" w:sz="0" w:space="0" w:color="auto"/>
          </w:divBdr>
        </w:div>
        <w:div w:id="719938513">
          <w:marLeft w:val="0"/>
          <w:marRight w:val="0"/>
          <w:marTop w:val="0"/>
          <w:marBottom w:val="0"/>
          <w:divBdr>
            <w:top w:val="none" w:sz="0" w:space="0" w:color="auto"/>
            <w:left w:val="none" w:sz="0" w:space="0" w:color="auto"/>
            <w:bottom w:val="none" w:sz="0" w:space="0" w:color="auto"/>
            <w:right w:val="none" w:sz="0" w:space="0" w:color="auto"/>
          </w:divBdr>
        </w:div>
        <w:div w:id="1577394215">
          <w:marLeft w:val="0"/>
          <w:marRight w:val="0"/>
          <w:marTop w:val="0"/>
          <w:marBottom w:val="0"/>
          <w:divBdr>
            <w:top w:val="none" w:sz="0" w:space="0" w:color="auto"/>
            <w:left w:val="none" w:sz="0" w:space="0" w:color="auto"/>
            <w:bottom w:val="none" w:sz="0" w:space="0" w:color="auto"/>
            <w:right w:val="none" w:sz="0" w:space="0" w:color="auto"/>
          </w:divBdr>
        </w:div>
        <w:div w:id="224725518">
          <w:marLeft w:val="0"/>
          <w:marRight w:val="0"/>
          <w:marTop w:val="0"/>
          <w:marBottom w:val="0"/>
          <w:divBdr>
            <w:top w:val="none" w:sz="0" w:space="0" w:color="auto"/>
            <w:left w:val="none" w:sz="0" w:space="0" w:color="auto"/>
            <w:bottom w:val="none" w:sz="0" w:space="0" w:color="auto"/>
            <w:right w:val="none" w:sz="0" w:space="0" w:color="auto"/>
          </w:divBdr>
        </w:div>
        <w:div w:id="1093090007">
          <w:marLeft w:val="0"/>
          <w:marRight w:val="0"/>
          <w:marTop w:val="0"/>
          <w:marBottom w:val="0"/>
          <w:divBdr>
            <w:top w:val="none" w:sz="0" w:space="0" w:color="auto"/>
            <w:left w:val="none" w:sz="0" w:space="0" w:color="auto"/>
            <w:bottom w:val="none" w:sz="0" w:space="0" w:color="auto"/>
            <w:right w:val="none" w:sz="0" w:space="0" w:color="auto"/>
          </w:divBdr>
        </w:div>
        <w:div w:id="1531144218">
          <w:marLeft w:val="0"/>
          <w:marRight w:val="0"/>
          <w:marTop w:val="0"/>
          <w:marBottom w:val="0"/>
          <w:divBdr>
            <w:top w:val="none" w:sz="0" w:space="0" w:color="auto"/>
            <w:left w:val="none" w:sz="0" w:space="0" w:color="auto"/>
            <w:bottom w:val="none" w:sz="0" w:space="0" w:color="auto"/>
            <w:right w:val="none" w:sz="0" w:space="0" w:color="auto"/>
          </w:divBdr>
        </w:div>
        <w:div w:id="1204948969">
          <w:marLeft w:val="0"/>
          <w:marRight w:val="0"/>
          <w:marTop w:val="0"/>
          <w:marBottom w:val="0"/>
          <w:divBdr>
            <w:top w:val="none" w:sz="0" w:space="0" w:color="auto"/>
            <w:left w:val="none" w:sz="0" w:space="0" w:color="auto"/>
            <w:bottom w:val="none" w:sz="0" w:space="0" w:color="auto"/>
            <w:right w:val="none" w:sz="0" w:space="0" w:color="auto"/>
          </w:divBdr>
        </w:div>
      </w:divsChild>
    </w:div>
    <w:div w:id="1701052996">
      <w:bodyDiv w:val="1"/>
      <w:marLeft w:val="0"/>
      <w:marRight w:val="0"/>
      <w:marTop w:val="0"/>
      <w:marBottom w:val="0"/>
      <w:divBdr>
        <w:top w:val="none" w:sz="0" w:space="0" w:color="auto"/>
        <w:left w:val="none" w:sz="0" w:space="0" w:color="auto"/>
        <w:bottom w:val="none" w:sz="0" w:space="0" w:color="auto"/>
        <w:right w:val="none" w:sz="0" w:space="0" w:color="auto"/>
      </w:divBdr>
      <w:divsChild>
        <w:div w:id="178005079">
          <w:marLeft w:val="0"/>
          <w:marRight w:val="0"/>
          <w:marTop w:val="0"/>
          <w:marBottom w:val="0"/>
          <w:divBdr>
            <w:top w:val="none" w:sz="0" w:space="0" w:color="auto"/>
            <w:left w:val="none" w:sz="0" w:space="0" w:color="auto"/>
            <w:bottom w:val="none" w:sz="0" w:space="0" w:color="auto"/>
            <w:right w:val="none" w:sz="0" w:space="0" w:color="auto"/>
          </w:divBdr>
          <w:divsChild>
            <w:div w:id="1021856366">
              <w:marLeft w:val="0"/>
              <w:marRight w:val="0"/>
              <w:marTop w:val="0"/>
              <w:marBottom w:val="0"/>
              <w:divBdr>
                <w:top w:val="none" w:sz="0" w:space="0" w:color="auto"/>
                <w:left w:val="none" w:sz="0" w:space="0" w:color="auto"/>
                <w:bottom w:val="none" w:sz="0" w:space="0" w:color="auto"/>
                <w:right w:val="none" w:sz="0" w:space="0" w:color="auto"/>
              </w:divBdr>
              <w:divsChild>
                <w:div w:id="1368488529">
                  <w:marLeft w:val="0"/>
                  <w:marRight w:val="0"/>
                  <w:marTop w:val="0"/>
                  <w:marBottom w:val="0"/>
                  <w:divBdr>
                    <w:top w:val="none" w:sz="0" w:space="0" w:color="auto"/>
                    <w:left w:val="none" w:sz="0" w:space="0" w:color="auto"/>
                    <w:bottom w:val="none" w:sz="0" w:space="0" w:color="auto"/>
                    <w:right w:val="none" w:sz="0" w:space="0" w:color="auto"/>
                  </w:divBdr>
                  <w:divsChild>
                    <w:div w:id="1256133405">
                      <w:marLeft w:val="0"/>
                      <w:marRight w:val="0"/>
                      <w:marTop w:val="0"/>
                      <w:marBottom w:val="0"/>
                      <w:divBdr>
                        <w:top w:val="none" w:sz="0" w:space="0" w:color="auto"/>
                        <w:left w:val="none" w:sz="0" w:space="0" w:color="auto"/>
                        <w:bottom w:val="none" w:sz="0" w:space="0" w:color="auto"/>
                        <w:right w:val="none" w:sz="0" w:space="0" w:color="auto"/>
                      </w:divBdr>
                      <w:divsChild>
                        <w:div w:id="123963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815491">
                  <w:marLeft w:val="0"/>
                  <w:marRight w:val="0"/>
                  <w:marTop w:val="0"/>
                  <w:marBottom w:val="0"/>
                  <w:divBdr>
                    <w:top w:val="none" w:sz="0" w:space="0" w:color="auto"/>
                    <w:left w:val="none" w:sz="0" w:space="0" w:color="auto"/>
                    <w:bottom w:val="none" w:sz="0" w:space="0" w:color="auto"/>
                    <w:right w:val="none" w:sz="0" w:space="0" w:color="auto"/>
                  </w:divBdr>
                  <w:divsChild>
                    <w:div w:id="1706831122">
                      <w:marLeft w:val="0"/>
                      <w:marRight w:val="0"/>
                      <w:marTop w:val="0"/>
                      <w:marBottom w:val="0"/>
                      <w:divBdr>
                        <w:top w:val="none" w:sz="0" w:space="0" w:color="auto"/>
                        <w:left w:val="none" w:sz="0" w:space="0" w:color="auto"/>
                        <w:bottom w:val="none" w:sz="0" w:space="0" w:color="auto"/>
                        <w:right w:val="none" w:sz="0" w:space="0" w:color="auto"/>
                      </w:divBdr>
                      <w:divsChild>
                        <w:div w:id="39547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680882">
          <w:marLeft w:val="0"/>
          <w:marRight w:val="0"/>
          <w:marTop w:val="0"/>
          <w:marBottom w:val="0"/>
          <w:divBdr>
            <w:top w:val="none" w:sz="0" w:space="0" w:color="auto"/>
            <w:left w:val="none" w:sz="0" w:space="0" w:color="auto"/>
            <w:bottom w:val="none" w:sz="0" w:space="0" w:color="auto"/>
            <w:right w:val="none" w:sz="0" w:space="0" w:color="auto"/>
          </w:divBdr>
          <w:divsChild>
            <w:div w:id="52016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09521">
      <w:bodyDiv w:val="1"/>
      <w:marLeft w:val="0"/>
      <w:marRight w:val="0"/>
      <w:marTop w:val="0"/>
      <w:marBottom w:val="0"/>
      <w:divBdr>
        <w:top w:val="none" w:sz="0" w:space="0" w:color="auto"/>
        <w:left w:val="none" w:sz="0" w:space="0" w:color="auto"/>
        <w:bottom w:val="none" w:sz="0" w:space="0" w:color="auto"/>
        <w:right w:val="none" w:sz="0" w:space="0" w:color="auto"/>
      </w:divBdr>
      <w:divsChild>
        <w:div w:id="722944904">
          <w:marLeft w:val="0"/>
          <w:marRight w:val="0"/>
          <w:marTop w:val="0"/>
          <w:marBottom w:val="0"/>
          <w:divBdr>
            <w:top w:val="none" w:sz="0" w:space="0" w:color="auto"/>
            <w:left w:val="none" w:sz="0" w:space="0" w:color="auto"/>
            <w:bottom w:val="none" w:sz="0" w:space="0" w:color="auto"/>
            <w:right w:val="none" w:sz="0" w:space="0" w:color="auto"/>
          </w:divBdr>
        </w:div>
      </w:divsChild>
    </w:div>
    <w:div w:id="1751347380">
      <w:bodyDiv w:val="1"/>
      <w:marLeft w:val="0"/>
      <w:marRight w:val="0"/>
      <w:marTop w:val="0"/>
      <w:marBottom w:val="0"/>
      <w:divBdr>
        <w:top w:val="none" w:sz="0" w:space="0" w:color="auto"/>
        <w:left w:val="none" w:sz="0" w:space="0" w:color="auto"/>
        <w:bottom w:val="none" w:sz="0" w:space="0" w:color="auto"/>
        <w:right w:val="none" w:sz="0" w:space="0" w:color="auto"/>
      </w:divBdr>
      <w:divsChild>
        <w:div w:id="2139831842">
          <w:marLeft w:val="0"/>
          <w:marRight w:val="0"/>
          <w:marTop w:val="0"/>
          <w:marBottom w:val="0"/>
          <w:divBdr>
            <w:top w:val="none" w:sz="0" w:space="0" w:color="auto"/>
            <w:left w:val="none" w:sz="0" w:space="0" w:color="auto"/>
            <w:bottom w:val="none" w:sz="0" w:space="0" w:color="auto"/>
            <w:right w:val="none" w:sz="0" w:space="0" w:color="auto"/>
          </w:divBdr>
        </w:div>
        <w:div w:id="1074352743">
          <w:marLeft w:val="0"/>
          <w:marRight w:val="0"/>
          <w:marTop w:val="0"/>
          <w:marBottom w:val="0"/>
          <w:divBdr>
            <w:top w:val="none" w:sz="0" w:space="0" w:color="auto"/>
            <w:left w:val="none" w:sz="0" w:space="0" w:color="auto"/>
            <w:bottom w:val="none" w:sz="0" w:space="0" w:color="auto"/>
            <w:right w:val="none" w:sz="0" w:space="0" w:color="auto"/>
          </w:divBdr>
        </w:div>
      </w:divsChild>
    </w:div>
    <w:div w:id="1773817388">
      <w:bodyDiv w:val="1"/>
      <w:marLeft w:val="0"/>
      <w:marRight w:val="0"/>
      <w:marTop w:val="0"/>
      <w:marBottom w:val="0"/>
      <w:divBdr>
        <w:top w:val="none" w:sz="0" w:space="0" w:color="auto"/>
        <w:left w:val="none" w:sz="0" w:space="0" w:color="auto"/>
        <w:bottom w:val="none" w:sz="0" w:space="0" w:color="auto"/>
        <w:right w:val="none" w:sz="0" w:space="0" w:color="auto"/>
      </w:divBdr>
      <w:divsChild>
        <w:div w:id="881870255">
          <w:marLeft w:val="0"/>
          <w:marRight w:val="0"/>
          <w:marTop w:val="0"/>
          <w:marBottom w:val="0"/>
          <w:divBdr>
            <w:top w:val="none" w:sz="0" w:space="0" w:color="auto"/>
            <w:left w:val="none" w:sz="0" w:space="0" w:color="auto"/>
            <w:bottom w:val="none" w:sz="0" w:space="0" w:color="auto"/>
            <w:right w:val="none" w:sz="0" w:space="0" w:color="auto"/>
          </w:divBdr>
        </w:div>
        <w:div w:id="1519735937">
          <w:marLeft w:val="0"/>
          <w:marRight w:val="0"/>
          <w:marTop w:val="0"/>
          <w:marBottom w:val="0"/>
          <w:divBdr>
            <w:top w:val="none" w:sz="0" w:space="0" w:color="auto"/>
            <w:left w:val="none" w:sz="0" w:space="0" w:color="auto"/>
            <w:bottom w:val="none" w:sz="0" w:space="0" w:color="auto"/>
            <w:right w:val="none" w:sz="0" w:space="0" w:color="auto"/>
          </w:divBdr>
        </w:div>
        <w:div w:id="1827239049">
          <w:marLeft w:val="0"/>
          <w:marRight w:val="0"/>
          <w:marTop w:val="0"/>
          <w:marBottom w:val="0"/>
          <w:divBdr>
            <w:top w:val="none" w:sz="0" w:space="0" w:color="auto"/>
            <w:left w:val="none" w:sz="0" w:space="0" w:color="auto"/>
            <w:bottom w:val="none" w:sz="0" w:space="0" w:color="auto"/>
            <w:right w:val="none" w:sz="0" w:space="0" w:color="auto"/>
          </w:divBdr>
        </w:div>
      </w:divsChild>
    </w:div>
    <w:div w:id="1776511779">
      <w:bodyDiv w:val="1"/>
      <w:marLeft w:val="0"/>
      <w:marRight w:val="0"/>
      <w:marTop w:val="0"/>
      <w:marBottom w:val="0"/>
      <w:divBdr>
        <w:top w:val="none" w:sz="0" w:space="0" w:color="auto"/>
        <w:left w:val="none" w:sz="0" w:space="0" w:color="auto"/>
        <w:bottom w:val="none" w:sz="0" w:space="0" w:color="auto"/>
        <w:right w:val="none" w:sz="0" w:space="0" w:color="auto"/>
      </w:divBdr>
      <w:divsChild>
        <w:div w:id="2147043547">
          <w:marLeft w:val="432"/>
          <w:marRight w:val="0"/>
          <w:marTop w:val="116"/>
          <w:marBottom w:val="0"/>
          <w:divBdr>
            <w:top w:val="none" w:sz="0" w:space="0" w:color="auto"/>
            <w:left w:val="none" w:sz="0" w:space="0" w:color="auto"/>
            <w:bottom w:val="none" w:sz="0" w:space="0" w:color="auto"/>
            <w:right w:val="none" w:sz="0" w:space="0" w:color="auto"/>
          </w:divBdr>
        </w:div>
        <w:div w:id="107091909">
          <w:marLeft w:val="432"/>
          <w:marRight w:val="0"/>
          <w:marTop w:val="116"/>
          <w:marBottom w:val="0"/>
          <w:divBdr>
            <w:top w:val="none" w:sz="0" w:space="0" w:color="auto"/>
            <w:left w:val="none" w:sz="0" w:space="0" w:color="auto"/>
            <w:bottom w:val="none" w:sz="0" w:space="0" w:color="auto"/>
            <w:right w:val="none" w:sz="0" w:space="0" w:color="auto"/>
          </w:divBdr>
        </w:div>
      </w:divsChild>
    </w:div>
    <w:div w:id="1825970692">
      <w:bodyDiv w:val="1"/>
      <w:marLeft w:val="0"/>
      <w:marRight w:val="0"/>
      <w:marTop w:val="0"/>
      <w:marBottom w:val="0"/>
      <w:divBdr>
        <w:top w:val="none" w:sz="0" w:space="0" w:color="auto"/>
        <w:left w:val="none" w:sz="0" w:space="0" w:color="auto"/>
        <w:bottom w:val="none" w:sz="0" w:space="0" w:color="auto"/>
        <w:right w:val="none" w:sz="0" w:space="0" w:color="auto"/>
      </w:divBdr>
      <w:divsChild>
        <w:div w:id="1371801670">
          <w:marLeft w:val="0"/>
          <w:marRight w:val="0"/>
          <w:marTop w:val="0"/>
          <w:marBottom w:val="0"/>
          <w:divBdr>
            <w:top w:val="none" w:sz="0" w:space="0" w:color="auto"/>
            <w:left w:val="none" w:sz="0" w:space="0" w:color="auto"/>
            <w:bottom w:val="none" w:sz="0" w:space="0" w:color="auto"/>
            <w:right w:val="none" w:sz="0" w:space="0" w:color="auto"/>
          </w:divBdr>
          <w:divsChild>
            <w:div w:id="184347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47399">
      <w:bodyDiv w:val="1"/>
      <w:marLeft w:val="0"/>
      <w:marRight w:val="0"/>
      <w:marTop w:val="0"/>
      <w:marBottom w:val="0"/>
      <w:divBdr>
        <w:top w:val="none" w:sz="0" w:space="0" w:color="auto"/>
        <w:left w:val="none" w:sz="0" w:space="0" w:color="auto"/>
        <w:bottom w:val="none" w:sz="0" w:space="0" w:color="auto"/>
        <w:right w:val="none" w:sz="0" w:space="0" w:color="auto"/>
      </w:divBdr>
      <w:divsChild>
        <w:div w:id="1409764389">
          <w:marLeft w:val="0"/>
          <w:marRight w:val="0"/>
          <w:marTop w:val="0"/>
          <w:marBottom w:val="0"/>
          <w:divBdr>
            <w:top w:val="none" w:sz="0" w:space="0" w:color="auto"/>
            <w:left w:val="none" w:sz="0" w:space="0" w:color="auto"/>
            <w:bottom w:val="none" w:sz="0" w:space="0" w:color="auto"/>
            <w:right w:val="none" w:sz="0" w:space="0" w:color="auto"/>
          </w:divBdr>
        </w:div>
        <w:div w:id="1364936429">
          <w:marLeft w:val="0"/>
          <w:marRight w:val="0"/>
          <w:marTop w:val="0"/>
          <w:marBottom w:val="0"/>
          <w:divBdr>
            <w:top w:val="none" w:sz="0" w:space="0" w:color="auto"/>
            <w:left w:val="none" w:sz="0" w:space="0" w:color="auto"/>
            <w:bottom w:val="none" w:sz="0" w:space="0" w:color="auto"/>
            <w:right w:val="none" w:sz="0" w:space="0" w:color="auto"/>
          </w:divBdr>
        </w:div>
        <w:div w:id="268321203">
          <w:marLeft w:val="0"/>
          <w:marRight w:val="0"/>
          <w:marTop w:val="0"/>
          <w:marBottom w:val="0"/>
          <w:divBdr>
            <w:top w:val="none" w:sz="0" w:space="0" w:color="auto"/>
            <w:left w:val="none" w:sz="0" w:space="0" w:color="auto"/>
            <w:bottom w:val="none" w:sz="0" w:space="0" w:color="auto"/>
            <w:right w:val="none" w:sz="0" w:space="0" w:color="auto"/>
          </w:divBdr>
        </w:div>
        <w:div w:id="425074949">
          <w:marLeft w:val="0"/>
          <w:marRight w:val="0"/>
          <w:marTop w:val="0"/>
          <w:marBottom w:val="0"/>
          <w:divBdr>
            <w:top w:val="none" w:sz="0" w:space="0" w:color="auto"/>
            <w:left w:val="none" w:sz="0" w:space="0" w:color="auto"/>
            <w:bottom w:val="none" w:sz="0" w:space="0" w:color="auto"/>
            <w:right w:val="none" w:sz="0" w:space="0" w:color="auto"/>
          </w:divBdr>
        </w:div>
        <w:div w:id="1305155953">
          <w:marLeft w:val="0"/>
          <w:marRight w:val="0"/>
          <w:marTop w:val="0"/>
          <w:marBottom w:val="0"/>
          <w:divBdr>
            <w:top w:val="none" w:sz="0" w:space="0" w:color="auto"/>
            <w:left w:val="none" w:sz="0" w:space="0" w:color="auto"/>
            <w:bottom w:val="none" w:sz="0" w:space="0" w:color="auto"/>
            <w:right w:val="none" w:sz="0" w:space="0" w:color="auto"/>
          </w:divBdr>
        </w:div>
        <w:div w:id="635064365">
          <w:marLeft w:val="0"/>
          <w:marRight w:val="0"/>
          <w:marTop w:val="0"/>
          <w:marBottom w:val="0"/>
          <w:divBdr>
            <w:top w:val="none" w:sz="0" w:space="0" w:color="auto"/>
            <w:left w:val="none" w:sz="0" w:space="0" w:color="auto"/>
            <w:bottom w:val="none" w:sz="0" w:space="0" w:color="auto"/>
            <w:right w:val="none" w:sz="0" w:space="0" w:color="auto"/>
          </w:divBdr>
        </w:div>
      </w:divsChild>
    </w:div>
    <w:div w:id="1878152104">
      <w:bodyDiv w:val="1"/>
      <w:marLeft w:val="0"/>
      <w:marRight w:val="0"/>
      <w:marTop w:val="0"/>
      <w:marBottom w:val="0"/>
      <w:divBdr>
        <w:top w:val="none" w:sz="0" w:space="0" w:color="auto"/>
        <w:left w:val="none" w:sz="0" w:space="0" w:color="auto"/>
        <w:bottom w:val="none" w:sz="0" w:space="0" w:color="auto"/>
        <w:right w:val="none" w:sz="0" w:space="0" w:color="auto"/>
      </w:divBdr>
      <w:divsChild>
        <w:div w:id="446241740">
          <w:marLeft w:val="0"/>
          <w:marRight w:val="0"/>
          <w:marTop w:val="0"/>
          <w:marBottom w:val="0"/>
          <w:divBdr>
            <w:top w:val="none" w:sz="0" w:space="0" w:color="auto"/>
            <w:left w:val="none" w:sz="0" w:space="0" w:color="auto"/>
            <w:bottom w:val="none" w:sz="0" w:space="0" w:color="auto"/>
            <w:right w:val="none" w:sz="0" w:space="0" w:color="auto"/>
          </w:divBdr>
        </w:div>
        <w:div w:id="1735931182">
          <w:marLeft w:val="0"/>
          <w:marRight w:val="0"/>
          <w:marTop w:val="0"/>
          <w:marBottom w:val="0"/>
          <w:divBdr>
            <w:top w:val="none" w:sz="0" w:space="0" w:color="auto"/>
            <w:left w:val="none" w:sz="0" w:space="0" w:color="auto"/>
            <w:bottom w:val="none" w:sz="0" w:space="0" w:color="auto"/>
            <w:right w:val="none" w:sz="0" w:space="0" w:color="auto"/>
          </w:divBdr>
        </w:div>
        <w:div w:id="1097093692">
          <w:marLeft w:val="0"/>
          <w:marRight w:val="0"/>
          <w:marTop w:val="0"/>
          <w:marBottom w:val="0"/>
          <w:divBdr>
            <w:top w:val="none" w:sz="0" w:space="0" w:color="auto"/>
            <w:left w:val="none" w:sz="0" w:space="0" w:color="auto"/>
            <w:bottom w:val="none" w:sz="0" w:space="0" w:color="auto"/>
            <w:right w:val="none" w:sz="0" w:space="0" w:color="auto"/>
          </w:divBdr>
        </w:div>
        <w:div w:id="1825273818">
          <w:marLeft w:val="0"/>
          <w:marRight w:val="0"/>
          <w:marTop w:val="0"/>
          <w:marBottom w:val="0"/>
          <w:divBdr>
            <w:top w:val="none" w:sz="0" w:space="0" w:color="auto"/>
            <w:left w:val="none" w:sz="0" w:space="0" w:color="auto"/>
            <w:bottom w:val="none" w:sz="0" w:space="0" w:color="auto"/>
            <w:right w:val="none" w:sz="0" w:space="0" w:color="auto"/>
          </w:divBdr>
        </w:div>
        <w:div w:id="321281444">
          <w:marLeft w:val="0"/>
          <w:marRight w:val="0"/>
          <w:marTop w:val="0"/>
          <w:marBottom w:val="0"/>
          <w:divBdr>
            <w:top w:val="none" w:sz="0" w:space="0" w:color="auto"/>
            <w:left w:val="none" w:sz="0" w:space="0" w:color="auto"/>
            <w:bottom w:val="none" w:sz="0" w:space="0" w:color="auto"/>
            <w:right w:val="none" w:sz="0" w:space="0" w:color="auto"/>
          </w:divBdr>
        </w:div>
        <w:div w:id="1843936887">
          <w:marLeft w:val="0"/>
          <w:marRight w:val="0"/>
          <w:marTop w:val="0"/>
          <w:marBottom w:val="0"/>
          <w:divBdr>
            <w:top w:val="none" w:sz="0" w:space="0" w:color="auto"/>
            <w:left w:val="none" w:sz="0" w:space="0" w:color="auto"/>
            <w:bottom w:val="none" w:sz="0" w:space="0" w:color="auto"/>
            <w:right w:val="none" w:sz="0" w:space="0" w:color="auto"/>
          </w:divBdr>
        </w:div>
      </w:divsChild>
    </w:div>
    <w:div w:id="1892618636">
      <w:bodyDiv w:val="1"/>
      <w:marLeft w:val="0"/>
      <w:marRight w:val="0"/>
      <w:marTop w:val="0"/>
      <w:marBottom w:val="0"/>
      <w:divBdr>
        <w:top w:val="none" w:sz="0" w:space="0" w:color="auto"/>
        <w:left w:val="none" w:sz="0" w:space="0" w:color="auto"/>
        <w:bottom w:val="none" w:sz="0" w:space="0" w:color="auto"/>
        <w:right w:val="none" w:sz="0" w:space="0" w:color="auto"/>
      </w:divBdr>
      <w:divsChild>
        <w:div w:id="503279282">
          <w:marLeft w:val="0"/>
          <w:marRight w:val="0"/>
          <w:marTop w:val="0"/>
          <w:marBottom w:val="0"/>
          <w:divBdr>
            <w:top w:val="none" w:sz="0" w:space="0" w:color="auto"/>
            <w:left w:val="none" w:sz="0" w:space="0" w:color="auto"/>
            <w:bottom w:val="none" w:sz="0" w:space="0" w:color="auto"/>
            <w:right w:val="none" w:sz="0" w:space="0" w:color="auto"/>
          </w:divBdr>
        </w:div>
        <w:div w:id="1419211064">
          <w:marLeft w:val="0"/>
          <w:marRight w:val="0"/>
          <w:marTop w:val="0"/>
          <w:marBottom w:val="0"/>
          <w:divBdr>
            <w:top w:val="none" w:sz="0" w:space="0" w:color="auto"/>
            <w:left w:val="none" w:sz="0" w:space="0" w:color="auto"/>
            <w:bottom w:val="none" w:sz="0" w:space="0" w:color="auto"/>
            <w:right w:val="none" w:sz="0" w:space="0" w:color="auto"/>
          </w:divBdr>
        </w:div>
        <w:div w:id="748892722">
          <w:marLeft w:val="0"/>
          <w:marRight w:val="0"/>
          <w:marTop w:val="0"/>
          <w:marBottom w:val="0"/>
          <w:divBdr>
            <w:top w:val="none" w:sz="0" w:space="0" w:color="auto"/>
            <w:left w:val="none" w:sz="0" w:space="0" w:color="auto"/>
            <w:bottom w:val="none" w:sz="0" w:space="0" w:color="auto"/>
            <w:right w:val="none" w:sz="0" w:space="0" w:color="auto"/>
          </w:divBdr>
        </w:div>
        <w:div w:id="1003244018">
          <w:marLeft w:val="0"/>
          <w:marRight w:val="0"/>
          <w:marTop w:val="0"/>
          <w:marBottom w:val="0"/>
          <w:divBdr>
            <w:top w:val="none" w:sz="0" w:space="0" w:color="auto"/>
            <w:left w:val="none" w:sz="0" w:space="0" w:color="auto"/>
            <w:bottom w:val="none" w:sz="0" w:space="0" w:color="auto"/>
            <w:right w:val="none" w:sz="0" w:space="0" w:color="auto"/>
          </w:divBdr>
        </w:div>
        <w:div w:id="1897819919">
          <w:marLeft w:val="0"/>
          <w:marRight w:val="0"/>
          <w:marTop w:val="0"/>
          <w:marBottom w:val="0"/>
          <w:divBdr>
            <w:top w:val="none" w:sz="0" w:space="0" w:color="auto"/>
            <w:left w:val="none" w:sz="0" w:space="0" w:color="auto"/>
            <w:bottom w:val="none" w:sz="0" w:space="0" w:color="auto"/>
            <w:right w:val="none" w:sz="0" w:space="0" w:color="auto"/>
          </w:divBdr>
        </w:div>
        <w:div w:id="1289318110">
          <w:marLeft w:val="0"/>
          <w:marRight w:val="0"/>
          <w:marTop w:val="0"/>
          <w:marBottom w:val="0"/>
          <w:divBdr>
            <w:top w:val="none" w:sz="0" w:space="0" w:color="auto"/>
            <w:left w:val="none" w:sz="0" w:space="0" w:color="auto"/>
            <w:bottom w:val="none" w:sz="0" w:space="0" w:color="auto"/>
            <w:right w:val="none" w:sz="0" w:space="0" w:color="auto"/>
          </w:divBdr>
        </w:div>
      </w:divsChild>
    </w:div>
    <w:div w:id="1933780443">
      <w:bodyDiv w:val="1"/>
      <w:marLeft w:val="0"/>
      <w:marRight w:val="0"/>
      <w:marTop w:val="0"/>
      <w:marBottom w:val="0"/>
      <w:divBdr>
        <w:top w:val="none" w:sz="0" w:space="0" w:color="auto"/>
        <w:left w:val="none" w:sz="0" w:space="0" w:color="auto"/>
        <w:bottom w:val="none" w:sz="0" w:space="0" w:color="auto"/>
        <w:right w:val="none" w:sz="0" w:space="0" w:color="auto"/>
      </w:divBdr>
      <w:divsChild>
        <w:div w:id="397434451">
          <w:marLeft w:val="0"/>
          <w:marRight w:val="0"/>
          <w:marTop w:val="0"/>
          <w:marBottom w:val="0"/>
          <w:divBdr>
            <w:top w:val="none" w:sz="0" w:space="0" w:color="auto"/>
            <w:left w:val="none" w:sz="0" w:space="0" w:color="auto"/>
            <w:bottom w:val="none" w:sz="0" w:space="0" w:color="auto"/>
            <w:right w:val="none" w:sz="0" w:space="0" w:color="auto"/>
          </w:divBdr>
        </w:div>
        <w:div w:id="1285960530">
          <w:marLeft w:val="0"/>
          <w:marRight w:val="0"/>
          <w:marTop w:val="0"/>
          <w:marBottom w:val="0"/>
          <w:divBdr>
            <w:top w:val="none" w:sz="0" w:space="0" w:color="auto"/>
            <w:left w:val="none" w:sz="0" w:space="0" w:color="auto"/>
            <w:bottom w:val="none" w:sz="0" w:space="0" w:color="auto"/>
            <w:right w:val="none" w:sz="0" w:space="0" w:color="auto"/>
          </w:divBdr>
        </w:div>
        <w:div w:id="1977561764">
          <w:marLeft w:val="0"/>
          <w:marRight w:val="0"/>
          <w:marTop w:val="0"/>
          <w:marBottom w:val="0"/>
          <w:divBdr>
            <w:top w:val="none" w:sz="0" w:space="0" w:color="auto"/>
            <w:left w:val="none" w:sz="0" w:space="0" w:color="auto"/>
            <w:bottom w:val="none" w:sz="0" w:space="0" w:color="auto"/>
            <w:right w:val="none" w:sz="0" w:space="0" w:color="auto"/>
          </w:divBdr>
        </w:div>
        <w:div w:id="1355839644">
          <w:marLeft w:val="0"/>
          <w:marRight w:val="0"/>
          <w:marTop w:val="0"/>
          <w:marBottom w:val="0"/>
          <w:divBdr>
            <w:top w:val="none" w:sz="0" w:space="0" w:color="auto"/>
            <w:left w:val="none" w:sz="0" w:space="0" w:color="auto"/>
            <w:bottom w:val="none" w:sz="0" w:space="0" w:color="auto"/>
            <w:right w:val="none" w:sz="0" w:space="0" w:color="auto"/>
          </w:divBdr>
        </w:div>
        <w:div w:id="845704904">
          <w:marLeft w:val="0"/>
          <w:marRight w:val="0"/>
          <w:marTop w:val="0"/>
          <w:marBottom w:val="0"/>
          <w:divBdr>
            <w:top w:val="none" w:sz="0" w:space="0" w:color="auto"/>
            <w:left w:val="none" w:sz="0" w:space="0" w:color="auto"/>
            <w:bottom w:val="none" w:sz="0" w:space="0" w:color="auto"/>
            <w:right w:val="none" w:sz="0" w:space="0" w:color="auto"/>
          </w:divBdr>
        </w:div>
        <w:div w:id="659891296">
          <w:marLeft w:val="0"/>
          <w:marRight w:val="0"/>
          <w:marTop w:val="0"/>
          <w:marBottom w:val="0"/>
          <w:divBdr>
            <w:top w:val="none" w:sz="0" w:space="0" w:color="auto"/>
            <w:left w:val="none" w:sz="0" w:space="0" w:color="auto"/>
            <w:bottom w:val="none" w:sz="0" w:space="0" w:color="auto"/>
            <w:right w:val="none" w:sz="0" w:space="0" w:color="auto"/>
          </w:divBdr>
        </w:div>
        <w:div w:id="323048949">
          <w:marLeft w:val="0"/>
          <w:marRight w:val="0"/>
          <w:marTop w:val="0"/>
          <w:marBottom w:val="0"/>
          <w:divBdr>
            <w:top w:val="none" w:sz="0" w:space="0" w:color="auto"/>
            <w:left w:val="none" w:sz="0" w:space="0" w:color="auto"/>
            <w:bottom w:val="none" w:sz="0" w:space="0" w:color="auto"/>
            <w:right w:val="none" w:sz="0" w:space="0" w:color="auto"/>
          </w:divBdr>
        </w:div>
        <w:div w:id="1111633826">
          <w:marLeft w:val="0"/>
          <w:marRight w:val="0"/>
          <w:marTop w:val="0"/>
          <w:marBottom w:val="0"/>
          <w:divBdr>
            <w:top w:val="none" w:sz="0" w:space="0" w:color="auto"/>
            <w:left w:val="none" w:sz="0" w:space="0" w:color="auto"/>
            <w:bottom w:val="none" w:sz="0" w:space="0" w:color="auto"/>
            <w:right w:val="none" w:sz="0" w:space="0" w:color="auto"/>
          </w:divBdr>
        </w:div>
      </w:divsChild>
    </w:div>
    <w:div w:id="1938250417">
      <w:bodyDiv w:val="1"/>
      <w:marLeft w:val="0"/>
      <w:marRight w:val="0"/>
      <w:marTop w:val="0"/>
      <w:marBottom w:val="0"/>
      <w:divBdr>
        <w:top w:val="none" w:sz="0" w:space="0" w:color="auto"/>
        <w:left w:val="none" w:sz="0" w:space="0" w:color="auto"/>
        <w:bottom w:val="none" w:sz="0" w:space="0" w:color="auto"/>
        <w:right w:val="none" w:sz="0" w:space="0" w:color="auto"/>
      </w:divBdr>
      <w:divsChild>
        <w:div w:id="798260972">
          <w:marLeft w:val="0"/>
          <w:marRight w:val="0"/>
          <w:marTop w:val="0"/>
          <w:marBottom w:val="0"/>
          <w:divBdr>
            <w:top w:val="none" w:sz="0" w:space="0" w:color="auto"/>
            <w:left w:val="none" w:sz="0" w:space="0" w:color="auto"/>
            <w:bottom w:val="none" w:sz="0" w:space="0" w:color="auto"/>
            <w:right w:val="none" w:sz="0" w:space="0" w:color="auto"/>
          </w:divBdr>
        </w:div>
        <w:div w:id="1183742857">
          <w:marLeft w:val="0"/>
          <w:marRight w:val="0"/>
          <w:marTop w:val="0"/>
          <w:marBottom w:val="0"/>
          <w:divBdr>
            <w:top w:val="none" w:sz="0" w:space="0" w:color="auto"/>
            <w:left w:val="none" w:sz="0" w:space="0" w:color="auto"/>
            <w:bottom w:val="none" w:sz="0" w:space="0" w:color="auto"/>
            <w:right w:val="none" w:sz="0" w:space="0" w:color="auto"/>
          </w:divBdr>
        </w:div>
        <w:div w:id="1487478039">
          <w:marLeft w:val="0"/>
          <w:marRight w:val="0"/>
          <w:marTop w:val="0"/>
          <w:marBottom w:val="0"/>
          <w:divBdr>
            <w:top w:val="none" w:sz="0" w:space="0" w:color="auto"/>
            <w:left w:val="none" w:sz="0" w:space="0" w:color="auto"/>
            <w:bottom w:val="none" w:sz="0" w:space="0" w:color="auto"/>
            <w:right w:val="none" w:sz="0" w:space="0" w:color="auto"/>
          </w:divBdr>
        </w:div>
        <w:div w:id="94138372">
          <w:marLeft w:val="0"/>
          <w:marRight w:val="0"/>
          <w:marTop w:val="0"/>
          <w:marBottom w:val="0"/>
          <w:divBdr>
            <w:top w:val="none" w:sz="0" w:space="0" w:color="auto"/>
            <w:left w:val="none" w:sz="0" w:space="0" w:color="auto"/>
            <w:bottom w:val="none" w:sz="0" w:space="0" w:color="auto"/>
            <w:right w:val="none" w:sz="0" w:space="0" w:color="auto"/>
          </w:divBdr>
        </w:div>
        <w:div w:id="1640962881">
          <w:marLeft w:val="0"/>
          <w:marRight w:val="0"/>
          <w:marTop w:val="0"/>
          <w:marBottom w:val="0"/>
          <w:divBdr>
            <w:top w:val="none" w:sz="0" w:space="0" w:color="auto"/>
            <w:left w:val="none" w:sz="0" w:space="0" w:color="auto"/>
            <w:bottom w:val="none" w:sz="0" w:space="0" w:color="auto"/>
            <w:right w:val="none" w:sz="0" w:space="0" w:color="auto"/>
          </w:divBdr>
        </w:div>
        <w:div w:id="430587320">
          <w:marLeft w:val="0"/>
          <w:marRight w:val="0"/>
          <w:marTop w:val="0"/>
          <w:marBottom w:val="0"/>
          <w:divBdr>
            <w:top w:val="none" w:sz="0" w:space="0" w:color="auto"/>
            <w:left w:val="none" w:sz="0" w:space="0" w:color="auto"/>
            <w:bottom w:val="none" w:sz="0" w:space="0" w:color="auto"/>
            <w:right w:val="none" w:sz="0" w:space="0" w:color="auto"/>
          </w:divBdr>
        </w:div>
        <w:div w:id="1656838159">
          <w:marLeft w:val="0"/>
          <w:marRight w:val="0"/>
          <w:marTop w:val="0"/>
          <w:marBottom w:val="0"/>
          <w:divBdr>
            <w:top w:val="none" w:sz="0" w:space="0" w:color="auto"/>
            <w:left w:val="none" w:sz="0" w:space="0" w:color="auto"/>
            <w:bottom w:val="none" w:sz="0" w:space="0" w:color="auto"/>
            <w:right w:val="none" w:sz="0" w:space="0" w:color="auto"/>
          </w:divBdr>
        </w:div>
        <w:div w:id="1639141909">
          <w:marLeft w:val="0"/>
          <w:marRight w:val="0"/>
          <w:marTop w:val="0"/>
          <w:marBottom w:val="0"/>
          <w:divBdr>
            <w:top w:val="none" w:sz="0" w:space="0" w:color="auto"/>
            <w:left w:val="none" w:sz="0" w:space="0" w:color="auto"/>
            <w:bottom w:val="none" w:sz="0" w:space="0" w:color="auto"/>
            <w:right w:val="none" w:sz="0" w:space="0" w:color="auto"/>
          </w:divBdr>
        </w:div>
        <w:div w:id="266233963">
          <w:marLeft w:val="0"/>
          <w:marRight w:val="0"/>
          <w:marTop w:val="0"/>
          <w:marBottom w:val="0"/>
          <w:divBdr>
            <w:top w:val="none" w:sz="0" w:space="0" w:color="auto"/>
            <w:left w:val="none" w:sz="0" w:space="0" w:color="auto"/>
            <w:bottom w:val="none" w:sz="0" w:space="0" w:color="auto"/>
            <w:right w:val="none" w:sz="0" w:space="0" w:color="auto"/>
          </w:divBdr>
        </w:div>
        <w:div w:id="2060858572">
          <w:marLeft w:val="0"/>
          <w:marRight w:val="0"/>
          <w:marTop w:val="0"/>
          <w:marBottom w:val="0"/>
          <w:divBdr>
            <w:top w:val="none" w:sz="0" w:space="0" w:color="auto"/>
            <w:left w:val="none" w:sz="0" w:space="0" w:color="auto"/>
            <w:bottom w:val="none" w:sz="0" w:space="0" w:color="auto"/>
            <w:right w:val="none" w:sz="0" w:space="0" w:color="auto"/>
          </w:divBdr>
        </w:div>
        <w:div w:id="260916322">
          <w:marLeft w:val="0"/>
          <w:marRight w:val="0"/>
          <w:marTop w:val="0"/>
          <w:marBottom w:val="0"/>
          <w:divBdr>
            <w:top w:val="none" w:sz="0" w:space="0" w:color="auto"/>
            <w:left w:val="none" w:sz="0" w:space="0" w:color="auto"/>
            <w:bottom w:val="none" w:sz="0" w:space="0" w:color="auto"/>
            <w:right w:val="none" w:sz="0" w:space="0" w:color="auto"/>
          </w:divBdr>
        </w:div>
        <w:div w:id="2139756809">
          <w:marLeft w:val="0"/>
          <w:marRight w:val="0"/>
          <w:marTop w:val="0"/>
          <w:marBottom w:val="0"/>
          <w:divBdr>
            <w:top w:val="none" w:sz="0" w:space="0" w:color="auto"/>
            <w:left w:val="none" w:sz="0" w:space="0" w:color="auto"/>
            <w:bottom w:val="none" w:sz="0" w:space="0" w:color="auto"/>
            <w:right w:val="none" w:sz="0" w:space="0" w:color="auto"/>
          </w:divBdr>
        </w:div>
        <w:div w:id="23796833">
          <w:marLeft w:val="0"/>
          <w:marRight w:val="0"/>
          <w:marTop w:val="0"/>
          <w:marBottom w:val="0"/>
          <w:divBdr>
            <w:top w:val="none" w:sz="0" w:space="0" w:color="auto"/>
            <w:left w:val="none" w:sz="0" w:space="0" w:color="auto"/>
            <w:bottom w:val="none" w:sz="0" w:space="0" w:color="auto"/>
            <w:right w:val="none" w:sz="0" w:space="0" w:color="auto"/>
          </w:divBdr>
        </w:div>
        <w:div w:id="1067731418">
          <w:marLeft w:val="0"/>
          <w:marRight w:val="0"/>
          <w:marTop w:val="0"/>
          <w:marBottom w:val="0"/>
          <w:divBdr>
            <w:top w:val="none" w:sz="0" w:space="0" w:color="auto"/>
            <w:left w:val="none" w:sz="0" w:space="0" w:color="auto"/>
            <w:bottom w:val="none" w:sz="0" w:space="0" w:color="auto"/>
            <w:right w:val="none" w:sz="0" w:space="0" w:color="auto"/>
          </w:divBdr>
        </w:div>
        <w:div w:id="1629360897">
          <w:marLeft w:val="0"/>
          <w:marRight w:val="0"/>
          <w:marTop w:val="0"/>
          <w:marBottom w:val="0"/>
          <w:divBdr>
            <w:top w:val="none" w:sz="0" w:space="0" w:color="auto"/>
            <w:left w:val="none" w:sz="0" w:space="0" w:color="auto"/>
            <w:bottom w:val="none" w:sz="0" w:space="0" w:color="auto"/>
            <w:right w:val="none" w:sz="0" w:space="0" w:color="auto"/>
          </w:divBdr>
        </w:div>
        <w:div w:id="477379178">
          <w:marLeft w:val="0"/>
          <w:marRight w:val="0"/>
          <w:marTop w:val="0"/>
          <w:marBottom w:val="0"/>
          <w:divBdr>
            <w:top w:val="none" w:sz="0" w:space="0" w:color="auto"/>
            <w:left w:val="none" w:sz="0" w:space="0" w:color="auto"/>
            <w:bottom w:val="none" w:sz="0" w:space="0" w:color="auto"/>
            <w:right w:val="none" w:sz="0" w:space="0" w:color="auto"/>
          </w:divBdr>
        </w:div>
        <w:div w:id="396559190">
          <w:marLeft w:val="0"/>
          <w:marRight w:val="0"/>
          <w:marTop w:val="0"/>
          <w:marBottom w:val="0"/>
          <w:divBdr>
            <w:top w:val="none" w:sz="0" w:space="0" w:color="auto"/>
            <w:left w:val="none" w:sz="0" w:space="0" w:color="auto"/>
            <w:bottom w:val="none" w:sz="0" w:space="0" w:color="auto"/>
            <w:right w:val="none" w:sz="0" w:space="0" w:color="auto"/>
          </w:divBdr>
        </w:div>
        <w:div w:id="316495989">
          <w:marLeft w:val="0"/>
          <w:marRight w:val="0"/>
          <w:marTop w:val="0"/>
          <w:marBottom w:val="0"/>
          <w:divBdr>
            <w:top w:val="none" w:sz="0" w:space="0" w:color="auto"/>
            <w:left w:val="none" w:sz="0" w:space="0" w:color="auto"/>
            <w:bottom w:val="none" w:sz="0" w:space="0" w:color="auto"/>
            <w:right w:val="none" w:sz="0" w:space="0" w:color="auto"/>
          </w:divBdr>
        </w:div>
        <w:div w:id="530922824">
          <w:marLeft w:val="0"/>
          <w:marRight w:val="0"/>
          <w:marTop w:val="0"/>
          <w:marBottom w:val="0"/>
          <w:divBdr>
            <w:top w:val="none" w:sz="0" w:space="0" w:color="auto"/>
            <w:left w:val="none" w:sz="0" w:space="0" w:color="auto"/>
            <w:bottom w:val="none" w:sz="0" w:space="0" w:color="auto"/>
            <w:right w:val="none" w:sz="0" w:space="0" w:color="auto"/>
          </w:divBdr>
        </w:div>
        <w:div w:id="523514474">
          <w:marLeft w:val="0"/>
          <w:marRight w:val="0"/>
          <w:marTop w:val="0"/>
          <w:marBottom w:val="0"/>
          <w:divBdr>
            <w:top w:val="none" w:sz="0" w:space="0" w:color="auto"/>
            <w:left w:val="none" w:sz="0" w:space="0" w:color="auto"/>
            <w:bottom w:val="none" w:sz="0" w:space="0" w:color="auto"/>
            <w:right w:val="none" w:sz="0" w:space="0" w:color="auto"/>
          </w:divBdr>
        </w:div>
        <w:div w:id="506678209">
          <w:marLeft w:val="0"/>
          <w:marRight w:val="0"/>
          <w:marTop w:val="0"/>
          <w:marBottom w:val="0"/>
          <w:divBdr>
            <w:top w:val="none" w:sz="0" w:space="0" w:color="auto"/>
            <w:left w:val="none" w:sz="0" w:space="0" w:color="auto"/>
            <w:bottom w:val="none" w:sz="0" w:space="0" w:color="auto"/>
            <w:right w:val="none" w:sz="0" w:space="0" w:color="auto"/>
          </w:divBdr>
        </w:div>
        <w:div w:id="1502156802">
          <w:marLeft w:val="0"/>
          <w:marRight w:val="0"/>
          <w:marTop w:val="0"/>
          <w:marBottom w:val="0"/>
          <w:divBdr>
            <w:top w:val="none" w:sz="0" w:space="0" w:color="auto"/>
            <w:left w:val="none" w:sz="0" w:space="0" w:color="auto"/>
            <w:bottom w:val="none" w:sz="0" w:space="0" w:color="auto"/>
            <w:right w:val="none" w:sz="0" w:space="0" w:color="auto"/>
          </w:divBdr>
        </w:div>
        <w:div w:id="423037220">
          <w:marLeft w:val="0"/>
          <w:marRight w:val="0"/>
          <w:marTop w:val="0"/>
          <w:marBottom w:val="0"/>
          <w:divBdr>
            <w:top w:val="none" w:sz="0" w:space="0" w:color="auto"/>
            <w:left w:val="none" w:sz="0" w:space="0" w:color="auto"/>
            <w:bottom w:val="none" w:sz="0" w:space="0" w:color="auto"/>
            <w:right w:val="none" w:sz="0" w:space="0" w:color="auto"/>
          </w:divBdr>
        </w:div>
        <w:div w:id="960526870">
          <w:marLeft w:val="0"/>
          <w:marRight w:val="0"/>
          <w:marTop w:val="0"/>
          <w:marBottom w:val="0"/>
          <w:divBdr>
            <w:top w:val="none" w:sz="0" w:space="0" w:color="auto"/>
            <w:left w:val="none" w:sz="0" w:space="0" w:color="auto"/>
            <w:bottom w:val="none" w:sz="0" w:space="0" w:color="auto"/>
            <w:right w:val="none" w:sz="0" w:space="0" w:color="auto"/>
          </w:divBdr>
        </w:div>
        <w:div w:id="1532571811">
          <w:marLeft w:val="0"/>
          <w:marRight w:val="0"/>
          <w:marTop w:val="0"/>
          <w:marBottom w:val="0"/>
          <w:divBdr>
            <w:top w:val="none" w:sz="0" w:space="0" w:color="auto"/>
            <w:left w:val="none" w:sz="0" w:space="0" w:color="auto"/>
            <w:bottom w:val="none" w:sz="0" w:space="0" w:color="auto"/>
            <w:right w:val="none" w:sz="0" w:space="0" w:color="auto"/>
          </w:divBdr>
        </w:div>
      </w:divsChild>
    </w:div>
    <w:div w:id="1941451891">
      <w:bodyDiv w:val="1"/>
      <w:marLeft w:val="0"/>
      <w:marRight w:val="0"/>
      <w:marTop w:val="0"/>
      <w:marBottom w:val="0"/>
      <w:divBdr>
        <w:top w:val="none" w:sz="0" w:space="0" w:color="auto"/>
        <w:left w:val="none" w:sz="0" w:space="0" w:color="auto"/>
        <w:bottom w:val="none" w:sz="0" w:space="0" w:color="auto"/>
        <w:right w:val="none" w:sz="0" w:space="0" w:color="auto"/>
      </w:divBdr>
      <w:divsChild>
        <w:div w:id="1949654041">
          <w:marLeft w:val="0"/>
          <w:marRight w:val="0"/>
          <w:marTop w:val="0"/>
          <w:marBottom w:val="0"/>
          <w:divBdr>
            <w:top w:val="none" w:sz="0" w:space="0" w:color="auto"/>
            <w:left w:val="none" w:sz="0" w:space="0" w:color="auto"/>
            <w:bottom w:val="none" w:sz="0" w:space="0" w:color="auto"/>
            <w:right w:val="none" w:sz="0" w:space="0" w:color="auto"/>
          </w:divBdr>
        </w:div>
        <w:div w:id="1589538488">
          <w:marLeft w:val="0"/>
          <w:marRight w:val="0"/>
          <w:marTop w:val="0"/>
          <w:marBottom w:val="0"/>
          <w:divBdr>
            <w:top w:val="none" w:sz="0" w:space="0" w:color="auto"/>
            <w:left w:val="none" w:sz="0" w:space="0" w:color="auto"/>
            <w:bottom w:val="none" w:sz="0" w:space="0" w:color="auto"/>
            <w:right w:val="none" w:sz="0" w:space="0" w:color="auto"/>
          </w:divBdr>
        </w:div>
        <w:div w:id="585381057">
          <w:marLeft w:val="0"/>
          <w:marRight w:val="0"/>
          <w:marTop w:val="0"/>
          <w:marBottom w:val="0"/>
          <w:divBdr>
            <w:top w:val="none" w:sz="0" w:space="0" w:color="auto"/>
            <w:left w:val="none" w:sz="0" w:space="0" w:color="auto"/>
            <w:bottom w:val="none" w:sz="0" w:space="0" w:color="auto"/>
            <w:right w:val="none" w:sz="0" w:space="0" w:color="auto"/>
          </w:divBdr>
        </w:div>
        <w:div w:id="1479153612">
          <w:marLeft w:val="0"/>
          <w:marRight w:val="0"/>
          <w:marTop w:val="0"/>
          <w:marBottom w:val="0"/>
          <w:divBdr>
            <w:top w:val="none" w:sz="0" w:space="0" w:color="auto"/>
            <w:left w:val="none" w:sz="0" w:space="0" w:color="auto"/>
            <w:bottom w:val="none" w:sz="0" w:space="0" w:color="auto"/>
            <w:right w:val="none" w:sz="0" w:space="0" w:color="auto"/>
          </w:divBdr>
        </w:div>
        <w:div w:id="2054379784">
          <w:marLeft w:val="0"/>
          <w:marRight w:val="0"/>
          <w:marTop w:val="0"/>
          <w:marBottom w:val="0"/>
          <w:divBdr>
            <w:top w:val="none" w:sz="0" w:space="0" w:color="auto"/>
            <w:left w:val="none" w:sz="0" w:space="0" w:color="auto"/>
            <w:bottom w:val="none" w:sz="0" w:space="0" w:color="auto"/>
            <w:right w:val="none" w:sz="0" w:space="0" w:color="auto"/>
          </w:divBdr>
        </w:div>
        <w:div w:id="465970556">
          <w:marLeft w:val="0"/>
          <w:marRight w:val="0"/>
          <w:marTop w:val="0"/>
          <w:marBottom w:val="0"/>
          <w:divBdr>
            <w:top w:val="none" w:sz="0" w:space="0" w:color="auto"/>
            <w:left w:val="none" w:sz="0" w:space="0" w:color="auto"/>
            <w:bottom w:val="none" w:sz="0" w:space="0" w:color="auto"/>
            <w:right w:val="none" w:sz="0" w:space="0" w:color="auto"/>
          </w:divBdr>
        </w:div>
        <w:div w:id="407732188">
          <w:marLeft w:val="0"/>
          <w:marRight w:val="0"/>
          <w:marTop w:val="0"/>
          <w:marBottom w:val="0"/>
          <w:divBdr>
            <w:top w:val="none" w:sz="0" w:space="0" w:color="auto"/>
            <w:left w:val="none" w:sz="0" w:space="0" w:color="auto"/>
            <w:bottom w:val="none" w:sz="0" w:space="0" w:color="auto"/>
            <w:right w:val="none" w:sz="0" w:space="0" w:color="auto"/>
          </w:divBdr>
        </w:div>
        <w:div w:id="1218862027">
          <w:marLeft w:val="0"/>
          <w:marRight w:val="0"/>
          <w:marTop w:val="0"/>
          <w:marBottom w:val="0"/>
          <w:divBdr>
            <w:top w:val="none" w:sz="0" w:space="0" w:color="auto"/>
            <w:left w:val="none" w:sz="0" w:space="0" w:color="auto"/>
            <w:bottom w:val="none" w:sz="0" w:space="0" w:color="auto"/>
            <w:right w:val="none" w:sz="0" w:space="0" w:color="auto"/>
          </w:divBdr>
        </w:div>
        <w:div w:id="584726292">
          <w:marLeft w:val="0"/>
          <w:marRight w:val="0"/>
          <w:marTop w:val="0"/>
          <w:marBottom w:val="0"/>
          <w:divBdr>
            <w:top w:val="none" w:sz="0" w:space="0" w:color="auto"/>
            <w:left w:val="none" w:sz="0" w:space="0" w:color="auto"/>
            <w:bottom w:val="none" w:sz="0" w:space="0" w:color="auto"/>
            <w:right w:val="none" w:sz="0" w:space="0" w:color="auto"/>
          </w:divBdr>
        </w:div>
        <w:div w:id="154491278">
          <w:marLeft w:val="0"/>
          <w:marRight w:val="0"/>
          <w:marTop w:val="0"/>
          <w:marBottom w:val="0"/>
          <w:divBdr>
            <w:top w:val="none" w:sz="0" w:space="0" w:color="auto"/>
            <w:left w:val="none" w:sz="0" w:space="0" w:color="auto"/>
            <w:bottom w:val="none" w:sz="0" w:space="0" w:color="auto"/>
            <w:right w:val="none" w:sz="0" w:space="0" w:color="auto"/>
          </w:divBdr>
        </w:div>
        <w:div w:id="902638900">
          <w:marLeft w:val="0"/>
          <w:marRight w:val="0"/>
          <w:marTop w:val="0"/>
          <w:marBottom w:val="0"/>
          <w:divBdr>
            <w:top w:val="none" w:sz="0" w:space="0" w:color="auto"/>
            <w:left w:val="none" w:sz="0" w:space="0" w:color="auto"/>
            <w:bottom w:val="none" w:sz="0" w:space="0" w:color="auto"/>
            <w:right w:val="none" w:sz="0" w:space="0" w:color="auto"/>
          </w:divBdr>
        </w:div>
        <w:div w:id="795560207">
          <w:marLeft w:val="0"/>
          <w:marRight w:val="0"/>
          <w:marTop w:val="0"/>
          <w:marBottom w:val="0"/>
          <w:divBdr>
            <w:top w:val="none" w:sz="0" w:space="0" w:color="auto"/>
            <w:left w:val="none" w:sz="0" w:space="0" w:color="auto"/>
            <w:bottom w:val="none" w:sz="0" w:space="0" w:color="auto"/>
            <w:right w:val="none" w:sz="0" w:space="0" w:color="auto"/>
          </w:divBdr>
        </w:div>
      </w:divsChild>
    </w:div>
    <w:div w:id="1956133320">
      <w:bodyDiv w:val="1"/>
      <w:marLeft w:val="0"/>
      <w:marRight w:val="0"/>
      <w:marTop w:val="0"/>
      <w:marBottom w:val="0"/>
      <w:divBdr>
        <w:top w:val="none" w:sz="0" w:space="0" w:color="auto"/>
        <w:left w:val="none" w:sz="0" w:space="0" w:color="auto"/>
        <w:bottom w:val="none" w:sz="0" w:space="0" w:color="auto"/>
        <w:right w:val="none" w:sz="0" w:space="0" w:color="auto"/>
      </w:divBdr>
    </w:div>
    <w:div w:id="1956448921">
      <w:bodyDiv w:val="1"/>
      <w:marLeft w:val="0"/>
      <w:marRight w:val="0"/>
      <w:marTop w:val="0"/>
      <w:marBottom w:val="0"/>
      <w:divBdr>
        <w:top w:val="none" w:sz="0" w:space="0" w:color="auto"/>
        <w:left w:val="none" w:sz="0" w:space="0" w:color="auto"/>
        <w:bottom w:val="none" w:sz="0" w:space="0" w:color="auto"/>
        <w:right w:val="none" w:sz="0" w:space="0" w:color="auto"/>
      </w:divBdr>
      <w:divsChild>
        <w:div w:id="1526794363">
          <w:marLeft w:val="0"/>
          <w:marRight w:val="0"/>
          <w:marTop w:val="0"/>
          <w:marBottom w:val="0"/>
          <w:divBdr>
            <w:top w:val="none" w:sz="0" w:space="0" w:color="auto"/>
            <w:left w:val="none" w:sz="0" w:space="0" w:color="auto"/>
            <w:bottom w:val="none" w:sz="0" w:space="0" w:color="auto"/>
            <w:right w:val="none" w:sz="0" w:space="0" w:color="auto"/>
          </w:divBdr>
        </w:div>
        <w:div w:id="1347057637">
          <w:marLeft w:val="0"/>
          <w:marRight w:val="0"/>
          <w:marTop w:val="0"/>
          <w:marBottom w:val="0"/>
          <w:divBdr>
            <w:top w:val="none" w:sz="0" w:space="0" w:color="auto"/>
            <w:left w:val="none" w:sz="0" w:space="0" w:color="auto"/>
            <w:bottom w:val="none" w:sz="0" w:space="0" w:color="auto"/>
            <w:right w:val="none" w:sz="0" w:space="0" w:color="auto"/>
          </w:divBdr>
        </w:div>
        <w:div w:id="839849676">
          <w:marLeft w:val="0"/>
          <w:marRight w:val="0"/>
          <w:marTop w:val="0"/>
          <w:marBottom w:val="0"/>
          <w:divBdr>
            <w:top w:val="none" w:sz="0" w:space="0" w:color="auto"/>
            <w:left w:val="none" w:sz="0" w:space="0" w:color="auto"/>
            <w:bottom w:val="none" w:sz="0" w:space="0" w:color="auto"/>
            <w:right w:val="none" w:sz="0" w:space="0" w:color="auto"/>
          </w:divBdr>
        </w:div>
        <w:div w:id="327447745">
          <w:marLeft w:val="0"/>
          <w:marRight w:val="0"/>
          <w:marTop w:val="0"/>
          <w:marBottom w:val="0"/>
          <w:divBdr>
            <w:top w:val="none" w:sz="0" w:space="0" w:color="auto"/>
            <w:left w:val="none" w:sz="0" w:space="0" w:color="auto"/>
            <w:bottom w:val="none" w:sz="0" w:space="0" w:color="auto"/>
            <w:right w:val="none" w:sz="0" w:space="0" w:color="auto"/>
          </w:divBdr>
        </w:div>
        <w:div w:id="1215889878">
          <w:marLeft w:val="0"/>
          <w:marRight w:val="0"/>
          <w:marTop w:val="0"/>
          <w:marBottom w:val="0"/>
          <w:divBdr>
            <w:top w:val="none" w:sz="0" w:space="0" w:color="auto"/>
            <w:left w:val="none" w:sz="0" w:space="0" w:color="auto"/>
            <w:bottom w:val="none" w:sz="0" w:space="0" w:color="auto"/>
            <w:right w:val="none" w:sz="0" w:space="0" w:color="auto"/>
          </w:divBdr>
        </w:div>
        <w:div w:id="2020883808">
          <w:marLeft w:val="0"/>
          <w:marRight w:val="0"/>
          <w:marTop w:val="0"/>
          <w:marBottom w:val="0"/>
          <w:divBdr>
            <w:top w:val="none" w:sz="0" w:space="0" w:color="auto"/>
            <w:left w:val="none" w:sz="0" w:space="0" w:color="auto"/>
            <w:bottom w:val="none" w:sz="0" w:space="0" w:color="auto"/>
            <w:right w:val="none" w:sz="0" w:space="0" w:color="auto"/>
          </w:divBdr>
        </w:div>
        <w:div w:id="410583066">
          <w:marLeft w:val="0"/>
          <w:marRight w:val="0"/>
          <w:marTop w:val="0"/>
          <w:marBottom w:val="0"/>
          <w:divBdr>
            <w:top w:val="none" w:sz="0" w:space="0" w:color="auto"/>
            <w:left w:val="none" w:sz="0" w:space="0" w:color="auto"/>
            <w:bottom w:val="none" w:sz="0" w:space="0" w:color="auto"/>
            <w:right w:val="none" w:sz="0" w:space="0" w:color="auto"/>
          </w:divBdr>
        </w:div>
        <w:div w:id="2024742159">
          <w:marLeft w:val="0"/>
          <w:marRight w:val="0"/>
          <w:marTop w:val="0"/>
          <w:marBottom w:val="0"/>
          <w:divBdr>
            <w:top w:val="none" w:sz="0" w:space="0" w:color="auto"/>
            <w:left w:val="none" w:sz="0" w:space="0" w:color="auto"/>
            <w:bottom w:val="none" w:sz="0" w:space="0" w:color="auto"/>
            <w:right w:val="none" w:sz="0" w:space="0" w:color="auto"/>
          </w:divBdr>
        </w:div>
        <w:div w:id="1459764185">
          <w:marLeft w:val="0"/>
          <w:marRight w:val="0"/>
          <w:marTop w:val="0"/>
          <w:marBottom w:val="0"/>
          <w:divBdr>
            <w:top w:val="none" w:sz="0" w:space="0" w:color="auto"/>
            <w:left w:val="none" w:sz="0" w:space="0" w:color="auto"/>
            <w:bottom w:val="none" w:sz="0" w:space="0" w:color="auto"/>
            <w:right w:val="none" w:sz="0" w:space="0" w:color="auto"/>
          </w:divBdr>
        </w:div>
        <w:div w:id="106974138">
          <w:marLeft w:val="0"/>
          <w:marRight w:val="0"/>
          <w:marTop w:val="0"/>
          <w:marBottom w:val="0"/>
          <w:divBdr>
            <w:top w:val="none" w:sz="0" w:space="0" w:color="auto"/>
            <w:left w:val="none" w:sz="0" w:space="0" w:color="auto"/>
            <w:bottom w:val="none" w:sz="0" w:space="0" w:color="auto"/>
            <w:right w:val="none" w:sz="0" w:space="0" w:color="auto"/>
          </w:divBdr>
        </w:div>
        <w:div w:id="1063143925">
          <w:marLeft w:val="0"/>
          <w:marRight w:val="0"/>
          <w:marTop w:val="0"/>
          <w:marBottom w:val="0"/>
          <w:divBdr>
            <w:top w:val="none" w:sz="0" w:space="0" w:color="auto"/>
            <w:left w:val="none" w:sz="0" w:space="0" w:color="auto"/>
            <w:bottom w:val="none" w:sz="0" w:space="0" w:color="auto"/>
            <w:right w:val="none" w:sz="0" w:space="0" w:color="auto"/>
          </w:divBdr>
        </w:div>
        <w:div w:id="1302924878">
          <w:marLeft w:val="0"/>
          <w:marRight w:val="0"/>
          <w:marTop w:val="0"/>
          <w:marBottom w:val="0"/>
          <w:divBdr>
            <w:top w:val="none" w:sz="0" w:space="0" w:color="auto"/>
            <w:left w:val="none" w:sz="0" w:space="0" w:color="auto"/>
            <w:bottom w:val="none" w:sz="0" w:space="0" w:color="auto"/>
            <w:right w:val="none" w:sz="0" w:space="0" w:color="auto"/>
          </w:divBdr>
        </w:div>
        <w:div w:id="1076125218">
          <w:marLeft w:val="0"/>
          <w:marRight w:val="0"/>
          <w:marTop w:val="0"/>
          <w:marBottom w:val="0"/>
          <w:divBdr>
            <w:top w:val="none" w:sz="0" w:space="0" w:color="auto"/>
            <w:left w:val="none" w:sz="0" w:space="0" w:color="auto"/>
            <w:bottom w:val="none" w:sz="0" w:space="0" w:color="auto"/>
            <w:right w:val="none" w:sz="0" w:space="0" w:color="auto"/>
          </w:divBdr>
        </w:div>
        <w:div w:id="1634409148">
          <w:marLeft w:val="0"/>
          <w:marRight w:val="0"/>
          <w:marTop w:val="0"/>
          <w:marBottom w:val="0"/>
          <w:divBdr>
            <w:top w:val="none" w:sz="0" w:space="0" w:color="auto"/>
            <w:left w:val="none" w:sz="0" w:space="0" w:color="auto"/>
            <w:bottom w:val="none" w:sz="0" w:space="0" w:color="auto"/>
            <w:right w:val="none" w:sz="0" w:space="0" w:color="auto"/>
          </w:divBdr>
        </w:div>
        <w:div w:id="974605913">
          <w:marLeft w:val="0"/>
          <w:marRight w:val="0"/>
          <w:marTop w:val="0"/>
          <w:marBottom w:val="0"/>
          <w:divBdr>
            <w:top w:val="none" w:sz="0" w:space="0" w:color="auto"/>
            <w:left w:val="none" w:sz="0" w:space="0" w:color="auto"/>
            <w:bottom w:val="none" w:sz="0" w:space="0" w:color="auto"/>
            <w:right w:val="none" w:sz="0" w:space="0" w:color="auto"/>
          </w:divBdr>
        </w:div>
        <w:div w:id="1237326187">
          <w:marLeft w:val="0"/>
          <w:marRight w:val="0"/>
          <w:marTop w:val="0"/>
          <w:marBottom w:val="0"/>
          <w:divBdr>
            <w:top w:val="none" w:sz="0" w:space="0" w:color="auto"/>
            <w:left w:val="none" w:sz="0" w:space="0" w:color="auto"/>
            <w:bottom w:val="none" w:sz="0" w:space="0" w:color="auto"/>
            <w:right w:val="none" w:sz="0" w:space="0" w:color="auto"/>
          </w:divBdr>
        </w:div>
        <w:div w:id="689453878">
          <w:marLeft w:val="0"/>
          <w:marRight w:val="0"/>
          <w:marTop w:val="0"/>
          <w:marBottom w:val="0"/>
          <w:divBdr>
            <w:top w:val="none" w:sz="0" w:space="0" w:color="auto"/>
            <w:left w:val="none" w:sz="0" w:space="0" w:color="auto"/>
            <w:bottom w:val="none" w:sz="0" w:space="0" w:color="auto"/>
            <w:right w:val="none" w:sz="0" w:space="0" w:color="auto"/>
          </w:divBdr>
        </w:div>
        <w:div w:id="433787995">
          <w:marLeft w:val="0"/>
          <w:marRight w:val="0"/>
          <w:marTop w:val="0"/>
          <w:marBottom w:val="0"/>
          <w:divBdr>
            <w:top w:val="none" w:sz="0" w:space="0" w:color="auto"/>
            <w:left w:val="none" w:sz="0" w:space="0" w:color="auto"/>
            <w:bottom w:val="none" w:sz="0" w:space="0" w:color="auto"/>
            <w:right w:val="none" w:sz="0" w:space="0" w:color="auto"/>
          </w:divBdr>
        </w:div>
        <w:div w:id="1867526008">
          <w:marLeft w:val="0"/>
          <w:marRight w:val="0"/>
          <w:marTop w:val="0"/>
          <w:marBottom w:val="0"/>
          <w:divBdr>
            <w:top w:val="none" w:sz="0" w:space="0" w:color="auto"/>
            <w:left w:val="none" w:sz="0" w:space="0" w:color="auto"/>
            <w:bottom w:val="none" w:sz="0" w:space="0" w:color="auto"/>
            <w:right w:val="none" w:sz="0" w:space="0" w:color="auto"/>
          </w:divBdr>
        </w:div>
        <w:div w:id="394277495">
          <w:marLeft w:val="0"/>
          <w:marRight w:val="0"/>
          <w:marTop w:val="0"/>
          <w:marBottom w:val="0"/>
          <w:divBdr>
            <w:top w:val="none" w:sz="0" w:space="0" w:color="auto"/>
            <w:left w:val="none" w:sz="0" w:space="0" w:color="auto"/>
            <w:bottom w:val="none" w:sz="0" w:space="0" w:color="auto"/>
            <w:right w:val="none" w:sz="0" w:space="0" w:color="auto"/>
          </w:divBdr>
        </w:div>
        <w:div w:id="592205251">
          <w:marLeft w:val="0"/>
          <w:marRight w:val="0"/>
          <w:marTop w:val="0"/>
          <w:marBottom w:val="0"/>
          <w:divBdr>
            <w:top w:val="none" w:sz="0" w:space="0" w:color="auto"/>
            <w:left w:val="none" w:sz="0" w:space="0" w:color="auto"/>
            <w:bottom w:val="none" w:sz="0" w:space="0" w:color="auto"/>
            <w:right w:val="none" w:sz="0" w:space="0" w:color="auto"/>
          </w:divBdr>
        </w:div>
        <w:div w:id="1094132790">
          <w:marLeft w:val="0"/>
          <w:marRight w:val="0"/>
          <w:marTop w:val="0"/>
          <w:marBottom w:val="0"/>
          <w:divBdr>
            <w:top w:val="none" w:sz="0" w:space="0" w:color="auto"/>
            <w:left w:val="none" w:sz="0" w:space="0" w:color="auto"/>
            <w:bottom w:val="none" w:sz="0" w:space="0" w:color="auto"/>
            <w:right w:val="none" w:sz="0" w:space="0" w:color="auto"/>
          </w:divBdr>
        </w:div>
        <w:div w:id="876698946">
          <w:marLeft w:val="0"/>
          <w:marRight w:val="0"/>
          <w:marTop w:val="0"/>
          <w:marBottom w:val="0"/>
          <w:divBdr>
            <w:top w:val="none" w:sz="0" w:space="0" w:color="auto"/>
            <w:left w:val="none" w:sz="0" w:space="0" w:color="auto"/>
            <w:bottom w:val="none" w:sz="0" w:space="0" w:color="auto"/>
            <w:right w:val="none" w:sz="0" w:space="0" w:color="auto"/>
          </w:divBdr>
        </w:div>
        <w:div w:id="1040014673">
          <w:marLeft w:val="0"/>
          <w:marRight w:val="0"/>
          <w:marTop w:val="0"/>
          <w:marBottom w:val="0"/>
          <w:divBdr>
            <w:top w:val="none" w:sz="0" w:space="0" w:color="auto"/>
            <w:left w:val="none" w:sz="0" w:space="0" w:color="auto"/>
            <w:bottom w:val="none" w:sz="0" w:space="0" w:color="auto"/>
            <w:right w:val="none" w:sz="0" w:space="0" w:color="auto"/>
          </w:divBdr>
        </w:div>
        <w:div w:id="312219838">
          <w:marLeft w:val="0"/>
          <w:marRight w:val="0"/>
          <w:marTop w:val="0"/>
          <w:marBottom w:val="0"/>
          <w:divBdr>
            <w:top w:val="none" w:sz="0" w:space="0" w:color="auto"/>
            <w:left w:val="none" w:sz="0" w:space="0" w:color="auto"/>
            <w:bottom w:val="none" w:sz="0" w:space="0" w:color="auto"/>
            <w:right w:val="none" w:sz="0" w:space="0" w:color="auto"/>
          </w:divBdr>
        </w:div>
        <w:div w:id="903374172">
          <w:marLeft w:val="0"/>
          <w:marRight w:val="0"/>
          <w:marTop w:val="0"/>
          <w:marBottom w:val="0"/>
          <w:divBdr>
            <w:top w:val="none" w:sz="0" w:space="0" w:color="auto"/>
            <w:left w:val="none" w:sz="0" w:space="0" w:color="auto"/>
            <w:bottom w:val="none" w:sz="0" w:space="0" w:color="auto"/>
            <w:right w:val="none" w:sz="0" w:space="0" w:color="auto"/>
          </w:divBdr>
        </w:div>
        <w:div w:id="247471889">
          <w:marLeft w:val="0"/>
          <w:marRight w:val="0"/>
          <w:marTop w:val="0"/>
          <w:marBottom w:val="0"/>
          <w:divBdr>
            <w:top w:val="none" w:sz="0" w:space="0" w:color="auto"/>
            <w:left w:val="none" w:sz="0" w:space="0" w:color="auto"/>
            <w:bottom w:val="none" w:sz="0" w:space="0" w:color="auto"/>
            <w:right w:val="none" w:sz="0" w:space="0" w:color="auto"/>
          </w:divBdr>
        </w:div>
        <w:div w:id="1453473526">
          <w:marLeft w:val="0"/>
          <w:marRight w:val="0"/>
          <w:marTop w:val="0"/>
          <w:marBottom w:val="0"/>
          <w:divBdr>
            <w:top w:val="none" w:sz="0" w:space="0" w:color="auto"/>
            <w:left w:val="none" w:sz="0" w:space="0" w:color="auto"/>
            <w:bottom w:val="none" w:sz="0" w:space="0" w:color="auto"/>
            <w:right w:val="none" w:sz="0" w:space="0" w:color="auto"/>
          </w:divBdr>
        </w:div>
        <w:div w:id="1997370894">
          <w:marLeft w:val="0"/>
          <w:marRight w:val="0"/>
          <w:marTop w:val="0"/>
          <w:marBottom w:val="0"/>
          <w:divBdr>
            <w:top w:val="none" w:sz="0" w:space="0" w:color="auto"/>
            <w:left w:val="none" w:sz="0" w:space="0" w:color="auto"/>
            <w:bottom w:val="none" w:sz="0" w:space="0" w:color="auto"/>
            <w:right w:val="none" w:sz="0" w:space="0" w:color="auto"/>
          </w:divBdr>
        </w:div>
        <w:div w:id="659970821">
          <w:marLeft w:val="0"/>
          <w:marRight w:val="0"/>
          <w:marTop w:val="0"/>
          <w:marBottom w:val="0"/>
          <w:divBdr>
            <w:top w:val="none" w:sz="0" w:space="0" w:color="auto"/>
            <w:left w:val="none" w:sz="0" w:space="0" w:color="auto"/>
            <w:bottom w:val="none" w:sz="0" w:space="0" w:color="auto"/>
            <w:right w:val="none" w:sz="0" w:space="0" w:color="auto"/>
          </w:divBdr>
        </w:div>
        <w:div w:id="1711370404">
          <w:marLeft w:val="0"/>
          <w:marRight w:val="0"/>
          <w:marTop w:val="0"/>
          <w:marBottom w:val="0"/>
          <w:divBdr>
            <w:top w:val="none" w:sz="0" w:space="0" w:color="auto"/>
            <w:left w:val="none" w:sz="0" w:space="0" w:color="auto"/>
            <w:bottom w:val="none" w:sz="0" w:space="0" w:color="auto"/>
            <w:right w:val="none" w:sz="0" w:space="0" w:color="auto"/>
          </w:divBdr>
        </w:div>
        <w:div w:id="2071690190">
          <w:marLeft w:val="0"/>
          <w:marRight w:val="0"/>
          <w:marTop w:val="0"/>
          <w:marBottom w:val="0"/>
          <w:divBdr>
            <w:top w:val="none" w:sz="0" w:space="0" w:color="auto"/>
            <w:left w:val="none" w:sz="0" w:space="0" w:color="auto"/>
            <w:bottom w:val="none" w:sz="0" w:space="0" w:color="auto"/>
            <w:right w:val="none" w:sz="0" w:space="0" w:color="auto"/>
          </w:divBdr>
        </w:div>
        <w:div w:id="1180705645">
          <w:marLeft w:val="0"/>
          <w:marRight w:val="0"/>
          <w:marTop w:val="0"/>
          <w:marBottom w:val="0"/>
          <w:divBdr>
            <w:top w:val="none" w:sz="0" w:space="0" w:color="auto"/>
            <w:left w:val="none" w:sz="0" w:space="0" w:color="auto"/>
            <w:bottom w:val="none" w:sz="0" w:space="0" w:color="auto"/>
            <w:right w:val="none" w:sz="0" w:space="0" w:color="auto"/>
          </w:divBdr>
        </w:div>
        <w:div w:id="393283494">
          <w:marLeft w:val="0"/>
          <w:marRight w:val="0"/>
          <w:marTop w:val="0"/>
          <w:marBottom w:val="0"/>
          <w:divBdr>
            <w:top w:val="none" w:sz="0" w:space="0" w:color="auto"/>
            <w:left w:val="none" w:sz="0" w:space="0" w:color="auto"/>
            <w:bottom w:val="none" w:sz="0" w:space="0" w:color="auto"/>
            <w:right w:val="none" w:sz="0" w:space="0" w:color="auto"/>
          </w:divBdr>
        </w:div>
        <w:div w:id="1828129984">
          <w:marLeft w:val="0"/>
          <w:marRight w:val="0"/>
          <w:marTop w:val="0"/>
          <w:marBottom w:val="0"/>
          <w:divBdr>
            <w:top w:val="none" w:sz="0" w:space="0" w:color="auto"/>
            <w:left w:val="none" w:sz="0" w:space="0" w:color="auto"/>
            <w:bottom w:val="none" w:sz="0" w:space="0" w:color="auto"/>
            <w:right w:val="none" w:sz="0" w:space="0" w:color="auto"/>
          </w:divBdr>
        </w:div>
        <w:div w:id="511190210">
          <w:marLeft w:val="0"/>
          <w:marRight w:val="0"/>
          <w:marTop w:val="0"/>
          <w:marBottom w:val="0"/>
          <w:divBdr>
            <w:top w:val="none" w:sz="0" w:space="0" w:color="auto"/>
            <w:left w:val="none" w:sz="0" w:space="0" w:color="auto"/>
            <w:bottom w:val="none" w:sz="0" w:space="0" w:color="auto"/>
            <w:right w:val="none" w:sz="0" w:space="0" w:color="auto"/>
          </w:divBdr>
        </w:div>
        <w:div w:id="881674634">
          <w:marLeft w:val="0"/>
          <w:marRight w:val="0"/>
          <w:marTop w:val="0"/>
          <w:marBottom w:val="0"/>
          <w:divBdr>
            <w:top w:val="none" w:sz="0" w:space="0" w:color="auto"/>
            <w:left w:val="none" w:sz="0" w:space="0" w:color="auto"/>
            <w:bottom w:val="none" w:sz="0" w:space="0" w:color="auto"/>
            <w:right w:val="none" w:sz="0" w:space="0" w:color="auto"/>
          </w:divBdr>
        </w:div>
        <w:div w:id="1158964275">
          <w:marLeft w:val="0"/>
          <w:marRight w:val="0"/>
          <w:marTop w:val="0"/>
          <w:marBottom w:val="0"/>
          <w:divBdr>
            <w:top w:val="none" w:sz="0" w:space="0" w:color="auto"/>
            <w:left w:val="none" w:sz="0" w:space="0" w:color="auto"/>
            <w:bottom w:val="none" w:sz="0" w:space="0" w:color="auto"/>
            <w:right w:val="none" w:sz="0" w:space="0" w:color="auto"/>
          </w:divBdr>
        </w:div>
        <w:div w:id="552887871">
          <w:marLeft w:val="0"/>
          <w:marRight w:val="0"/>
          <w:marTop w:val="0"/>
          <w:marBottom w:val="0"/>
          <w:divBdr>
            <w:top w:val="none" w:sz="0" w:space="0" w:color="auto"/>
            <w:left w:val="none" w:sz="0" w:space="0" w:color="auto"/>
            <w:bottom w:val="none" w:sz="0" w:space="0" w:color="auto"/>
            <w:right w:val="none" w:sz="0" w:space="0" w:color="auto"/>
          </w:divBdr>
        </w:div>
        <w:div w:id="666907670">
          <w:marLeft w:val="0"/>
          <w:marRight w:val="0"/>
          <w:marTop w:val="0"/>
          <w:marBottom w:val="0"/>
          <w:divBdr>
            <w:top w:val="none" w:sz="0" w:space="0" w:color="auto"/>
            <w:left w:val="none" w:sz="0" w:space="0" w:color="auto"/>
            <w:bottom w:val="none" w:sz="0" w:space="0" w:color="auto"/>
            <w:right w:val="none" w:sz="0" w:space="0" w:color="auto"/>
          </w:divBdr>
        </w:div>
        <w:div w:id="1375425701">
          <w:marLeft w:val="0"/>
          <w:marRight w:val="0"/>
          <w:marTop w:val="0"/>
          <w:marBottom w:val="0"/>
          <w:divBdr>
            <w:top w:val="none" w:sz="0" w:space="0" w:color="auto"/>
            <w:left w:val="none" w:sz="0" w:space="0" w:color="auto"/>
            <w:bottom w:val="none" w:sz="0" w:space="0" w:color="auto"/>
            <w:right w:val="none" w:sz="0" w:space="0" w:color="auto"/>
          </w:divBdr>
        </w:div>
        <w:div w:id="1726027958">
          <w:marLeft w:val="0"/>
          <w:marRight w:val="0"/>
          <w:marTop w:val="0"/>
          <w:marBottom w:val="0"/>
          <w:divBdr>
            <w:top w:val="none" w:sz="0" w:space="0" w:color="auto"/>
            <w:left w:val="none" w:sz="0" w:space="0" w:color="auto"/>
            <w:bottom w:val="none" w:sz="0" w:space="0" w:color="auto"/>
            <w:right w:val="none" w:sz="0" w:space="0" w:color="auto"/>
          </w:divBdr>
        </w:div>
        <w:div w:id="540361281">
          <w:marLeft w:val="0"/>
          <w:marRight w:val="0"/>
          <w:marTop w:val="0"/>
          <w:marBottom w:val="0"/>
          <w:divBdr>
            <w:top w:val="none" w:sz="0" w:space="0" w:color="auto"/>
            <w:left w:val="none" w:sz="0" w:space="0" w:color="auto"/>
            <w:bottom w:val="none" w:sz="0" w:space="0" w:color="auto"/>
            <w:right w:val="none" w:sz="0" w:space="0" w:color="auto"/>
          </w:divBdr>
        </w:div>
        <w:div w:id="1471633398">
          <w:marLeft w:val="0"/>
          <w:marRight w:val="0"/>
          <w:marTop w:val="0"/>
          <w:marBottom w:val="0"/>
          <w:divBdr>
            <w:top w:val="none" w:sz="0" w:space="0" w:color="auto"/>
            <w:left w:val="none" w:sz="0" w:space="0" w:color="auto"/>
            <w:bottom w:val="none" w:sz="0" w:space="0" w:color="auto"/>
            <w:right w:val="none" w:sz="0" w:space="0" w:color="auto"/>
          </w:divBdr>
        </w:div>
        <w:div w:id="323897497">
          <w:marLeft w:val="0"/>
          <w:marRight w:val="0"/>
          <w:marTop w:val="0"/>
          <w:marBottom w:val="0"/>
          <w:divBdr>
            <w:top w:val="none" w:sz="0" w:space="0" w:color="auto"/>
            <w:left w:val="none" w:sz="0" w:space="0" w:color="auto"/>
            <w:bottom w:val="none" w:sz="0" w:space="0" w:color="auto"/>
            <w:right w:val="none" w:sz="0" w:space="0" w:color="auto"/>
          </w:divBdr>
        </w:div>
        <w:div w:id="762798362">
          <w:marLeft w:val="0"/>
          <w:marRight w:val="0"/>
          <w:marTop w:val="0"/>
          <w:marBottom w:val="0"/>
          <w:divBdr>
            <w:top w:val="none" w:sz="0" w:space="0" w:color="auto"/>
            <w:left w:val="none" w:sz="0" w:space="0" w:color="auto"/>
            <w:bottom w:val="none" w:sz="0" w:space="0" w:color="auto"/>
            <w:right w:val="none" w:sz="0" w:space="0" w:color="auto"/>
          </w:divBdr>
        </w:div>
        <w:div w:id="1239756059">
          <w:marLeft w:val="0"/>
          <w:marRight w:val="0"/>
          <w:marTop w:val="0"/>
          <w:marBottom w:val="0"/>
          <w:divBdr>
            <w:top w:val="none" w:sz="0" w:space="0" w:color="auto"/>
            <w:left w:val="none" w:sz="0" w:space="0" w:color="auto"/>
            <w:bottom w:val="none" w:sz="0" w:space="0" w:color="auto"/>
            <w:right w:val="none" w:sz="0" w:space="0" w:color="auto"/>
          </w:divBdr>
        </w:div>
        <w:div w:id="1733502144">
          <w:marLeft w:val="0"/>
          <w:marRight w:val="0"/>
          <w:marTop w:val="0"/>
          <w:marBottom w:val="0"/>
          <w:divBdr>
            <w:top w:val="none" w:sz="0" w:space="0" w:color="auto"/>
            <w:left w:val="none" w:sz="0" w:space="0" w:color="auto"/>
            <w:bottom w:val="none" w:sz="0" w:space="0" w:color="auto"/>
            <w:right w:val="none" w:sz="0" w:space="0" w:color="auto"/>
          </w:divBdr>
        </w:div>
      </w:divsChild>
    </w:div>
    <w:div w:id="1969168193">
      <w:bodyDiv w:val="1"/>
      <w:marLeft w:val="0"/>
      <w:marRight w:val="0"/>
      <w:marTop w:val="0"/>
      <w:marBottom w:val="0"/>
      <w:divBdr>
        <w:top w:val="none" w:sz="0" w:space="0" w:color="auto"/>
        <w:left w:val="none" w:sz="0" w:space="0" w:color="auto"/>
        <w:bottom w:val="none" w:sz="0" w:space="0" w:color="auto"/>
        <w:right w:val="none" w:sz="0" w:space="0" w:color="auto"/>
      </w:divBdr>
      <w:divsChild>
        <w:div w:id="667945128">
          <w:marLeft w:val="0"/>
          <w:marRight w:val="0"/>
          <w:marTop w:val="0"/>
          <w:marBottom w:val="0"/>
          <w:divBdr>
            <w:top w:val="none" w:sz="0" w:space="0" w:color="auto"/>
            <w:left w:val="none" w:sz="0" w:space="0" w:color="auto"/>
            <w:bottom w:val="none" w:sz="0" w:space="0" w:color="auto"/>
            <w:right w:val="none" w:sz="0" w:space="0" w:color="auto"/>
          </w:divBdr>
        </w:div>
        <w:div w:id="212927591">
          <w:marLeft w:val="0"/>
          <w:marRight w:val="0"/>
          <w:marTop w:val="0"/>
          <w:marBottom w:val="0"/>
          <w:divBdr>
            <w:top w:val="none" w:sz="0" w:space="0" w:color="auto"/>
            <w:left w:val="none" w:sz="0" w:space="0" w:color="auto"/>
            <w:bottom w:val="none" w:sz="0" w:space="0" w:color="auto"/>
            <w:right w:val="none" w:sz="0" w:space="0" w:color="auto"/>
          </w:divBdr>
        </w:div>
        <w:div w:id="1840655568">
          <w:marLeft w:val="0"/>
          <w:marRight w:val="0"/>
          <w:marTop w:val="0"/>
          <w:marBottom w:val="0"/>
          <w:divBdr>
            <w:top w:val="none" w:sz="0" w:space="0" w:color="auto"/>
            <w:left w:val="none" w:sz="0" w:space="0" w:color="auto"/>
            <w:bottom w:val="none" w:sz="0" w:space="0" w:color="auto"/>
            <w:right w:val="none" w:sz="0" w:space="0" w:color="auto"/>
          </w:divBdr>
        </w:div>
        <w:div w:id="701983470">
          <w:marLeft w:val="0"/>
          <w:marRight w:val="0"/>
          <w:marTop w:val="0"/>
          <w:marBottom w:val="0"/>
          <w:divBdr>
            <w:top w:val="none" w:sz="0" w:space="0" w:color="auto"/>
            <w:left w:val="none" w:sz="0" w:space="0" w:color="auto"/>
            <w:bottom w:val="none" w:sz="0" w:space="0" w:color="auto"/>
            <w:right w:val="none" w:sz="0" w:space="0" w:color="auto"/>
          </w:divBdr>
        </w:div>
        <w:div w:id="1579906325">
          <w:marLeft w:val="0"/>
          <w:marRight w:val="0"/>
          <w:marTop w:val="0"/>
          <w:marBottom w:val="0"/>
          <w:divBdr>
            <w:top w:val="none" w:sz="0" w:space="0" w:color="auto"/>
            <w:left w:val="none" w:sz="0" w:space="0" w:color="auto"/>
            <w:bottom w:val="none" w:sz="0" w:space="0" w:color="auto"/>
            <w:right w:val="none" w:sz="0" w:space="0" w:color="auto"/>
          </w:divBdr>
        </w:div>
        <w:div w:id="1489592119">
          <w:marLeft w:val="0"/>
          <w:marRight w:val="0"/>
          <w:marTop w:val="0"/>
          <w:marBottom w:val="0"/>
          <w:divBdr>
            <w:top w:val="none" w:sz="0" w:space="0" w:color="auto"/>
            <w:left w:val="none" w:sz="0" w:space="0" w:color="auto"/>
            <w:bottom w:val="none" w:sz="0" w:space="0" w:color="auto"/>
            <w:right w:val="none" w:sz="0" w:space="0" w:color="auto"/>
          </w:divBdr>
        </w:div>
        <w:div w:id="1669165537">
          <w:marLeft w:val="0"/>
          <w:marRight w:val="0"/>
          <w:marTop w:val="0"/>
          <w:marBottom w:val="0"/>
          <w:divBdr>
            <w:top w:val="none" w:sz="0" w:space="0" w:color="auto"/>
            <w:left w:val="none" w:sz="0" w:space="0" w:color="auto"/>
            <w:bottom w:val="none" w:sz="0" w:space="0" w:color="auto"/>
            <w:right w:val="none" w:sz="0" w:space="0" w:color="auto"/>
          </w:divBdr>
        </w:div>
        <w:div w:id="2040935243">
          <w:marLeft w:val="0"/>
          <w:marRight w:val="0"/>
          <w:marTop w:val="0"/>
          <w:marBottom w:val="0"/>
          <w:divBdr>
            <w:top w:val="none" w:sz="0" w:space="0" w:color="auto"/>
            <w:left w:val="none" w:sz="0" w:space="0" w:color="auto"/>
            <w:bottom w:val="none" w:sz="0" w:space="0" w:color="auto"/>
            <w:right w:val="none" w:sz="0" w:space="0" w:color="auto"/>
          </w:divBdr>
        </w:div>
        <w:div w:id="1526216324">
          <w:marLeft w:val="0"/>
          <w:marRight w:val="0"/>
          <w:marTop w:val="0"/>
          <w:marBottom w:val="0"/>
          <w:divBdr>
            <w:top w:val="none" w:sz="0" w:space="0" w:color="auto"/>
            <w:left w:val="none" w:sz="0" w:space="0" w:color="auto"/>
            <w:bottom w:val="none" w:sz="0" w:space="0" w:color="auto"/>
            <w:right w:val="none" w:sz="0" w:space="0" w:color="auto"/>
          </w:divBdr>
        </w:div>
        <w:div w:id="122769033">
          <w:marLeft w:val="0"/>
          <w:marRight w:val="0"/>
          <w:marTop w:val="0"/>
          <w:marBottom w:val="0"/>
          <w:divBdr>
            <w:top w:val="none" w:sz="0" w:space="0" w:color="auto"/>
            <w:left w:val="none" w:sz="0" w:space="0" w:color="auto"/>
            <w:bottom w:val="none" w:sz="0" w:space="0" w:color="auto"/>
            <w:right w:val="none" w:sz="0" w:space="0" w:color="auto"/>
          </w:divBdr>
        </w:div>
        <w:div w:id="1979912344">
          <w:marLeft w:val="0"/>
          <w:marRight w:val="0"/>
          <w:marTop w:val="0"/>
          <w:marBottom w:val="0"/>
          <w:divBdr>
            <w:top w:val="none" w:sz="0" w:space="0" w:color="auto"/>
            <w:left w:val="none" w:sz="0" w:space="0" w:color="auto"/>
            <w:bottom w:val="none" w:sz="0" w:space="0" w:color="auto"/>
            <w:right w:val="none" w:sz="0" w:space="0" w:color="auto"/>
          </w:divBdr>
        </w:div>
        <w:div w:id="498081261">
          <w:marLeft w:val="0"/>
          <w:marRight w:val="0"/>
          <w:marTop w:val="0"/>
          <w:marBottom w:val="0"/>
          <w:divBdr>
            <w:top w:val="none" w:sz="0" w:space="0" w:color="auto"/>
            <w:left w:val="none" w:sz="0" w:space="0" w:color="auto"/>
            <w:bottom w:val="none" w:sz="0" w:space="0" w:color="auto"/>
            <w:right w:val="none" w:sz="0" w:space="0" w:color="auto"/>
          </w:divBdr>
        </w:div>
        <w:div w:id="490297789">
          <w:marLeft w:val="0"/>
          <w:marRight w:val="0"/>
          <w:marTop w:val="0"/>
          <w:marBottom w:val="0"/>
          <w:divBdr>
            <w:top w:val="none" w:sz="0" w:space="0" w:color="auto"/>
            <w:left w:val="none" w:sz="0" w:space="0" w:color="auto"/>
            <w:bottom w:val="none" w:sz="0" w:space="0" w:color="auto"/>
            <w:right w:val="none" w:sz="0" w:space="0" w:color="auto"/>
          </w:divBdr>
        </w:div>
        <w:div w:id="1143693107">
          <w:marLeft w:val="0"/>
          <w:marRight w:val="0"/>
          <w:marTop w:val="0"/>
          <w:marBottom w:val="0"/>
          <w:divBdr>
            <w:top w:val="none" w:sz="0" w:space="0" w:color="auto"/>
            <w:left w:val="none" w:sz="0" w:space="0" w:color="auto"/>
            <w:bottom w:val="none" w:sz="0" w:space="0" w:color="auto"/>
            <w:right w:val="none" w:sz="0" w:space="0" w:color="auto"/>
          </w:divBdr>
        </w:div>
        <w:div w:id="1080371996">
          <w:marLeft w:val="0"/>
          <w:marRight w:val="0"/>
          <w:marTop w:val="0"/>
          <w:marBottom w:val="0"/>
          <w:divBdr>
            <w:top w:val="none" w:sz="0" w:space="0" w:color="auto"/>
            <w:left w:val="none" w:sz="0" w:space="0" w:color="auto"/>
            <w:bottom w:val="none" w:sz="0" w:space="0" w:color="auto"/>
            <w:right w:val="none" w:sz="0" w:space="0" w:color="auto"/>
          </w:divBdr>
        </w:div>
        <w:div w:id="1592395489">
          <w:marLeft w:val="0"/>
          <w:marRight w:val="0"/>
          <w:marTop w:val="0"/>
          <w:marBottom w:val="0"/>
          <w:divBdr>
            <w:top w:val="none" w:sz="0" w:space="0" w:color="auto"/>
            <w:left w:val="none" w:sz="0" w:space="0" w:color="auto"/>
            <w:bottom w:val="none" w:sz="0" w:space="0" w:color="auto"/>
            <w:right w:val="none" w:sz="0" w:space="0" w:color="auto"/>
          </w:divBdr>
        </w:div>
      </w:divsChild>
    </w:div>
    <w:div w:id="1974359945">
      <w:bodyDiv w:val="1"/>
      <w:marLeft w:val="0"/>
      <w:marRight w:val="0"/>
      <w:marTop w:val="0"/>
      <w:marBottom w:val="0"/>
      <w:divBdr>
        <w:top w:val="none" w:sz="0" w:space="0" w:color="auto"/>
        <w:left w:val="none" w:sz="0" w:space="0" w:color="auto"/>
        <w:bottom w:val="none" w:sz="0" w:space="0" w:color="auto"/>
        <w:right w:val="none" w:sz="0" w:space="0" w:color="auto"/>
      </w:divBdr>
      <w:divsChild>
        <w:div w:id="971011756">
          <w:marLeft w:val="0"/>
          <w:marRight w:val="0"/>
          <w:marTop w:val="0"/>
          <w:marBottom w:val="0"/>
          <w:divBdr>
            <w:top w:val="none" w:sz="0" w:space="0" w:color="auto"/>
            <w:left w:val="none" w:sz="0" w:space="0" w:color="auto"/>
            <w:bottom w:val="none" w:sz="0" w:space="0" w:color="auto"/>
            <w:right w:val="none" w:sz="0" w:space="0" w:color="auto"/>
          </w:divBdr>
        </w:div>
        <w:div w:id="1462721877">
          <w:marLeft w:val="0"/>
          <w:marRight w:val="0"/>
          <w:marTop w:val="0"/>
          <w:marBottom w:val="0"/>
          <w:divBdr>
            <w:top w:val="none" w:sz="0" w:space="0" w:color="auto"/>
            <w:left w:val="none" w:sz="0" w:space="0" w:color="auto"/>
            <w:bottom w:val="none" w:sz="0" w:space="0" w:color="auto"/>
            <w:right w:val="none" w:sz="0" w:space="0" w:color="auto"/>
          </w:divBdr>
        </w:div>
        <w:div w:id="660886043">
          <w:marLeft w:val="0"/>
          <w:marRight w:val="0"/>
          <w:marTop w:val="0"/>
          <w:marBottom w:val="0"/>
          <w:divBdr>
            <w:top w:val="none" w:sz="0" w:space="0" w:color="auto"/>
            <w:left w:val="none" w:sz="0" w:space="0" w:color="auto"/>
            <w:bottom w:val="none" w:sz="0" w:space="0" w:color="auto"/>
            <w:right w:val="none" w:sz="0" w:space="0" w:color="auto"/>
          </w:divBdr>
        </w:div>
        <w:div w:id="2044016865">
          <w:marLeft w:val="0"/>
          <w:marRight w:val="0"/>
          <w:marTop w:val="0"/>
          <w:marBottom w:val="0"/>
          <w:divBdr>
            <w:top w:val="none" w:sz="0" w:space="0" w:color="auto"/>
            <w:left w:val="none" w:sz="0" w:space="0" w:color="auto"/>
            <w:bottom w:val="none" w:sz="0" w:space="0" w:color="auto"/>
            <w:right w:val="none" w:sz="0" w:space="0" w:color="auto"/>
          </w:divBdr>
        </w:div>
        <w:div w:id="789934564">
          <w:marLeft w:val="0"/>
          <w:marRight w:val="0"/>
          <w:marTop w:val="0"/>
          <w:marBottom w:val="0"/>
          <w:divBdr>
            <w:top w:val="none" w:sz="0" w:space="0" w:color="auto"/>
            <w:left w:val="none" w:sz="0" w:space="0" w:color="auto"/>
            <w:bottom w:val="none" w:sz="0" w:space="0" w:color="auto"/>
            <w:right w:val="none" w:sz="0" w:space="0" w:color="auto"/>
          </w:divBdr>
        </w:div>
        <w:div w:id="1959796457">
          <w:marLeft w:val="0"/>
          <w:marRight w:val="0"/>
          <w:marTop w:val="0"/>
          <w:marBottom w:val="0"/>
          <w:divBdr>
            <w:top w:val="none" w:sz="0" w:space="0" w:color="auto"/>
            <w:left w:val="none" w:sz="0" w:space="0" w:color="auto"/>
            <w:bottom w:val="none" w:sz="0" w:space="0" w:color="auto"/>
            <w:right w:val="none" w:sz="0" w:space="0" w:color="auto"/>
          </w:divBdr>
        </w:div>
        <w:div w:id="1670982121">
          <w:marLeft w:val="0"/>
          <w:marRight w:val="0"/>
          <w:marTop w:val="0"/>
          <w:marBottom w:val="0"/>
          <w:divBdr>
            <w:top w:val="none" w:sz="0" w:space="0" w:color="auto"/>
            <w:left w:val="none" w:sz="0" w:space="0" w:color="auto"/>
            <w:bottom w:val="none" w:sz="0" w:space="0" w:color="auto"/>
            <w:right w:val="none" w:sz="0" w:space="0" w:color="auto"/>
          </w:divBdr>
        </w:div>
        <w:div w:id="1757241600">
          <w:marLeft w:val="0"/>
          <w:marRight w:val="0"/>
          <w:marTop w:val="0"/>
          <w:marBottom w:val="0"/>
          <w:divBdr>
            <w:top w:val="none" w:sz="0" w:space="0" w:color="auto"/>
            <w:left w:val="none" w:sz="0" w:space="0" w:color="auto"/>
            <w:bottom w:val="none" w:sz="0" w:space="0" w:color="auto"/>
            <w:right w:val="none" w:sz="0" w:space="0" w:color="auto"/>
          </w:divBdr>
        </w:div>
        <w:div w:id="1727485559">
          <w:marLeft w:val="0"/>
          <w:marRight w:val="0"/>
          <w:marTop w:val="0"/>
          <w:marBottom w:val="0"/>
          <w:divBdr>
            <w:top w:val="none" w:sz="0" w:space="0" w:color="auto"/>
            <w:left w:val="none" w:sz="0" w:space="0" w:color="auto"/>
            <w:bottom w:val="none" w:sz="0" w:space="0" w:color="auto"/>
            <w:right w:val="none" w:sz="0" w:space="0" w:color="auto"/>
          </w:divBdr>
        </w:div>
        <w:div w:id="1186596609">
          <w:marLeft w:val="0"/>
          <w:marRight w:val="0"/>
          <w:marTop w:val="0"/>
          <w:marBottom w:val="0"/>
          <w:divBdr>
            <w:top w:val="none" w:sz="0" w:space="0" w:color="auto"/>
            <w:left w:val="none" w:sz="0" w:space="0" w:color="auto"/>
            <w:bottom w:val="none" w:sz="0" w:space="0" w:color="auto"/>
            <w:right w:val="none" w:sz="0" w:space="0" w:color="auto"/>
          </w:divBdr>
        </w:div>
        <w:div w:id="939142677">
          <w:marLeft w:val="0"/>
          <w:marRight w:val="0"/>
          <w:marTop w:val="0"/>
          <w:marBottom w:val="0"/>
          <w:divBdr>
            <w:top w:val="none" w:sz="0" w:space="0" w:color="auto"/>
            <w:left w:val="none" w:sz="0" w:space="0" w:color="auto"/>
            <w:bottom w:val="none" w:sz="0" w:space="0" w:color="auto"/>
            <w:right w:val="none" w:sz="0" w:space="0" w:color="auto"/>
          </w:divBdr>
        </w:div>
        <w:div w:id="1847016318">
          <w:marLeft w:val="0"/>
          <w:marRight w:val="0"/>
          <w:marTop w:val="0"/>
          <w:marBottom w:val="0"/>
          <w:divBdr>
            <w:top w:val="none" w:sz="0" w:space="0" w:color="auto"/>
            <w:left w:val="none" w:sz="0" w:space="0" w:color="auto"/>
            <w:bottom w:val="none" w:sz="0" w:space="0" w:color="auto"/>
            <w:right w:val="none" w:sz="0" w:space="0" w:color="auto"/>
          </w:divBdr>
        </w:div>
        <w:div w:id="1521431414">
          <w:marLeft w:val="0"/>
          <w:marRight w:val="0"/>
          <w:marTop w:val="0"/>
          <w:marBottom w:val="0"/>
          <w:divBdr>
            <w:top w:val="none" w:sz="0" w:space="0" w:color="auto"/>
            <w:left w:val="none" w:sz="0" w:space="0" w:color="auto"/>
            <w:bottom w:val="none" w:sz="0" w:space="0" w:color="auto"/>
            <w:right w:val="none" w:sz="0" w:space="0" w:color="auto"/>
          </w:divBdr>
        </w:div>
        <w:div w:id="1205098507">
          <w:marLeft w:val="0"/>
          <w:marRight w:val="0"/>
          <w:marTop w:val="0"/>
          <w:marBottom w:val="0"/>
          <w:divBdr>
            <w:top w:val="none" w:sz="0" w:space="0" w:color="auto"/>
            <w:left w:val="none" w:sz="0" w:space="0" w:color="auto"/>
            <w:bottom w:val="none" w:sz="0" w:space="0" w:color="auto"/>
            <w:right w:val="none" w:sz="0" w:space="0" w:color="auto"/>
          </w:divBdr>
        </w:div>
        <w:div w:id="1105345473">
          <w:marLeft w:val="0"/>
          <w:marRight w:val="0"/>
          <w:marTop w:val="0"/>
          <w:marBottom w:val="0"/>
          <w:divBdr>
            <w:top w:val="none" w:sz="0" w:space="0" w:color="auto"/>
            <w:left w:val="none" w:sz="0" w:space="0" w:color="auto"/>
            <w:bottom w:val="none" w:sz="0" w:space="0" w:color="auto"/>
            <w:right w:val="none" w:sz="0" w:space="0" w:color="auto"/>
          </w:divBdr>
        </w:div>
        <w:div w:id="1802069940">
          <w:marLeft w:val="0"/>
          <w:marRight w:val="0"/>
          <w:marTop w:val="0"/>
          <w:marBottom w:val="0"/>
          <w:divBdr>
            <w:top w:val="none" w:sz="0" w:space="0" w:color="auto"/>
            <w:left w:val="none" w:sz="0" w:space="0" w:color="auto"/>
            <w:bottom w:val="none" w:sz="0" w:space="0" w:color="auto"/>
            <w:right w:val="none" w:sz="0" w:space="0" w:color="auto"/>
          </w:divBdr>
        </w:div>
        <w:div w:id="505823222">
          <w:marLeft w:val="0"/>
          <w:marRight w:val="0"/>
          <w:marTop w:val="0"/>
          <w:marBottom w:val="0"/>
          <w:divBdr>
            <w:top w:val="none" w:sz="0" w:space="0" w:color="auto"/>
            <w:left w:val="none" w:sz="0" w:space="0" w:color="auto"/>
            <w:bottom w:val="none" w:sz="0" w:space="0" w:color="auto"/>
            <w:right w:val="none" w:sz="0" w:space="0" w:color="auto"/>
          </w:divBdr>
        </w:div>
        <w:div w:id="1838764001">
          <w:marLeft w:val="0"/>
          <w:marRight w:val="0"/>
          <w:marTop w:val="0"/>
          <w:marBottom w:val="0"/>
          <w:divBdr>
            <w:top w:val="none" w:sz="0" w:space="0" w:color="auto"/>
            <w:left w:val="none" w:sz="0" w:space="0" w:color="auto"/>
            <w:bottom w:val="none" w:sz="0" w:space="0" w:color="auto"/>
            <w:right w:val="none" w:sz="0" w:space="0" w:color="auto"/>
          </w:divBdr>
        </w:div>
        <w:div w:id="97141223">
          <w:marLeft w:val="0"/>
          <w:marRight w:val="0"/>
          <w:marTop w:val="0"/>
          <w:marBottom w:val="0"/>
          <w:divBdr>
            <w:top w:val="none" w:sz="0" w:space="0" w:color="auto"/>
            <w:left w:val="none" w:sz="0" w:space="0" w:color="auto"/>
            <w:bottom w:val="none" w:sz="0" w:space="0" w:color="auto"/>
            <w:right w:val="none" w:sz="0" w:space="0" w:color="auto"/>
          </w:divBdr>
        </w:div>
        <w:div w:id="1359886991">
          <w:marLeft w:val="0"/>
          <w:marRight w:val="0"/>
          <w:marTop w:val="0"/>
          <w:marBottom w:val="0"/>
          <w:divBdr>
            <w:top w:val="none" w:sz="0" w:space="0" w:color="auto"/>
            <w:left w:val="none" w:sz="0" w:space="0" w:color="auto"/>
            <w:bottom w:val="none" w:sz="0" w:space="0" w:color="auto"/>
            <w:right w:val="none" w:sz="0" w:space="0" w:color="auto"/>
          </w:divBdr>
        </w:div>
        <w:div w:id="144863659">
          <w:marLeft w:val="0"/>
          <w:marRight w:val="0"/>
          <w:marTop w:val="0"/>
          <w:marBottom w:val="0"/>
          <w:divBdr>
            <w:top w:val="none" w:sz="0" w:space="0" w:color="auto"/>
            <w:left w:val="none" w:sz="0" w:space="0" w:color="auto"/>
            <w:bottom w:val="none" w:sz="0" w:space="0" w:color="auto"/>
            <w:right w:val="none" w:sz="0" w:space="0" w:color="auto"/>
          </w:divBdr>
        </w:div>
        <w:div w:id="1181047095">
          <w:marLeft w:val="0"/>
          <w:marRight w:val="0"/>
          <w:marTop w:val="0"/>
          <w:marBottom w:val="0"/>
          <w:divBdr>
            <w:top w:val="none" w:sz="0" w:space="0" w:color="auto"/>
            <w:left w:val="none" w:sz="0" w:space="0" w:color="auto"/>
            <w:bottom w:val="none" w:sz="0" w:space="0" w:color="auto"/>
            <w:right w:val="none" w:sz="0" w:space="0" w:color="auto"/>
          </w:divBdr>
        </w:div>
        <w:div w:id="865676891">
          <w:marLeft w:val="0"/>
          <w:marRight w:val="0"/>
          <w:marTop w:val="0"/>
          <w:marBottom w:val="0"/>
          <w:divBdr>
            <w:top w:val="none" w:sz="0" w:space="0" w:color="auto"/>
            <w:left w:val="none" w:sz="0" w:space="0" w:color="auto"/>
            <w:bottom w:val="none" w:sz="0" w:space="0" w:color="auto"/>
            <w:right w:val="none" w:sz="0" w:space="0" w:color="auto"/>
          </w:divBdr>
        </w:div>
        <w:div w:id="1988045198">
          <w:marLeft w:val="0"/>
          <w:marRight w:val="0"/>
          <w:marTop w:val="0"/>
          <w:marBottom w:val="0"/>
          <w:divBdr>
            <w:top w:val="none" w:sz="0" w:space="0" w:color="auto"/>
            <w:left w:val="none" w:sz="0" w:space="0" w:color="auto"/>
            <w:bottom w:val="none" w:sz="0" w:space="0" w:color="auto"/>
            <w:right w:val="none" w:sz="0" w:space="0" w:color="auto"/>
          </w:divBdr>
        </w:div>
        <w:div w:id="776214421">
          <w:marLeft w:val="0"/>
          <w:marRight w:val="0"/>
          <w:marTop w:val="0"/>
          <w:marBottom w:val="0"/>
          <w:divBdr>
            <w:top w:val="none" w:sz="0" w:space="0" w:color="auto"/>
            <w:left w:val="none" w:sz="0" w:space="0" w:color="auto"/>
            <w:bottom w:val="none" w:sz="0" w:space="0" w:color="auto"/>
            <w:right w:val="none" w:sz="0" w:space="0" w:color="auto"/>
          </w:divBdr>
        </w:div>
        <w:div w:id="1064597385">
          <w:marLeft w:val="0"/>
          <w:marRight w:val="0"/>
          <w:marTop w:val="0"/>
          <w:marBottom w:val="0"/>
          <w:divBdr>
            <w:top w:val="none" w:sz="0" w:space="0" w:color="auto"/>
            <w:left w:val="none" w:sz="0" w:space="0" w:color="auto"/>
            <w:bottom w:val="none" w:sz="0" w:space="0" w:color="auto"/>
            <w:right w:val="none" w:sz="0" w:space="0" w:color="auto"/>
          </w:divBdr>
        </w:div>
        <w:div w:id="1989549261">
          <w:marLeft w:val="0"/>
          <w:marRight w:val="0"/>
          <w:marTop w:val="0"/>
          <w:marBottom w:val="0"/>
          <w:divBdr>
            <w:top w:val="none" w:sz="0" w:space="0" w:color="auto"/>
            <w:left w:val="none" w:sz="0" w:space="0" w:color="auto"/>
            <w:bottom w:val="none" w:sz="0" w:space="0" w:color="auto"/>
            <w:right w:val="none" w:sz="0" w:space="0" w:color="auto"/>
          </w:divBdr>
        </w:div>
        <w:div w:id="118568084">
          <w:marLeft w:val="0"/>
          <w:marRight w:val="0"/>
          <w:marTop w:val="0"/>
          <w:marBottom w:val="0"/>
          <w:divBdr>
            <w:top w:val="none" w:sz="0" w:space="0" w:color="auto"/>
            <w:left w:val="none" w:sz="0" w:space="0" w:color="auto"/>
            <w:bottom w:val="none" w:sz="0" w:space="0" w:color="auto"/>
            <w:right w:val="none" w:sz="0" w:space="0" w:color="auto"/>
          </w:divBdr>
        </w:div>
        <w:div w:id="661855211">
          <w:marLeft w:val="0"/>
          <w:marRight w:val="0"/>
          <w:marTop w:val="0"/>
          <w:marBottom w:val="0"/>
          <w:divBdr>
            <w:top w:val="none" w:sz="0" w:space="0" w:color="auto"/>
            <w:left w:val="none" w:sz="0" w:space="0" w:color="auto"/>
            <w:bottom w:val="none" w:sz="0" w:space="0" w:color="auto"/>
            <w:right w:val="none" w:sz="0" w:space="0" w:color="auto"/>
          </w:divBdr>
        </w:div>
        <w:div w:id="532840316">
          <w:marLeft w:val="0"/>
          <w:marRight w:val="0"/>
          <w:marTop w:val="0"/>
          <w:marBottom w:val="0"/>
          <w:divBdr>
            <w:top w:val="none" w:sz="0" w:space="0" w:color="auto"/>
            <w:left w:val="none" w:sz="0" w:space="0" w:color="auto"/>
            <w:bottom w:val="none" w:sz="0" w:space="0" w:color="auto"/>
            <w:right w:val="none" w:sz="0" w:space="0" w:color="auto"/>
          </w:divBdr>
        </w:div>
        <w:div w:id="2014410834">
          <w:marLeft w:val="0"/>
          <w:marRight w:val="0"/>
          <w:marTop w:val="0"/>
          <w:marBottom w:val="0"/>
          <w:divBdr>
            <w:top w:val="none" w:sz="0" w:space="0" w:color="auto"/>
            <w:left w:val="none" w:sz="0" w:space="0" w:color="auto"/>
            <w:bottom w:val="none" w:sz="0" w:space="0" w:color="auto"/>
            <w:right w:val="none" w:sz="0" w:space="0" w:color="auto"/>
          </w:divBdr>
        </w:div>
        <w:div w:id="413429470">
          <w:marLeft w:val="0"/>
          <w:marRight w:val="0"/>
          <w:marTop w:val="0"/>
          <w:marBottom w:val="0"/>
          <w:divBdr>
            <w:top w:val="none" w:sz="0" w:space="0" w:color="auto"/>
            <w:left w:val="none" w:sz="0" w:space="0" w:color="auto"/>
            <w:bottom w:val="none" w:sz="0" w:space="0" w:color="auto"/>
            <w:right w:val="none" w:sz="0" w:space="0" w:color="auto"/>
          </w:divBdr>
        </w:div>
      </w:divsChild>
    </w:div>
    <w:div w:id="1996295288">
      <w:bodyDiv w:val="1"/>
      <w:marLeft w:val="0"/>
      <w:marRight w:val="0"/>
      <w:marTop w:val="0"/>
      <w:marBottom w:val="0"/>
      <w:divBdr>
        <w:top w:val="none" w:sz="0" w:space="0" w:color="auto"/>
        <w:left w:val="none" w:sz="0" w:space="0" w:color="auto"/>
        <w:bottom w:val="none" w:sz="0" w:space="0" w:color="auto"/>
        <w:right w:val="none" w:sz="0" w:space="0" w:color="auto"/>
      </w:divBdr>
      <w:divsChild>
        <w:div w:id="1751582438">
          <w:marLeft w:val="0"/>
          <w:marRight w:val="0"/>
          <w:marTop w:val="0"/>
          <w:marBottom w:val="0"/>
          <w:divBdr>
            <w:top w:val="none" w:sz="0" w:space="0" w:color="auto"/>
            <w:left w:val="none" w:sz="0" w:space="0" w:color="auto"/>
            <w:bottom w:val="none" w:sz="0" w:space="0" w:color="auto"/>
            <w:right w:val="none" w:sz="0" w:space="0" w:color="auto"/>
          </w:divBdr>
        </w:div>
        <w:div w:id="494731612">
          <w:marLeft w:val="0"/>
          <w:marRight w:val="0"/>
          <w:marTop w:val="0"/>
          <w:marBottom w:val="0"/>
          <w:divBdr>
            <w:top w:val="none" w:sz="0" w:space="0" w:color="auto"/>
            <w:left w:val="none" w:sz="0" w:space="0" w:color="auto"/>
            <w:bottom w:val="none" w:sz="0" w:space="0" w:color="auto"/>
            <w:right w:val="none" w:sz="0" w:space="0" w:color="auto"/>
          </w:divBdr>
        </w:div>
        <w:div w:id="719137046">
          <w:marLeft w:val="0"/>
          <w:marRight w:val="0"/>
          <w:marTop w:val="0"/>
          <w:marBottom w:val="0"/>
          <w:divBdr>
            <w:top w:val="none" w:sz="0" w:space="0" w:color="auto"/>
            <w:left w:val="none" w:sz="0" w:space="0" w:color="auto"/>
            <w:bottom w:val="none" w:sz="0" w:space="0" w:color="auto"/>
            <w:right w:val="none" w:sz="0" w:space="0" w:color="auto"/>
          </w:divBdr>
        </w:div>
        <w:div w:id="1269584657">
          <w:marLeft w:val="0"/>
          <w:marRight w:val="0"/>
          <w:marTop w:val="0"/>
          <w:marBottom w:val="0"/>
          <w:divBdr>
            <w:top w:val="none" w:sz="0" w:space="0" w:color="auto"/>
            <w:left w:val="none" w:sz="0" w:space="0" w:color="auto"/>
            <w:bottom w:val="none" w:sz="0" w:space="0" w:color="auto"/>
            <w:right w:val="none" w:sz="0" w:space="0" w:color="auto"/>
          </w:divBdr>
        </w:div>
        <w:div w:id="1149247386">
          <w:marLeft w:val="0"/>
          <w:marRight w:val="0"/>
          <w:marTop w:val="0"/>
          <w:marBottom w:val="0"/>
          <w:divBdr>
            <w:top w:val="none" w:sz="0" w:space="0" w:color="auto"/>
            <w:left w:val="none" w:sz="0" w:space="0" w:color="auto"/>
            <w:bottom w:val="none" w:sz="0" w:space="0" w:color="auto"/>
            <w:right w:val="none" w:sz="0" w:space="0" w:color="auto"/>
          </w:divBdr>
        </w:div>
        <w:div w:id="1870144061">
          <w:marLeft w:val="0"/>
          <w:marRight w:val="0"/>
          <w:marTop w:val="0"/>
          <w:marBottom w:val="0"/>
          <w:divBdr>
            <w:top w:val="none" w:sz="0" w:space="0" w:color="auto"/>
            <w:left w:val="none" w:sz="0" w:space="0" w:color="auto"/>
            <w:bottom w:val="none" w:sz="0" w:space="0" w:color="auto"/>
            <w:right w:val="none" w:sz="0" w:space="0" w:color="auto"/>
          </w:divBdr>
        </w:div>
        <w:div w:id="204567653">
          <w:marLeft w:val="0"/>
          <w:marRight w:val="0"/>
          <w:marTop w:val="0"/>
          <w:marBottom w:val="0"/>
          <w:divBdr>
            <w:top w:val="none" w:sz="0" w:space="0" w:color="auto"/>
            <w:left w:val="none" w:sz="0" w:space="0" w:color="auto"/>
            <w:bottom w:val="none" w:sz="0" w:space="0" w:color="auto"/>
            <w:right w:val="none" w:sz="0" w:space="0" w:color="auto"/>
          </w:divBdr>
        </w:div>
        <w:div w:id="1746755200">
          <w:marLeft w:val="0"/>
          <w:marRight w:val="0"/>
          <w:marTop w:val="0"/>
          <w:marBottom w:val="0"/>
          <w:divBdr>
            <w:top w:val="none" w:sz="0" w:space="0" w:color="auto"/>
            <w:left w:val="none" w:sz="0" w:space="0" w:color="auto"/>
            <w:bottom w:val="none" w:sz="0" w:space="0" w:color="auto"/>
            <w:right w:val="none" w:sz="0" w:space="0" w:color="auto"/>
          </w:divBdr>
        </w:div>
      </w:divsChild>
    </w:div>
    <w:div w:id="2002998730">
      <w:bodyDiv w:val="1"/>
      <w:marLeft w:val="0"/>
      <w:marRight w:val="0"/>
      <w:marTop w:val="0"/>
      <w:marBottom w:val="0"/>
      <w:divBdr>
        <w:top w:val="none" w:sz="0" w:space="0" w:color="auto"/>
        <w:left w:val="none" w:sz="0" w:space="0" w:color="auto"/>
        <w:bottom w:val="none" w:sz="0" w:space="0" w:color="auto"/>
        <w:right w:val="none" w:sz="0" w:space="0" w:color="auto"/>
      </w:divBdr>
      <w:divsChild>
        <w:div w:id="866797648">
          <w:marLeft w:val="0"/>
          <w:marRight w:val="0"/>
          <w:marTop w:val="0"/>
          <w:marBottom w:val="0"/>
          <w:divBdr>
            <w:top w:val="none" w:sz="0" w:space="0" w:color="auto"/>
            <w:left w:val="none" w:sz="0" w:space="0" w:color="auto"/>
            <w:bottom w:val="none" w:sz="0" w:space="0" w:color="auto"/>
            <w:right w:val="none" w:sz="0" w:space="0" w:color="auto"/>
          </w:divBdr>
        </w:div>
        <w:div w:id="1334797169">
          <w:marLeft w:val="0"/>
          <w:marRight w:val="0"/>
          <w:marTop w:val="0"/>
          <w:marBottom w:val="0"/>
          <w:divBdr>
            <w:top w:val="none" w:sz="0" w:space="0" w:color="auto"/>
            <w:left w:val="none" w:sz="0" w:space="0" w:color="auto"/>
            <w:bottom w:val="none" w:sz="0" w:space="0" w:color="auto"/>
            <w:right w:val="none" w:sz="0" w:space="0" w:color="auto"/>
          </w:divBdr>
        </w:div>
        <w:div w:id="502940591">
          <w:marLeft w:val="0"/>
          <w:marRight w:val="0"/>
          <w:marTop w:val="0"/>
          <w:marBottom w:val="0"/>
          <w:divBdr>
            <w:top w:val="none" w:sz="0" w:space="0" w:color="auto"/>
            <w:left w:val="none" w:sz="0" w:space="0" w:color="auto"/>
            <w:bottom w:val="none" w:sz="0" w:space="0" w:color="auto"/>
            <w:right w:val="none" w:sz="0" w:space="0" w:color="auto"/>
          </w:divBdr>
        </w:div>
        <w:div w:id="1033851020">
          <w:marLeft w:val="0"/>
          <w:marRight w:val="0"/>
          <w:marTop w:val="0"/>
          <w:marBottom w:val="0"/>
          <w:divBdr>
            <w:top w:val="none" w:sz="0" w:space="0" w:color="auto"/>
            <w:left w:val="none" w:sz="0" w:space="0" w:color="auto"/>
            <w:bottom w:val="none" w:sz="0" w:space="0" w:color="auto"/>
            <w:right w:val="none" w:sz="0" w:space="0" w:color="auto"/>
          </w:divBdr>
        </w:div>
        <w:div w:id="893352616">
          <w:marLeft w:val="0"/>
          <w:marRight w:val="0"/>
          <w:marTop w:val="0"/>
          <w:marBottom w:val="0"/>
          <w:divBdr>
            <w:top w:val="none" w:sz="0" w:space="0" w:color="auto"/>
            <w:left w:val="none" w:sz="0" w:space="0" w:color="auto"/>
            <w:bottom w:val="none" w:sz="0" w:space="0" w:color="auto"/>
            <w:right w:val="none" w:sz="0" w:space="0" w:color="auto"/>
          </w:divBdr>
        </w:div>
        <w:div w:id="468671407">
          <w:marLeft w:val="0"/>
          <w:marRight w:val="0"/>
          <w:marTop w:val="0"/>
          <w:marBottom w:val="0"/>
          <w:divBdr>
            <w:top w:val="none" w:sz="0" w:space="0" w:color="auto"/>
            <w:left w:val="none" w:sz="0" w:space="0" w:color="auto"/>
            <w:bottom w:val="none" w:sz="0" w:space="0" w:color="auto"/>
            <w:right w:val="none" w:sz="0" w:space="0" w:color="auto"/>
          </w:divBdr>
        </w:div>
      </w:divsChild>
    </w:div>
    <w:div w:id="2018921558">
      <w:bodyDiv w:val="1"/>
      <w:marLeft w:val="0"/>
      <w:marRight w:val="0"/>
      <w:marTop w:val="0"/>
      <w:marBottom w:val="0"/>
      <w:divBdr>
        <w:top w:val="none" w:sz="0" w:space="0" w:color="auto"/>
        <w:left w:val="none" w:sz="0" w:space="0" w:color="auto"/>
        <w:bottom w:val="none" w:sz="0" w:space="0" w:color="auto"/>
        <w:right w:val="none" w:sz="0" w:space="0" w:color="auto"/>
      </w:divBdr>
      <w:divsChild>
        <w:div w:id="1744791590">
          <w:marLeft w:val="0"/>
          <w:marRight w:val="0"/>
          <w:marTop w:val="0"/>
          <w:marBottom w:val="0"/>
          <w:divBdr>
            <w:top w:val="none" w:sz="0" w:space="0" w:color="auto"/>
            <w:left w:val="none" w:sz="0" w:space="0" w:color="auto"/>
            <w:bottom w:val="none" w:sz="0" w:space="0" w:color="auto"/>
            <w:right w:val="none" w:sz="0" w:space="0" w:color="auto"/>
          </w:divBdr>
        </w:div>
        <w:div w:id="834225000">
          <w:marLeft w:val="0"/>
          <w:marRight w:val="0"/>
          <w:marTop w:val="0"/>
          <w:marBottom w:val="0"/>
          <w:divBdr>
            <w:top w:val="none" w:sz="0" w:space="0" w:color="auto"/>
            <w:left w:val="none" w:sz="0" w:space="0" w:color="auto"/>
            <w:bottom w:val="none" w:sz="0" w:space="0" w:color="auto"/>
            <w:right w:val="none" w:sz="0" w:space="0" w:color="auto"/>
          </w:divBdr>
        </w:div>
      </w:divsChild>
    </w:div>
    <w:div w:id="2048750710">
      <w:bodyDiv w:val="1"/>
      <w:marLeft w:val="0"/>
      <w:marRight w:val="0"/>
      <w:marTop w:val="0"/>
      <w:marBottom w:val="0"/>
      <w:divBdr>
        <w:top w:val="none" w:sz="0" w:space="0" w:color="auto"/>
        <w:left w:val="none" w:sz="0" w:space="0" w:color="auto"/>
        <w:bottom w:val="none" w:sz="0" w:space="0" w:color="auto"/>
        <w:right w:val="none" w:sz="0" w:space="0" w:color="auto"/>
      </w:divBdr>
      <w:divsChild>
        <w:div w:id="129785319">
          <w:marLeft w:val="432"/>
          <w:marRight w:val="0"/>
          <w:marTop w:val="116"/>
          <w:marBottom w:val="0"/>
          <w:divBdr>
            <w:top w:val="none" w:sz="0" w:space="0" w:color="auto"/>
            <w:left w:val="none" w:sz="0" w:space="0" w:color="auto"/>
            <w:bottom w:val="none" w:sz="0" w:space="0" w:color="auto"/>
            <w:right w:val="none" w:sz="0" w:space="0" w:color="auto"/>
          </w:divBdr>
        </w:div>
      </w:divsChild>
    </w:div>
    <w:div w:id="2074352821">
      <w:bodyDiv w:val="1"/>
      <w:marLeft w:val="0"/>
      <w:marRight w:val="0"/>
      <w:marTop w:val="0"/>
      <w:marBottom w:val="0"/>
      <w:divBdr>
        <w:top w:val="none" w:sz="0" w:space="0" w:color="auto"/>
        <w:left w:val="none" w:sz="0" w:space="0" w:color="auto"/>
        <w:bottom w:val="none" w:sz="0" w:space="0" w:color="auto"/>
        <w:right w:val="none" w:sz="0" w:space="0" w:color="auto"/>
      </w:divBdr>
      <w:divsChild>
        <w:div w:id="2109234315">
          <w:marLeft w:val="0"/>
          <w:marRight w:val="0"/>
          <w:marTop w:val="0"/>
          <w:marBottom w:val="0"/>
          <w:divBdr>
            <w:top w:val="none" w:sz="0" w:space="0" w:color="auto"/>
            <w:left w:val="none" w:sz="0" w:space="0" w:color="auto"/>
            <w:bottom w:val="none" w:sz="0" w:space="0" w:color="auto"/>
            <w:right w:val="none" w:sz="0" w:space="0" w:color="auto"/>
          </w:divBdr>
        </w:div>
        <w:div w:id="1957103706">
          <w:marLeft w:val="0"/>
          <w:marRight w:val="0"/>
          <w:marTop w:val="0"/>
          <w:marBottom w:val="0"/>
          <w:divBdr>
            <w:top w:val="none" w:sz="0" w:space="0" w:color="auto"/>
            <w:left w:val="none" w:sz="0" w:space="0" w:color="auto"/>
            <w:bottom w:val="none" w:sz="0" w:space="0" w:color="auto"/>
            <w:right w:val="none" w:sz="0" w:space="0" w:color="auto"/>
          </w:divBdr>
        </w:div>
      </w:divsChild>
    </w:div>
    <w:div w:id="2085713566">
      <w:bodyDiv w:val="1"/>
      <w:marLeft w:val="0"/>
      <w:marRight w:val="0"/>
      <w:marTop w:val="0"/>
      <w:marBottom w:val="0"/>
      <w:divBdr>
        <w:top w:val="none" w:sz="0" w:space="0" w:color="auto"/>
        <w:left w:val="none" w:sz="0" w:space="0" w:color="auto"/>
        <w:bottom w:val="none" w:sz="0" w:space="0" w:color="auto"/>
        <w:right w:val="none" w:sz="0" w:space="0" w:color="auto"/>
      </w:divBdr>
      <w:divsChild>
        <w:div w:id="135610566">
          <w:marLeft w:val="0"/>
          <w:marRight w:val="0"/>
          <w:marTop w:val="0"/>
          <w:marBottom w:val="0"/>
          <w:divBdr>
            <w:top w:val="none" w:sz="0" w:space="0" w:color="auto"/>
            <w:left w:val="none" w:sz="0" w:space="0" w:color="auto"/>
            <w:bottom w:val="none" w:sz="0" w:space="0" w:color="auto"/>
            <w:right w:val="none" w:sz="0" w:space="0" w:color="auto"/>
          </w:divBdr>
        </w:div>
        <w:div w:id="245918382">
          <w:marLeft w:val="0"/>
          <w:marRight w:val="0"/>
          <w:marTop w:val="0"/>
          <w:marBottom w:val="0"/>
          <w:divBdr>
            <w:top w:val="none" w:sz="0" w:space="0" w:color="auto"/>
            <w:left w:val="none" w:sz="0" w:space="0" w:color="auto"/>
            <w:bottom w:val="none" w:sz="0" w:space="0" w:color="auto"/>
            <w:right w:val="none" w:sz="0" w:space="0" w:color="auto"/>
          </w:divBdr>
        </w:div>
        <w:div w:id="867794103">
          <w:marLeft w:val="0"/>
          <w:marRight w:val="0"/>
          <w:marTop w:val="0"/>
          <w:marBottom w:val="0"/>
          <w:divBdr>
            <w:top w:val="none" w:sz="0" w:space="0" w:color="auto"/>
            <w:left w:val="none" w:sz="0" w:space="0" w:color="auto"/>
            <w:bottom w:val="none" w:sz="0" w:space="0" w:color="auto"/>
            <w:right w:val="none" w:sz="0" w:space="0" w:color="auto"/>
          </w:divBdr>
        </w:div>
        <w:div w:id="489056818">
          <w:marLeft w:val="0"/>
          <w:marRight w:val="0"/>
          <w:marTop w:val="0"/>
          <w:marBottom w:val="0"/>
          <w:divBdr>
            <w:top w:val="none" w:sz="0" w:space="0" w:color="auto"/>
            <w:left w:val="none" w:sz="0" w:space="0" w:color="auto"/>
            <w:bottom w:val="none" w:sz="0" w:space="0" w:color="auto"/>
            <w:right w:val="none" w:sz="0" w:space="0" w:color="auto"/>
          </w:divBdr>
        </w:div>
        <w:div w:id="728724574">
          <w:marLeft w:val="0"/>
          <w:marRight w:val="0"/>
          <w:marTop w:val="0"/>
          <w:marBottom w:val="0"/>
          <w:divBdr>
            <w:top w:val="none" w:sz="0" w:space="0" w:color="auto"/>
            <w:left w:val="none" w:sz="0" w:space="0" w:color="auto"/>
            <w:bottom w:val="none" w:sz="0" w:space="0" w:color="auto"/>
            <w:right w:val="none" w:sz="0" w:space="0" w:color="auto"/>
          </w:divBdr>
        </w:div>
        <w:div w:id="1960800760">
          <w:marLeft w:val="0"/>
          <w:marRight w:val="0"/>
          <w:marTop w:val="0"/>
          <w:marBottom w:val="0"/>
          <w:divBdr>
            <w:top w:val="none" w:sz="0" w:space="0" w:color="auto"/>
            <w:left w:val="none" w:sz="0" w:space="0" w:color="auto"/>
            <w:bottom w:val="none" w:sz="0" w:space="0" w:color="auto"/>
            <w:right w:val="none" w:sz="0" w:space="0" w:color="auto"/>
          </w:divBdr>
        </w:div>
        <w:div w:id="1624385126">
          <w:marLeft w:val="0"/>
          <w:marRight w:val="0"/>
          <w:marTop w:val="0"/>
          <w:marBottom w:val="0"/>
          <w:divBdr>
            <w:top w:val="none" w:sz="0" w:space="0" w:color="auto"/>
            <w:left w:val="none" w:sz="0" w:space="0" w:color="auto"/>
            <w:bottom w:val="none" w:sz="0" w:space="0" w:color="auto"/>
            <w:right w:val="none" w:sz="0" w:space="0" w:color="auto"/>
          </w:divBdr>
        </w:div>
        <w:div w:id="680743678">
          <w:marLeft w:val="0"/>
          <w:marRight w:val="0"/>
          <w:marTop w:val="0"/>
          <w:marBottom w:val="0"/>
          <w:divBdr>
            <w:top w:val="none" w:sz="0" w:space="0" w:color="auto"/>
            <w:left w:val="none" w:sz="0" w:space="0" w:color="auto"/>
            <w:bottom w:val="none" w:sz="0" w:space="0" w:color="auto"/>
            <w:right w:val="none" w:sz="0" w:space="0" w:color="auto"/>
          </w:divBdr>
        </w:div>
        <w:div w:id="41297447">
          <w:marLeft w:val="0"/>
          <w:marRight w:val="0"/>
          <w:marTop w:val="0"/>
          <w:marBottom w:val="0"/>
          <w:divBdr>
            <w:top w:val="none" w:sz="0" w:space="0" w:color="auto"/>
            <w:left w:val="none" w:sz="0" w:space="0" w:color="auto"/>
            <w:bottom w:val="none" w:sz="0" w:space="0" w:color="auto"/>
            <w:right w:val="none" w:sz="0" w:space="0" w:color="auto"/>
          </w:divBdr>
        </w:div>
        <w:div w:id="724377102">
          <w:marLeft w:val="0"/>
          <w:marRight w:val="0"/>
          <w:marTop w:val="0"/>
          <w:marBottom w:val="0"/>
          <w:divBdr>
            <w:top w:val="none" w:sz="0" w:space="0" w:color="auto"/>
            <w:left w:val="none" w:sz="0" w:space="0" w:color="auto"/>
            <w:bottom w:val="none" w:sz="0" w:space="0" w:color="auto"/>
            <w:right w:val="none" w:sz="0" w:space="0" w:color="auto"/>
          </w:divBdr>
        </w:div>
        <w:div w:id="68577744">
          <w:marLeft w:val="0"/>
          <w:marRight w:val="0"/>
          <w:marTop w:val="0"/>
          <w:marBottom w:val="0"/>
          <w:divBdr>
            <w:top w:val="none" w:sz="0" w:space="0" w:color="auto"/>
            <w:left w:val="none" w:sz="0" w:space="0" w:color="auto"/>
            <w:bottom w:val="none" w:sz="0" w:space="0" w:color="auto"/>
            <w:right w:val="none" w:sz="0" w:space="0" w:color="auto"/>
          </w:divBdr>
        </w:div>
        <w:div w:id="103233160">
          <w:marLeft w:val="0"/>
          <w:marRight w:val="0"/>
          <w:marTop w:val="0"/>
          <w:marBottom w:val="0"/>
          <w:divBdr>
            <w:top w:val="none" w:sz="0" w:space="0" w:color="auto"/>
            <w:left w:val="none" w:sz="0" w:space="0" w:color="auto"/>
            <w:bottom w:val="none" w:sz="0" w:space="0" w:color="auto"/>
            <w:right w:val="none" w:sz="0" w:space="0" w:color="auto"/>
          </w:divBdr>
        </w:div>
        <w:div w:id="116873628">
          <w:marLeft w:val="0"/>
          <w:marRight w:val="0"/>
          <w:marTop w:val="0"/>
          <w:marBottom w:val="0"/>
          <w:divBdr>
            <w:top w:val="none" w:sz="0" w:space="0" w:color="auto"/>
            <w:left w:val="none" w:sz="0" w:space="0" w:color="auto"/>
            <w:bottom w:val="none" w:sz="0" w:space="0" w:color="auto"/>
            <w:right w:val="none" w:sz="0" w:space="0" w:color="auto"/>
          </w:divBdr>
        </w:div>
        <w:div w:id="1194853328">
          <w:marLeft w:val="0"/>
          <w:marRight w:val="0"/>
          <w:marTop w:val="0"/>
          <w:marBottom w:val="0"/>
          <w:divBdr>
            <w:top w:val="none" w:sz="0" w:space="0" w:color="auto"/>
            <w:left w:val="none" w:sz="0" w:space="0" w:color="auto"/>
            <w:bottom w:val="none" w:sz="0" w:space="0" w:color="auto"/>
            <w:right w:val="none" w:sz="0" w:space="0" w:color="auto"/>
          </w:divBdr>
        </w:div>
        <w:div w:id="1008216476">
          <w:marLeft w:val="0"/>
          <w:marRight w:val="0"/>
          <w:marTop w:val="0"/>
          <w:marBottom w:val="0"/>
          <w:divBdr>
            <w:top w:val="none" w:sz="0" w:space="0" w:color="auto"/>
            <w:left w:val="none" w:sz="0" w:space="0" w:color="auto"/>
            <w:bottom w:val="none" w:sz="0" w:space="0" w:color="auto"/>
            <w:right w:val="none" w:sz="0" w:space="0" w:color="auto"/>
          </w:divBdr>
        </w:div>
        <w:div w:id="1620262953">
          <w:marLeft w:val="0"/>
          <w:marRight w:val="0"/>
          <w:marTop w:val="0"/>
          <w:marBottom w:val="0"/>
          <w:divBdr>
            <w:top w:val="none" w:sz="0" w:space="0" w:color="auto"/>
            <w:left w:val="none" w:sz="0" w:space="0" w:color="auto"/>
            <w:bottom w:val="none" w:sz="0" w:space="0" w:color="auto"/>
            <w:right w:val="none" w:sz="0" w:space="0" w:color="auto"/>
          </w:divBdr>
        </w:div>
        <w:div w:id="1937014220">
          <w:marLeft w:val="0"/>
          <w:marRight w:val="0"/>
          <w:marTop w:val="0"/>
          <w:marBottom w:val="0"/>
          <w:divBdr>
            <w:top w:val="none" w:sz="0" w:space="0" w:color="auto"/>
            <w:left w:val="none" w:sz="0" w:space="0" w:color="auto"/>
            <w:bottom w:val="none" w:sz="0" w:space="0" w:color="auto"/>
            <w:right w:val="none" w:sz="0" w:space="0" w:color="auto"/>
          </w:divBdr>
        </w:div>
        <w:div w:id="857081929">
          <w:marLeft w:val="0"/>
          <w:marRight w:val="0"/>
          <w:marTop w:val="0"/>
          <w:marBottom w:val="0"/>
          <w:divBdr>
            <w:top w:val="none" w:sz="0" w:space="0" w:color="auto"/>
            <w:left w:val="none" w:sz="0" w:space="0" w:color="auto"/>
            <w:bottom w:val="none" w:sz="0" w:space="0" w:color="auto"/>
            <w:right w:val="none" w:sz="0" w:space="0" w:color="auto"/>
          </w:divBdr>
        </w:div>
        <w:div w:id="1898471306">
          <w:marLeft w:val="0"/>
          <w:marRight w:val="0"/>
          <w:marTop w:val="0"/>
          <w:marBottom w:val="0"/>
          <w:divBdr>
            <w:top w:val="none" w:sz="0" w:space="0" w:color="auto"/>
            <w:left w:val="none" w:sz="0" w:space="0" w:color="auto"/>
            <w:bottom w:val="none" w:sz="0" w:space="0" w:color="auto"/>
            <w:right w:val="none" w:sz="0" w:space="0" w:color="auto"/>
          </w:divBdr>
        </w:div>
        <w:div w:id="1497185288">
          <w:marLeft w:val="0"/>
          <w:marRight w:val="0"/>
          <w:marTop w:val="0"/>
          <w:marBottom w:val="0"/>
          <w:divBdr>
            <w:top w:val="none" w:sz="0" w:space="0" w:color="auto"/>
            <w:left w:val="none" w:sz="0" w:space="0" w:color="auto"/>
            <w:bottom w:val="none" w:sz="0" w:space="0" w:color="auto"/>
            <w:right w:val="none" w:sz="0" w:space="0" w:color="auto"/>
          </w:divBdr>
        </w:div>
        <w:div w:id="303513475">
          <w:marLeft w:val="0"/>
          <w:marRight w:val="0"/>
          <w:marTop w:val="0"/>
          <w:marBottom w:val="0"/>
          <w:divBdr>
            <w:top w:val="none" w:sz="0" w:space="0" w:color="auto"/>
            <w:left w:val="none" w:sz="0" w:space="0" w:color="auto"/>
            <w:bottom w:val="none" w:sz="0" w:space="0" w:color="auto"/>
            <w:right w:val="none" w:sz="0" w:space="0" w:color="auto"/>
          </w:divBdr>
        </w:div>
        <w:div w:id="507060028">
          <w:marLeft w:val="0"/>
          <w:marRight w:val="0"/>
          <w:marTop w:val="0"/>
          <w:marBottom w:val="0"/>
          <w:divBdr>
            <w:top w:val="none" w:sz="0" w:space="0" w:color="auto"/>
            <w:left w:val="none" w:sz="0" w:space="0" w:color="auto"/>
            <w:bottom w:val="none" w:sz="0" w:space="0" w:color="auto"/>
            <w:right w:val="none" w:sz="0" w:space="0" w:color="auto"/>
          </w:divBdr>
        </w:div>
        <w:div w:id="1555655635">
          <w:marLeft w:val="0"/>
          <w:marRight w:val="0"/>
          <w:marTop w:val="0"/>
          <w:marBottom w:val="0"/>
          <w:divBdr>
            <w:top w:val="none" w:sz="0" w:space="0" w:color="auto"/>
            <w:left w:val="none" w:sz="0" w:space="0" w:color="auto"/>
            <w:bottom w:val="none" w:sz="0" w:space="0" w:color="auto"/>
            <w:right w:val="none" w:sz="0" w:space="0" w:color="auto"/>
          </w:divBdr>
        </w:div>
        <w:div w:id="755398869">
          <w:marLeft w:val="0"/>
          <w:marRight w:val="0"/>
          <w:marTop w:val="0"/>
          <w:marBottom w:val="0"/>
          <w:divBdr>
            <w:top w:val="none" w:sz="0" w:space="0" w:color="auto"/>
            <w:left w:val="none" w:sz="0" w:space="0" w:color="auto"/>
            <w:bottom w:val="none" w:sz="0" w:space="0" w:color="auto"/>
            <w:right w:val="none" w:sz="0" w:space="0" w:color="auto"/>
          </w:divBdr>
        </w:div>
        <w:div w:id="1063068886">
          <w:marLeft w:val="0"/>
          <w:marRight w:val="0"/>
          <w:marTop w:val="0"/>
          <w:marBottom w:val="0"/>
          <w:divBdr>
            <w:top w:val="none" w:sz="0" w:space="0" w:color="auto"/>
            <w:left w:val="none" w:sz="0" w:space="0" w:color="auto"/>
            <w:bottom w:val="none" w:sz="0" w:space="0" w:color="auto"/>
            <w:right w:val="none" w:sz="0" w:space="0" w:color="auto"/>
          </w:divBdr>
        </w:div>
        <w:div w:id="859778587">
          <w:marLeft w:val="0"/>
          <w:marRight w:val="0"/>
          <w:marTop w:val="0"/>
          <w:marBottom w:val="0"/>
          <w:divBdr>
            <w:top w:val="none" w:sz="0" w:space="0" w:color="auto"/>
            <w:left w:val="none" w:sz="0" w:space="0" w:color="auto"/>
            <w:bottom w:val="none" w:sz="0" w:space="0" w:color="auto"/>
            <w:right w:val="none" w:sz="0" w:space="0" w:color="auto"/>
          </w:divBdr>
        </w:div>
        <w:div w:id="1729913492">
          <w:marLeft w:val="0"/>
          <w:marRight w:val="0"/>
          <w:marTop w:val="0"/>
          <w:marBottom w:val="0"/>
          <w:divBdr>
            <w:top w:val="none" w:sz="0" w:space="0" w:color="auto"/>
            <w:left w:val="none" w:sz="0" w:space="0" w:color="auto"/>
            <w:bottom w:val="none" w:sz="0" w:space="0" w:color="auto"/>
            <w:right w:val="none" w:sz="0" w:space="0" w:color="auto"/>
          </w:divBdr>
        </w:div>
        <w:div w:id="2024939376">
          <w:marLeft w:val="0"/>
          <w:marRight w:val="0"/>
          <w:marTop w:val="0"/>
          <w:marBottom w:val="0"/>
          <w:divBdr>
            <w:top w:val="none" w:sz="0" w:space="0" w:color="auto"/>
            <w:left w:val="none" w:sz="0" w:space="0" w:color="auto"/>
            <w:bottom w:val="none" w:sz="0" w:space="0" w:color="auto"/>
            <w:right w:val="none" w:sz="0" w:space="0" w:color="auto"/>
          </w:divBdr>
        </w:div>
        <w:div w:id="695697066">
          <w:marLeft w:val="0"/>
          <w:marRight w:val="0"/>
          <w:marTop w:val="0"/>
          <w:marBottom w:val="0"/>
          <w:divBdr>
            <w:top w:val="none" w:sz="0" w:space="0" w:color="auto"/>
            <w:left w:val="none" w:sz="0" w:space="0" w:color="auto"/>
            <w:bottom w:val="none" w:sz="0" w:space="0" w:color="auto"/>
            <w:right w:val="none" w:sz="0" w:space="0" w:color="auto"/>
          </w:divBdr>
        </w:div>
        <w:div w:id="1688435947">
          <w:marLeft w:val="0"/>
          <w:marRight w:val="0"/>
          <w:marTop w:val="0"/>
          <w:marBottom w:val="0"/>
          <w:divBdr>
            <w:top w:val="none" w:sz="0" w:space="0" w:color="auto"/>
            <w:left w:val="none" w:sz="0" w:space="0" w:color="auto"/>
            <w:bottom w:val="none" w:sz="0" w:space="0" w:color="auto"/>
            <w:right w:val="none" w:sz="0" w:space="0" w:color="auto"/>
          </w:divBdr>
        </w:div>
        <w:div w:id="1931504264">
          <w:marLeft w:val="0"/>
          <w:marRight w:val="0"/>
          <w:marTop w:val="0"/>
          <w:marBottom w:val="0"/>
          <w:divBdr>
            <w:top w:val="none" w:sz="0" w:space="0" w:color="auto"/>
            <w:left w:val="none" w:sz="0" w:space="0" w:color="auto"/>
            <w:bottom w:val="none" w:sz="0" w:space="0" w:color="auto"/>
            <w:right w:val="none" w:sz="0" w:space="0" w:color="auto"/>
          </w:divBdr>
        </w:div>
        <w:div w:id="119081298">
          <w:marLeft w:val="0"/>
          <w:marRight w:val="0"/>
          <w:marTop w:val="0"/>
          <w:marBottom w:val="0"/>
          <w:divBdr>
            <w:top w:val="none" w:sz="0" w:space="0" w:color="auto"/>
            <w:left w:val="none" w:sz="0" w:space="0" w:color="auto"/>
            <w:bottom w:val="none" w:sz="0" w:space="0" w:color="auto"/>
            <w:right w:val="none" w:sz="0" w:space="0" w:color="auto"/>
          </w:divBdr>
        </w:div>
        <w:div w:id="433673466">
          <w:marLeft w:val="0"/>
          <w:marRight w:val="0"/>
          <w:marTop w:val="0"/>
          <w:marBottom w:val="0"/>
          <w:divBdr>
            <w:top w:val="none" w:sz="0" w:space="0" w:color="auto"/>
            <w:left w:val="none" w:sz="0" w:space="0" w:color="auto"/>
            <w:bottom w:val="none" w:sz="0" w:space="0" w:color="auto"/>
            <w:right w:val="none" w:sz="0" w:space="0" w:color="auto"/>
          </w:divBdr>
        </w:div>
        <w:div w:id="781220955">
          <w:marLeft w:val="0"/>
          <w:marRight w:val="0"/>
          <w:marTop w:val="0"/>
          <w:marBottom w:val="0"/>
          <w:divBdr>
            <w:top w:val="none" w:sz="0" w:space="0" w:color="auto"/>
            <w:left w:val="none" w:sz="0" w:space="0" w:color="auto"/>
            <w:bottom w:val="none" w:sz="0" w:space="0" w:color="auto"/>
            <w:right w:val="none" w:sz="0" w:space="0" w:color="auto"/>
          </w:divBdr>
        </w:div>
        <w:div w:id="1604993140">
          <w:marLeft w:val="0"/>
          <w:marRight w:val="0"/>
          <w:marTop w:val="0"/>
          <w:marBottom w:val="0"/>
          <w:divBdr>
            <w:top w:val="none" w:sz="0" w:space="0" w:color="auto"/>
            <w:left w:val="none" w:sz="0" w:space="0" w:color="auto"/>
            <w:bottom w:val="none" w:sz="0" w:space="0" w:color="auto"/>
            <w:right w:val="none" w:sz="0" w:space="0" w:color="auto"/>
          </w:divBdr>
        </w:div>
        <w:div w:id="1343433610">
          <w:marLeft w:val="0"/>
          <w:marRight w:val="0"/>
          <w:marTop w:val="0"/>
          <w:marBottom w:val="0"/>
          <w:divBdr>
            <w:top w:val="none" w:sz="0" w:space="0" w:color="auto"/>
            <w:left w:val="none" w:sz="0" w:space="0" w:color="auto"/>
            <w:bottom w:val="none" w:sz="0" w:space="0" w:color="auto"/>
            <w:right w:val="none" w:sz="0" w:space="0" w:color="auto"/>
          </w:divBdr>
        </w:div>
        <w:div w:id="1905867310">
          <w:marLeft w:val="0"/>
          <w:marRight w:val="0"/>
          <w:marTop w:val="0"/>
          <w:marBottom w:val="0"/>
          <w:divBdr>
            <w:top w:val="none" w:sz="0" w:space="0" w:color="auto"/>
            <w:left w:val="none" w:sz="0" w:space="0" w:color="auto"/>
            <w:bottom w:val="none" w:sz="0" w:space="0" w:color="auto"/>
            <w:right w:val="none" w:sz="0" w:space="0" w:color="auto"/>
          </w:divBdr>
        </w:div>
        <w:div w:id="262500383">
          <w:marLeft w:val="0"/>
          <w:marRight w:val="0"/>
          <w:marTop w:val="0"/>
          <w:marBottom w:val="0"/>
          <w:divBdr>
            <w:top w:val="none" w:sz="0" w:space="0" w:color="auto"/>
            <w:left w:val="none" w:sz="0" w:space="0" w:color="auto"/>
            <w:bottom w:val="none" w:sz="0" w:space="0" w:color="auto"/>
            <w:right w:val="none" w:sz="0" w:space="0" w:color="auto"/>
          </w:divBdr>
        </w:div>
        <w:div w:id="88740367">
          <w:marLeft w:val="0"/>
          <w:marRight w:val="0"/>
          <w:marTop w:val="0"/>
          <w:marBottom w:val="0"/>
          <w:divBdr>
            <w:top w:val="none" w:sz="0" w:space="0" w:color="auto"/>
            <w:left w:val="none" w:sz="0" w:space="0" w:color="auto"/>
            <w:bottom w:val="none" w:sz="0" w:space="0" w:color="auto"/>
            <w:right w:val="none" w:sz="0" w:space="0" w:color="auto"/>
          </w:divBdr>
        </w:div>
        <w:div w:id="1259947836">
          <w:marLeft w:val="0"/>
          <w:marRight w:val="0"/>
          <w:marTop w:val="0"/>
          <w:marBottom w:val="0"/>
          <w:divBdr>
            <w:top w:val="none" w:sz="0" w:space="0" w:color="auto"/>
            <w:left w:val="none" w:sz="0" w:space="0" w:color="auto"/>
            <w:bottom w:val="none" w:sz="0" w:space="0" w:color="auto"/>
            <w:right w:val="none" w:sz="0" w:space="0" w:color="auto"/>
          </w:divBdr>
        </w:div>
        <w:div w:id="1553688424">
          <w:marLeft w:val="0"/>
          <w:marRight w:val="0"/>
          <w:marTop w:val="0"/>
          <w:marBottom w:val="0"/>
          <w:divBdr>
            <w:top w:val="none" w:sz="0" w:space="0" w:color="auto"/>
            <w:left w:val="none" w:sz="0" w:space="0" w:color="auto"/>
            <w:bottom w:val="none" w:sz="0" w:space="0" w:color="auto"/>
            <w:right w:val="none" w:sz="0" w:space="0" w:color="auto"/>
          </w:divBdr>
        </w:div>
        <w:div w:id="963314338">
          <w:marLeft w:val="0"/>
          <w:marRight w:val="0"/>
          <w:marTop w:val="0"/>
          <w:marBottom w:val="0"/>
          <w:divBdr>
            <w:top w:val="none" w:sz="0" w:space="0" w:color="auto"/>
            <w:left w:val="none" w:sz="0" w:space="0" w:color="auto"/>
            <w:bottom w:val="none" w:sz="0" w:space="0" w:color="auto"/>
            <w:right w:val="none" w:sz="0" w:space="0" w:color="auto"/>
          </w:divBdr>
        </w:div>
        <w:div w:id="257491237">
          <w:marLeft w:val="0"/>
          <w:marRight w:val="0"/>
          <w:marTop w:val="0"/>
          <w:marBottom w:val="0"/>
          <w:divBdr>
            <w:top w:val="none" w:sz="0" w:space="0" w:color="auto"/>
            <w:left w:val="none" w:sz="0" w:space="0" w:color="auto"/>
            <w:bottom w:val="none" w:sz="0" w:space="0" w:color="auto"/>
            <w:right w:val="none" w:sz="0" w:space="0" w:color="auto"/>
          </w:divBdr>
        </w:div>
        <w:div w:id="1590042832">
          <w:marLeft w:val="0"/>
          <w:marRight w:val="0"/>
          <w:marTop w:val="0"/>
          <w:marBottom w:val="0"/>
          <w:divBdr>
            <w:top w:val="none" w:sz="0" w:space="0" w:color="auto"/>
            <w:left w:val="none" w:sz="0" w:space="0" w:color="auto"/>
            <w:bottom w:val="none" w:sz="0" w:space="0" w:color="auto"/>
            <w:right w:val="none" w:sz="0" w:space="0" w:color="auto"/>
          </w:divBdr>
        </w:div>
        <w:div w:id="1326974904">
          <w:marLeft w:val="0"/>
          <w:marRight w:val="0"/>
          <w:marTop w:val="0"/>
          <w:marBottom w:val="0"/>
          <w:divBdr>
            <w:top w:val="none" w:sz="0" w:space="0" w:color="auto"/>
            <w:left w:val="none" w:sz="0" w:space="0" w:color="auto"/>
            <w:bottom w:val="none" w:sz="0" w:space="0" w:color="auto"/>
            <w:right w:val="none" w:sz="0" w:space="0" w:color="auto"/>
          </w:divBdr>
        </w:div>
        <w:div w:id="776410189">
          <w:marLeft w:val="0"/>
          <w:marRight w:val="0"/>
          <w:marTop w:val="0"/>
          <w:marBottom w:val="0"/>
          <w:divBdr>
            <w:top w:val="none" w:sz="0" w:space="0" w:color="auto"/>
            <w:left w:val="none" w:sz="0" w:space="0" w:color="auto"/>
            <w:bottom w:val="none" w:sz="0" w:space="0" w:color="auto"/>
            <w:right w:val="none" w:sz="0" w:space="0" w:color="auto"/>
          </w:divBdr>
        </w:div>
        <w:div w:id="1490289722">
          <w:marLeft w:val="0"/>
          <w:marRight w:val="0"/>
          <w:marTop w:val="0"/>
          <w:marBottom w:val="0"/>
          <w:divBdr>
            <w:top w:val="none" w:sz="0" w:space="0" w:color="auto"/>
            <w:left w:val="none" w:sz="0" w:space="0" w:color="auto"/>
            <w:bottom w:val="none" w:sz="0" w:space="0" w:color="auto"/>
            <w:right w:val="none" w:sz="0" w:space="0" w:color="auto"/>
          </w:divBdr>
        </w:div>
        <w:div w:id="739600462">
          <w:marLeft w:val="0"/>
          <w:marRight w:val="0"/>
          <w:marTop w:val="0"/>
          <w:marBottom w:val="0"/>
          <w:divBdr>
            <w:top w:val="none" w:sz="0" w:space="0" w:color="auto"/>
            <w:left w:val="none" w:sz="0" w:space="0" w:color="auto"/>
            <w:bottom w:val="none" w:sz="0" w:space="0" w:color="auto"/>
            <w:right w:val="none" w:sz="0" w:space="0" w:color="auto"/>
          </w:divBdr>
        </w:div>
        <w:div w:id="731385602">
          <w:marLeft w:val="0"/>
          <w:marRight w:val="0"/>
          <w:marTop w:val="0"/>
          <w:marBottom w:val="0"/>
          <w:divBdr>
            <w:top w:val="none" w:sz="0" w:space="0" w:color="auto"/>
            <w:left w:val="none" w:sz="0" w:space="0" w:color="auto"/>
            <w:bottom w:val="none" w:sz="0" w:space="0" w:color="auto"/>
            <w:right w:val="none" w:sz="0" w:space="0" w:color="auto"/>
          </w:divBdr>
        </w:div>
        <w:div w:id="1121919274">
          <w:marLeft w:val="0"/>
          <w:marRight w:val="0"/>
          <w:marTop w:val="0"/>
          <w:marBottom w:val="0"/>
          <w:divBdr>
            <w:top w:val="none" w:sz="0" w:space="0" w:color="auto"/>
            <w:left w:val="none" w:sz="0" w:space="0" w:color="auto"/>
            <w:bottom w:val="none" w:sz="0" w:space="0" w:color="auto"/>
            <w:right w:val="none" w:sz="0" w:space="0" w:color="auto"/>
          </w:divBdr>
        </w:div>
        <w:div w:id="1241328938">
          <w:marLeft w:val="0"/>
          <w:marRight w:val="0"/>
          <w:marTop w:val="0"/>
          <w:marBottom w:val="0"/>
          <w:divBdr>
            <w:top w:val="none" w:sz="0" w:space="0" w:color="auto"/>
            <w:left w:val="none" w:sz="0" w:space="0" w:color="auto"/>
            <w:bottom w:val="none" w:sz="0" w:space="0" w:color="auto"/>
            <w:right w:val="none" w:sz="0" w:space="0" w:color="auto"/>
          </w:divBdr>
        </w:div>
        <w:div w:id="937062986">
          <w:marLeft w:val="0"/>
          <w:marRight w:val="0"/>
          <w:marTop w:val="0"/>
          <w:marBottom w:val="0"/>
          <w:divBdr>
            <w:top w:val="none" w:sz="0" w:space="0" w:color="auto"/>
            <w:left w:val="none" w:sz="0" w:space="0" w:color="auto"/>
            <w:bottom w:val="none" w:sz="0" w:space="0" w:color="auto"/>
            <w:right w:val="none" w:sz="0" w:space="0" w:color="auto"/>
          </w:divBdr>
        </w:div>
        <w:div w:id="440610083">
          <w:marLeft w:val="0"/>
          <w:marRight w:val="0"/>
          <w:marTop w:val="0"/>
          <w:marBottom w:val="0"/>
          <w:divBdr>
            <w:top w:val="none" w:sz="0" w:space="0" w:color="auto"/>
            <w:left w:val="none" w:sz="0" w:space="0" w:color="auto"/>
            <w:bottom w:val="none" w:sz="0" w:space="0" w:color="auto"/>
            <w:right w:val="none" w:sz="0" w:space="0" w:color="auto"/>
          </w:divBdr>
        </w:div>
        <w:div w:id="681473286">
          <w:marLeft w:val="0"/>
          <w:marRight w:val="0"/>
          <w:marTop w:val="0"/>
          <w:marBottom w:val="0"/>
          <w:divBdr>
            <w:top w:val="none" w:sz="0" w:space="0" w:color="auto"/>
            <w:left w:val="none" w:sz="0" w:space="0" w:color="auto"/>
            <w:bottom w:val="none" w:sz="0" w:space="0" w:color="auto"/>
            <w:right w:val="none" w:sz="0" w:space="0" w:color="auto"/>
          </w:divBdr>
        </w:div>
        <w:div w:id="184254370">
          <w:marLeft w:val="0"/>
          <w:marRight w:val="0"/>
          <w:marTop w:val="0"/>
          <w:marBottom w:val="0"/>
          <w:divBdr>
            <w:top w:val="none" w:sz="0" w:space="0" w:color="auto"/>
            <w:left w:val="none" w:sz="0" w:space="0" w:color="auto"/>
            <w:bottom w:val="none" w:sz="0" w:space="0" w:color="auto"/>
            <w:right w:val="none" w:sz="0" w:space="0" w:color="auto"/>
          </w:divBdr>
        </w:div>
        <w:div w:id="452752553">
          <w:marLeft w:val="0"/>
          <w:marRight w:val="0"/>
          <w:marTop w:val="0"/>
          <w:marBottom w:val="0"/>
          <w:divBdr>
            <w:top w:val="none" w:sz="0" w:space="0" w:color="auto"/>
            <w:left w:val="none" w:sz="0" w:space="0" w:color="auto"/>
            <w:bottom w:val="none" w:sz="0" w:space="0" w:color="auto"/>
            <w:right w:val="none" w:sz="0" w:space="0" w:color="auto"/>
          </w:divBdr>
        </w:div>
        <w:div w:id="672684171">
          <w:marLeft w:val="0"/>
          <w:marRight w:val="0"/>
          <w:marTop w:val="0"/>
          <w:marBottom w:val="0"/>
          <w:divBdr>
            <w:top w:val="none" w:sz="0" w:space="0" w:color="auto"/>
            <w:left w:val="none" w:sz="0" w:space="0" w:color="auto"/>
            <w:bottom w:val="none" w:sz="0" w:space="0" w:color="auto"/>
            <w:right w:val="none" w:sz="0" w:space="0" w:color="auto"/>
          </w:divBdr>
        </w:div>
        <w:div w:id="1722972904">
          <w:marLeft w:val="0"/>
          <w:marRight w:val="0"/>
          <w:marTop w:val="0"/>
          <w:marBottom w:val="0"/>
          <w:divBdr>
            <w:top w:val="none" w:sz="0" w:space="0" w:color="auto"/>
            <w:left w:val="none" w:sz="0" w:space="0" w:color="auto"/>
            <w:bottom w:val="none" w:sz="0" w:space="0" w:color="auto"/>
            <w:right w:val="none" w:sz="0" w:space="0" w:color="auto"/>
          </w:divBdr>
        </w:div>
        <w:div w:id="1362777341">
          <w:marLeft w:val="0"/>
          <w:marRight w:val="0"/>
          <w:marTop w:val="0"/>
          <w:marBottom w:val="0"/>
          <w:divBdr>
            <w:top w:val="none" w:sz="0" w:space="0" w:color="auto"/>
            <w:left w:val="none" w:sz="0" w:space="0" w:color="auto"/>
            <w:bottom w:val="none" w:sz="0" w:space="0" w:color="auto"/>
            <w:right w:val="none" w:sz="0" w:space="0" w:color="auto"/>
          </w:divBdr>
        </w:div>
        <w:div w:id="138964852">
          <w:marLeft w:val="0"/>
          <w:marRight w:val="0"/>
          <w:marTop w:val="0"/>
          <w:marBottom w:val="0"/>
          <w:divBdr>
            <w:top w:val="none" w:sz="0" w:space="0" w:color="auto"/>
            <w:left w:val="none" w:sz="0" w:space="0" w:color="auto"/>
            <w:bottom w:val="none" w:sz="0" w:space="0" w:color="auto"/>
            <w:right w:val="none" w:sz="0" w:space="0" w:color="auto"/>
          </w:divBdr>
        </w:div>
        <w:div w:id="1680156454">
          <w:marLeft w:val="0"/>
          <w:marRight w:val="0"/>
          <w:marTop w:val="0"/>
          <w:marBottom w:val="0"/>
          <w:divBdr>
            <w:top w:val="none" w:sz="0" w:space="0" w:color="auto"/>
            <w:left w:val="none" w:sz="0" w:space="0" w:color="auto"/>
            <w:bottom w:val="none" w:sz="0" w:space="0" w:color="auto"/>
            <w:right w:val="none" w:sz="0" w:space="0" w:color="auto"/>
          </w:divBdr>
        </w:div>
        <w:div w:id="2071658628">
          <w:marLeft w:val="0"/>
          <w:marRight w:val="0"/>
          <w:marTop w:val="0"/>
          <w:marBottom w:val="0"/>
          <w:divBdr>
            <w:top w:val="none" w:sz="0" w:space="0" w:color="auto"/>
            <w:left w:val="none" w:sz="0" w:space="0" w:color="auto"/>
            <w:bottom w:val="none" w:sz="0" w:space="0" w:color="auto"/>
            <w:right w:val="none" w:sz="0" w:space="0" w:color="auto"/>
          </w:divBdr>
        </w:div>
        <w:div w:id="1200700383">
          <w:marLeft w:val="0"/>
          <w:marRight w:val="0"/>
          <w:marTop w:val="0"/>
          <w:marBottom w:val="0"/>
          <w:divBdr>
            <w:top w:val="none" w:sz="0" w:space="0" w:color="auto"/>
            <w:left w:val="none" w:sz="0" w:space="0" w:color="auto"/>
            <w:bottom w:val="none" w:sz="0" w:space="0" w:color="auto"/>
            <w:right w:val="none" w:sz="0" w:space="0" w:color="auto"/>
          </w:divBdr>
        </w:div>
        <w:div w:id="1984966910">
          <w:marLeft w:val="0"/>
          <w:marRight w:val="0"/>
          <w:marTop w:val="0"/>
          <w:marBottom w:val="0"/>
          <w:divBdr>
            <w:top w:val="none" w:sz="0" w:space="0" w:color="auto"/>
            <w:left w:val="none" w:sz="0" w:space="0" w:color="auto"/>
            <w:bottom w:val="none" w:sz="0" w:space="0" w:color="auto"/>
            <w:right w:val="none" w:sz="0" w:space="0" w:color="auto"/>
          </w:divBdr>
        </w:div>
        <w:div w:id="149756633">
          <w:marLeft w:val="0"/>
          <w:marRight w:val="0"/>
          <w:marTop w:val="0"/>
          <w:marBottom w:val="0"/>
          <w:divBdr>
            <w:top w:val="none" w:sz="0" w:space="0" w:color="auto"/>
            <w:left w:val="none" w:sz="0" w:space="0" w:color="auto"/>
            <w:bottom w:val="none" w:sz="0" w:space="0" w:color="auto"/>
            <w:right w:val="none" w:sz="0" w:space="0" w:color="auto"/>
          </w:divBdr>
        </w:div>
        <w:div w:id="84150836">
          <w:marLeft w:val="0"/>
          <w:marRight w:val="0"/>
          <w:marTop w:val="0"/>
          <w:marBottom w:val="0"/>
          <w:divBdr>
            <w:top w:val="none" w:sz="0" w:space="0" w:color="auto"/>
            <w:left w:val="none" w:sz="0" w:space="0" w:color="auto"/>
            <w:bottom w:val="none" w:sz="0" w:space="0" w:color="auto"/>
            <w:right w:val="none" w:sz="0" w:space="0" w:color="auto"/>
          </w:divBdr>
        </w:div>
        <w:div w:id="1688604849">
          <w:marLeft w:val="0"/>
          <w:marRight w:val="0"/>
          <w:marTop w:val="0"/>
          <w:marBottom w:val="0"/>
          <w:divBdr>
            <w:top w:val="none" w:sz="0" w:space="0" w:color="auto"/>
            <w:left w:val="none" w:sz="0" w:space="0" w:color="auto"/>
            <w:bottom w:val="none" w:sz="0" w:space="0" w:color="auto"/>
            <w:right w:val="none" w:sz="0" w:space="0" w:color="auto"/>
          </w:divBdr>
        </w:div>
        <w:div w:id="1928073126">
          <w:marLeft w:val="0"/>
          <w:marRight w:val="0"/>
          <w:marTop w:val="0"/>
          <w:marBottom w:val="0"/>
          <w:divBdr>
            <w:top w:val="none" w:sz="0" w:space="0" w:color="auto"/>
            <w:left w:val="none" w:sz="0" w:space="0" w:color="auto"/>
            <w:bottom w:val="none" w:sz="0" w:space="0" w:color="auto"/>
            <w:right w:val="none" w:sz="0" w:space="0" w:color="auto"/>
          </w:divBdr>
        </w:div>
        <w:div w:id="1526014697">
          <w:marLeft w:val="0"/>
          <w:marRight w:val="0"/>
          <w:marTop w:val="0"/>
          <w:marBottom w:val="0"/>
          <w:divBdr>
            <w:top w:val="none" w:sz="0" w:space="0" w:color="auto"/>
            <w:left w:val="none" w:sz="0" w:space="0" w:color="auto"/>
            <w:bottom w:val="none" w:sz="0" w:space="0" w:color="auto"/>
            <w:right w:val="none" w:sz="0" w:space="0" w:color="auto"/>
          </w:divBdr>
        </w:div>
        <w:div w:id="1616670093">
          <w:marLeft w:val="0"/>
          <w:marRight w:val="0"/>
          <w:marTop w:val="0"/>
          <w:marBottom w:val="0"/>
          <w:divBdr>
            <w:top w:val="none" w:sz="0" w:space="0" w:color="auto"/>
            <w:left w:val="none" w:sz="0" w:space="0" w:color="auto"/>
            <w:bottom w:val="none" w:sz="0" w:space="0" w:color="auto"/>
            <w:right w:val="none" w:sz="0" w:space="0" w:color="auto"/>
          </w:divBdr>
        </w:div>
        <w:div w:id="1813860828">
          <w:marLeft w:val="0"/>
          <w:marRight w:val="0"/>
          <w:marTop w:val="0"/>
          <w:marBottom w:val="0"/>
          <w:divBdr>
            <w:top w:val="none" w:sz="0" w:space="0" w:color="auto"/>
            <w:left w:val="none" w:sz="0" w:space="0" w:color="auto"/>
            <w:bottom w:val="none" w:sz="0" w:space="0" w:color="auto"/>
            <w:right w:val="none" w:sz="0" w:space="0" w:color="auto"/>
          </w:divBdr>
        </w:div>
        <w:div w:id="113141141">
          <w:marLeft w:val="0"/>
          <w:marRight w:val="0"/>
          <w:marTop w:val="0"/>
          <w:marBottom w:val="0"/>
          <w:divBdr>
            <w:top w:val="none" w:sz="0" w:space="0" w:color="auto"/>
            <w:left w:val="none" w:sz="0" w:space="0" w:color="auto"/>
            <w:bottom w:val="none" w:sz="0" w:space="0" w:color="auto"/>
            <w:right w:val="none" w:sz="0" w:space="0" w:color="auto"/>
          </w:divBdr>
        </w:div>
        <w:div w:id="453259389">
          <w:marLeft w:val="0"/>
          <w:marRight w:val="0"/>
          <w:marTop w:val="0"/>
          <w:marBottom w:val="0"/>
          <w:divBdr>
            <w:top w:val="none" w:sz="0" w:space="0" w:color="auto"/>
            <w:left w:val="none" w:sz="0" w:space="0" w:color="auto"/>
            <w:bottom w:val="none" w:sz="0" w:space="0" w:color="auto"/>
            <w:right w:val="none" w:sz="0" w:space="0" w:color="auto"/>
          </w:divBdr>
        </w:div>
        <w:div w:id="1249539361">
          <w:marLeft w:val="0"/>
          <w:marRight w:val="0"/>
          <w:marTop w:val="0"/>
          <w:marBottom w:val="0"/>
          <w:divBdr>
            <w:top w:val="none" w:sz="0" w:space="0" w:color="auto"/>
            <w:left w:val="none" w:sz="0" w:space="0" w:color="auto"/>
            <w:bottom w:val="none" w:sz="0" w:space="0" w:color="auto"/>
            <w:right w:val="none" w:sz="0" w:space="0" w:color="auto"/>
          </w:divBdr>
        </w:div>
        <w:div w:id="648051376">
          <w:marLeft w:val="0"/>
          <w:marRight w:val="0"/>
          <w:marTop w:val="0"/>
          <w:marBottom w:val="0"/>
          <w:divBdr>
            <w:top w:val="none" w:sz="0" w:space="0" w:color="auto"/>
            <w:left w:val="none" w:sz="0" w:space="0" w:color="auto"/>
            <w:bottom w:val="none" w:sz="0" w:space="0" w:color="auto"/>
            <w:right w:val="none" w:sz="0" w:space="0" w:color="auto"/>
          </w:divBdr>
        </w:div>
        <w:div w:id="1543128132">
          <w:marLeft w:val="0"/>
          <w:marRight w:val="0"/>
          <w:marTop w:val="0"/>
          <w:marBottom w:val="0"/>
          <w:divBdr>
            <w:top w:val="none" w:sz="0" w:space="0" w:color="auto"/>
            <w:left w:val="none" w:sz="0" w:space="0" w:color="auto"/>
            <w:bottom w:val="none" w:sz="0" w:space="0" w:color="auto"/>
            <w:right w:val="none" w:sz="0" w:space="0" w:color="auto"/>
          </w:divBdr>
        </w:div>
        <w:div w:id="1983342806">
          <w:marLeft w:val="0"/>
          <w:marRight w:val="0"/>
          <w:marTop w:val="0"/>
          <w:marBottom w:val="0"/>
          <w:divBdr>
            <w:top w:val="none" w:sz="0" w:space="0" w:color="auto"/>
            <w:left w:val="none" w:sz="0" w:space="0" w:color="auto"/>
            <w:bottom w:val="none" w:sz="0" w:space="0" w:color="auto"/>
            <w:right w:val="none" w:sz="0" w:space="0" w:color="auto"/>
          </w:divBdr>
        </w:div>
        <w:div w:id="55014253">
          <w:marLeft w:val="0"/>
          <w:marRight w:val="0"/>
          <w:marTop w:val="0"/>
          <w:marBottom w:val="0"/>
          <w:divBdr>
            <w:top w:val="none" w:sz="0" w:space="0" w:color="auto"/>
            <w:left w:val="none" w:sz="0" w:space="0" w:color="auto"/>
            <w:bottom w:val="none" w:sz="0" w:space="0" w:color="auto"/>
            <w:right w:val="none" w:sz="0" w:space="0" w:color="auto"/>
          </w:divBdr>
        </w:div>
        <w:div w:id="960187413">
          <w:marLeft w:val="0"/>
          <w:marRight w:val="0"/>
          <w:marTop w:val="0"/>
          <w:marBottom w:val="0"/>
          <w:divBdr>
            <w:top w:val="none" w:sz="0" w:space="0" w:color="auto"/>
            <w:left w:val="none" w:sz="0" w:space="0" w:color="auto"/>
            <w:bottom w:val="none" w:sz="0" w:space="0" w:color="auto"/>
            <w:right w:val="none" w:sz="0" w:space="0" w:color="auto"/>
          </w:divBdr>
        </w:div>
        <w:div w:id="1894658803">
          <w:marLeft w:val="0"/>
          <w:marRight w:val="0"/>
          <w:marTop w:val="0"/>
          <w:marBottom w:val="0"/>
          <w:divBdr>
            <w:top w:val="none" w:sz="0" w:space="0" w:color="auto"/>
            <w:left w:val="none" w:sz="0" w:space="0" w:color="auto"/>
            <w:bottom w:val="none" w:sz="0" w:space="0" w:color="auto"/>
            <w:right w:val="none" w:sz="0" w:space="0" w:color="auto"/>
          </w:divBdr>
        </w:div>
        <w:div w:id="577793345">
          <w:marLeft w:val="0"/>
          <w:marRight w:val="0"/>
          <w:marTop w:val="0"/>
          <w:marBottom w:val="0"/>
          <w:divBdr>
            <w:top w:val="none" w:sz="0" w:space="0" w:color="auto"/>
            <w:left w:val="none" w:sz="0" w:space="0" w:color="auto"/>
            <w:bottom w:val="none" w:sz="0" w:space="0" w:color="auto"/>
            <w:right w:val="none" w:sz="0" w:space="0" w:color="auto"/>
          </w:divBdr>
        </w:div>
        <w:div w:id="2073967575">
          <w:marLeft w:val="0"/>
          <w:marRight w:val="0"/>
          <w:marTop w:val="0"/>
          <w:marBottom w:val="0"/>
          <w:divBdr>
            <w:top w:val="none" w:sz="0" w:space="0" w:color="auto"/>
            <w:left w:val="none" w:sz="0" w:space="0" w:color="auto"/>
            <w:bottom w:val="none" w:sz="0" w:space="0" w:color="auto"/>
            <w:right w:val="none" w:sz="0" w:space="0" w:color="auto"/>
          </w:divBdr>
        </w:div>
        <w:div w:id="1399553819">
          <w:marLeft w:val="0"/>
          <w:marRight w:val="0"/>
          <w:marTop w:val="0"/>
          <w:marBottom w:val="0"/>
          <w:divBdr>
            <w:top w:val="none" w:sz="0" w:space="0" w:color="auto"/>
            <w:left w:val="none" w:sz="0" w:space="0" w:color="auto"/>
            <w:bottom w:val="none" w:sz="0" w:space="0" w:color="auto"/>
            <w:right w:val="none" w:sz="0" w:space="0" w:color="auto"/>
          </w:divBdr>
        </w:div>
        <w:div w:id="1780829559">
          <w:marLeft w:val="0"/>
          <w:marRight w:val="0"/>
          <w:marTop w:val="0"/>
          <w:marBottom w:val="0"/>
          <w:divBdr>
            <w:top w:val="none" w:sz="0" w:space="0" w:color="auto"/>
            <w:left w:val="none" w:sz="0" w:space="0" w:color="auto"/>
            <w:bottom w:val="none" w:sz="0" w:space="0" w:color="auto"/>
            <w:right w:val="none" w:sz="0" w:space="0" w:color="auto"/>
          </w:divBdr>
        </w:div>
        <w:div w:id="1829662607">
          <w:marLeft w:val="0"/>
          <w:marRight w:val="0"/>
          <w:marTop w:val="0"/>
          <w:marBottom w:val="0"/>
          <w:divBdr>
            <w:top w:val="none" w:sz="0" w:space="0" w:color="auto"/>
            <w:left w:val="none" w:sz="0" w:space="0" w:color="auto"/>
            <w:bottom w:val="none" w:sz="0" w:space="0" w:color="auto"/>
            <w:right w:val="none" w:sz="0" w:space="0" w:color="auto"/>
          </w:divBdr>
        </w:div>
        <w:div w:id="1786536368">
          <w:marLeft w:val="0"/>
          <w:marRight w:val="0"/>
          <w:marTop w:val="0"/>
          <w:marBottom w:val="0"/>
          <w:divBdr>
            <w:top w:val="none" w:sz="0" w:space="0" w:color="auto"/>
            <w:left w:val="none" w:sz="0" w:space="0" w:color="auto"/>
            <w:bottom w:val="none" w:sz="0" w:space="0" w:color="auto"/>
            <w:right w:val="none" w:sz="0" w:space="0" w:color="auto"/>
          </w:divBdr>
        </w:div>
        <w:div w:id="1409962123">
          <w:marLeft w:val="0"/>
          <w:marRight w:val="0"/>
          <w:marTop w:val="0"/>
          <w:marBottom w:val="0"/>
          <w:divBdr>
            <w:top w:val="none" w:sz="0" w:space="0" w:color="auto"/>
            <w:left w:val="none" w:sz="0" w:space="0" w:color="auto"/>
            <w:bottom w:val="none" w:sz="0" w:space="0" w:color="auto"/>
            <w:right w:val="none" w:sz="0" w:space="0" w:color="auto"/>
          </w:divBdr>
        </w:div>
        <w:div w:id="231937007">
          <w:marLeft w:val="0"/>
          <w:marRight w:val="0"/>
          <w:marTop w:val="0"/>
          <w:marBottom w:val="0"/>
          <w:divBdr>
            <w:top w:val="none" w:sz="0" w:space="0" w:color="auto"/>
            <w:left w:val="none" w:sz="0" w:space="0" w:color="auto"/>
            <w:bottom w:val="none" w:sz="0" w:space="0" w:color="auto"/>
            <w:right w:val="none" w:sz="0" w:space="0" w:color="auto"/>
          </w:divBdr>
        </w:div>
        <w:div w:id="1216550402">
          <w:marLeft w:val="0"/>
          <w:marRight w:val="0"/>
          <w:marTop w:val="0"/>
          <w:marBottom w:val="0"/>
          <w:divBdr>
            <w:top w:val="none" w:sz="0" w:space="0" w:color="auto"/>
            <w:left w:val="none" w:sz="0" w:space="0" w:color="auto"/>
            <w:bottom w:val="none" w:sz="0" w:space="0" w:color="auto"/>
            <w:right w:val="none" w:sz="0" w:space="0" w:color="auto"/>
          </w:divBdr>
        </w:div>
        <w:div w:id="1277903124">
          <w:marLeft w:val="0"/>
          <w:marRight w:val="0"/>
          <w:marTop w:val="0"/>
          <w:marBottom w:val="0"/>
          <w:divBdr>
            <w:top w:val="none" w:sz="0" w:space="0" w:color="auto"/>
            <w:left w:val="none" w:sz="0" w:space="0" w:color="auto"/>
            <w:bottom w:val="none" w:sz="0" w:space="0" w:color="auto"/>
            <w:right w:val="none" w:sz="0" w:space="0" w:color="auto"/>
          </w:divBdr>
        </w:div>
        <w:div w:id="776871460">
          <w:marLeft w:val="0"/>
          <w:marRight w:val="0"/>
          <w:marTop w:val="0"/>
          <w:marBottom w:val="0"/>
          <w:divBdr>
            <w:top w:val="none" w:sz="0" w:space="0" w:color="auto"/>
            <w:left w:val="none" w:sz="0" w:space="0" w:color="auto"/>
            <w:bottom w:val="none" w:sz="0" w:space="0" w:color="auto"/>
            <w:right w:val="none" w:sz="0" w:space="0" w:color="auto"/>
          </w:divBdr>
        </w:div>
        <w:div w:id="1433740206">
          <w:marLeft w:val="0"/>
          <w:marRight w:val="0"/>
          <w:marTop w:val="0"/>
          <w:marBottom w:val="0"/>
          <w:divBdr>
            <w:top w:val="none" w:sz="0" w:space="0" w:color="auto"/>
            <w:left w:val="none" w:sz="0" w:space="0" w:color="auto"/>
            <w:bottom w:val="none" w:sz="0" w:space="0" w:color="auto"/>
            <w:right w:val="none" w:sz="0" w:space="0" w:color="auto"/>
          </w:divBdr>
        </w:div>
        <w:div w:id="1625191094">
          <w:marLeft w:val="0"/>
          <w:marRight w:val="0"/>
          <w:marTop w:val="0"/>
          <w:marBottom w:val="0"/>
          <w:divBdr>
            <w:top w:val="none" w:sz="0" w:space="0" w:color="auto"/>
            <w:left w:val="none" w:sz="0" w:space="0" w:color="auto"/>
            <w:bottom w:val="none" w:sz="0" w:space="0" w:color="auto"/>
            <w:right w:val="none" w:sz="0" w:space="0" w:color="auto"/>
          </w:divBdr>
        </w:div>
        <w:div w:id="1220898042">
          <w:marLeft w:val="0"/>
          <w:marRight w:val="0"/>
          <w:marTop w:val="0"/>
          <w:marBottom w:val="0"/>
          <w:divBdr>
            <w:top w:val="none" w:sz="0" w:space="0" w:color="auto"/>
            <w:left w:val="none" w:sz="0" w:space="0" w:color="auto"/>
            <w:bottom w:val="none" w:sz="0" w:space="0" w:color="auto"/>
            <w:right w:val="none" w:sz="0" w:space="0" w:color="auto"/>
          </w:divBdr>
        </w:div>
        <w:div w:id="1540507050">
          <w:marLeft w:val="0"/>
          <w:marRight w:val="0"/>
          <w:marTop w:val="0"/>
          <w:marBottom w:val="0"/>
          <w:divBdr>
            <w:top w:val="none" w:sz="0" w:space="0" w:color="auto"/>
            <w:left w:val="none" w:sz="0" w:space="0" w:color="auto"/>
            <w:bottom w:val="none" w:sz="0" w:space="0" w:color="auto"/>
            <w:right w:val="none" w:sz="0" w:space="0" w:color="auto"/>
          </w:divBdr>
        </w:div>
        <w:div w:id="389697806">
          <w:marLeft w:val="0"/>
          <w:marRight w:val="0"/>
          <w:marTop w:val="0"/>
          <w:marBottom w:val="0"/>
          <w:divBdr>
            <w:top w:val="none" w:sz="0" w:space="0" w:color="auto"/>
            <w:left w:val="none" w:sz="0" w:space="0" w:color="auto"/>
            <w:bottom w:val="none" w:sz="0" w:space="0" w:color="auto"/>
            <w:right w:val="none" w:sz="0" w:space="0" w:color="auto"/>
          </w:divBdr>
        </w:div>
        <w:div w:id="872381774">
          <w:marLeft w:val="0"/>
          <w:marRight w:val="0"/>
          <w:marTop w:val="0"/>
          <w:marBottom w:val="0"/>
          <w:divBdr>
            <w:top w:val="none" w:sz="0" w:space="0" w:color="auto"/>
            <w:left w:val="none" w:sz="0" w:space="0" w:color="auto"/>
            <w:bottom w:val="none" w:sz="0" w:space="0" w:color="auto"/>
            <w:right w:val="none" w:sz="0" w:space="0" w:color="auto"/>
          </w:divBdr>
        </w:div>
        <w:div w:id="1030110255">
          <w:marLeft w:val="0"/>
          <w:marRight w:val="0"/>
          <w:marTop w:val="0"/>
          <w:marBottom w:val="0"/>
          <w:divBdr>
            <w:top w:val="none" w:sz="0" w:space="0" w:color="auto"/>
            <w:left w:val="none" w:sz="0" w:space="0" w:color="auto"/>
            <w:bottom w:val="none" w:sz="0" w:space="0" w:color="auto"/>
            <w:right w:val="none" w:sz="0" w:space="0" w:color="auto"/>
          </w:divBdr>
        </w:div>
        <w:div w:id="1753236825">
          <w:marLeft w:val="0"/>
          <w:marRight w:val="0"/>
          <w:marTop w:val="0"/>
          <w:marBottom w:val="0"/>
          <w:divBdr>
            <w:top w:val="none" w:sz="0" w:space="0" w:color="auto"/>
            <w:left w:val="none" w:sz="0" w:space="0" w:color="auto"/>
            <w:bottom w:val="none" w:sz="0" w:space="0" w:color="auto"/>
            <w:right w:val="none" w:sz="0" w:space="0" w:color="auto"/>
          </w:divBdr>
        </w:div>
        <w:div w:id="2032947568">
          <w:marLeft w:val="0"/>
          <w:marRight w:val="0"/>
          <w:marTop w:val="0"/>
          <w:marBottom w:val="0"/>
          <w:divBdr>
            <w:top w:val="none" w:sz="0" w:space="0" w:color="auto"/>
            <w:left w:val="none" w:sz="0" w:space="0" w:color="auto"/>
            <w:bottom w:val="none" w:sz="0" w:space="0" w:color="auto"/>
            <w:right w:val="none" w:sz="0" w:space="0" w:color="auto"/>
          </w:divBdr>
        </w:div>
        <w:div w:id="1368722473">
          <w:marLeft w:val="0"/>
          <w:marRight w:val="0"/>
          <w:marTop w:val="0"/>
          <w:marBottom w:val="0"/>
          <w:divBdr>
            <w:top w:val="none" w:sz="0" w:space="0" w:color="auto"/>
            <w:left w:val="none" w:sz="0" w:space="0" w:color="auto"/>
            <w:bottom w:val="none" w:sz="0" w:space="0" w:color="auto"/>
            <w:right w:val="none" w:sz="0" w:space="0" w:color="auto"/>
          </w:divBdr>
        </w:div>
        <w:div w:id="236670594">
          <w:marLeft w:val="0"/>
          <w:marRight w:val="0"/>
          <w:marTop w:val="0"/>
          <w:marBottom w:val="0"/>
          <w:divBdr>
            <w:top w:val="none" w:sz="0" w:space="0" w:color="auto"/>
            <w:left w:val="none" w:sz="0" w:space="0" w:color="auto"/>
            <w:bottom w:val="none" w:sz="0" w:space="0" w:color="auto"/>
            <w:right w:val="none" w:sz="0" w:space="0" w:color="auto"/>
          </w:divBdr>
        </w:div>
        <w:div w:id="1668707386">
          <w:marLeft w:val="0"/>
          <w:marRight w:val="0"/>
          <w:marTop w:val="0"/>
          <w:marBottom w:val="0"/>
          <w:divBdr>
            <w:top w:val="none" w:sz="0" w:space="0" w:color="auto"/>
            <w:left w:val="none" w:sz="0" w:space="0" w:color="auto"/>
            <w:bottom w:val="none" w:sz="0" w:space="0" w:color="auto"/>
            <w:right w:val="none" w:sz="0" w:space="0" w:color="auto"/>
          </w:divBdr>
        </w:div>
        <w:div w:id="2122912917">
          <w:marLeft w:val="0"/>
          <w:marRight w:val="0"/>
          <w:marTop w:val="0"/>
          <w:marBottom w:val="0"/>
          <w:divBdr>
            <w:top w:val="none" w:sz="0" w:space="0" w:color="auto"/>
            <w:left w:val="none" w:sz="0" w:space="0" w:color="auto"/>
            <w:bottom w:val="none" w:sz="0" w:space="0" w:color="auto"/>
            <w:right w:val="none" w:sz="0" w:space="0" w:color="auto"/>
          </w:divBdr>
        </w:div>
        <w:div w:id="840317627">
          <w:marLeft w:val="0"/>
          <w:marRight w:val="0"/>
          <w:marTop w:val="0"/>
          <w:marBottom w:val="0"/>
          <w:divBdr>
            <w:top w:val="none" w:sz="0" w:space="0" w:color="auto"/>
            <w:left w:val="none" w:sz="0" w:space="0" w:color="auto"/>
            <w:bottom w:val="none" w:sz="0" w:space="0" w:color="auto"/>
            <w:right w:val="none" w:sz="0" w:space="0" w:color="auto"/>
          </w:divBdr>
        </w:div>
        <w:div w:id="1026522475">
          <w:marLeft w:val="0"/>
          <w:marRight w:val="0"/>
          <w:marTop w:val="0"/>
          <w:marBottom w:val="0"/>
          <w:divBdr>
            <w:top w:val="none" w:sz="0" w:space="0" w:color="auto"/>
            <w:left w:val="none" w:sz="0" w:space="0" w:color="auto"/>
            <w:bottom w:val="none" w:sz="0" w:space="0" w:color="auto"/>
            <w:right w:val="none" w:sz="0" w:space="0" w:color="auto"/>
          </w:divBdr>
        </w:div>
        <w:div w:id="832183127">
          <w:marLeft w:val="0"/>
          <w:marRight w:val="0"/>
          <w:marTop w:val="0"/>
          <w:marBottom w:val="0"/>
          <w:divBdr>
            <w:top w:val="none" w:sz="0" w:space="0" w:color="auto"/>
            <w:left w:val="none" w:sz="0" w:space="0" w:color="auto"/>
            <w:bottom w:val="none" w:sz="0" w:space="0" w:color="auto"/>
            <w:right w:val="none" w:sz="0" w:space="0" w:color="auto"/>
          </w:divBdr>
        </w:div>
        <w:div w:id="1848254060">
          <w:marLeft w:val="0"/>
          <w:marRight w:val="0"/>
          <w:marTop w:val="0"/>
          <w:marBottom w:val="0"/>
          <w:divBdr>
            <w:top w:val="none" w:sz="0" w:space="0" w:color="auto"/>
            <w:left w:val="none" w:sz="0" w:space="0" w:color="auto"/>
            <w:bottom w:val="none" w:sz="0" w:space="0" w:color="auto"/>
            <w:right w:val="none" w:sz="0" w:space="0" w:color="auto"/>
          </w:divBdr>
        </w:div>
        <w:div w:id="335690671">
          <w:marLeft w:val="0"/>
          <w:marRight w:val="0"/>
          <w:marTop w:val="0"/>
          <w:marBottom w:val="0"/>
          <w:divBdr>
            <w:top w:val="none" w:sz="0" w:space="0" w:color="auto"/>
            <w:left w:val="none" w:sz="0" w:space="0" w:color="auto"/>
            <w:bottom w:val="none" w:sz="0" w:space="0" w:color="auto"/>
            <w:right w:val="none" w:sz="0" w:space="0" w:color="auto"/>
          </w:divBdr>
        </w:div>
        <w:div w:id="1055617829">
          <w:marLeft w:val="0"/>
          <w:marRight w:val="0"/>
          <w:marTop w:val="0"/>
          <w:marBottom w:val="0"/>
          <w:divBdr>
            <w:top w:val="none" w:sz="0" w:space="0" w:color="auto"/>
            <w:left w:val="none" w:sz="0" w:space="0" w:color="auto"/>
            <w:bottom w:val="none" w:sz="0" w:space="0" w:color="auto"/>
            <w:right w:val="none" w:sz="0" w:space="0" w:color="auto"/>
          </w:divBdr>
        </w:div>
        <w:div w:id="1587266">
          <w:marLeft w:val="0"/>
          <w:marRight w:val="0"/>
          <w:marTop w:val="0"/>
          <w:marBottom w:val="0"/>
          <w:divBdr>
            <w:top w:val="none" w:sz="0" w:space="0" w:color="auto"/>
            <w:left w:val="none" w:sz="0" w:space="0" w:color="auto"/>
            <w:bottom w:val="none" w:sz="0" w:space="0" w:color="auto"/>
            <w:right w:val="none" w:sz="0" w:space="0" w:color="auto"/>
          </w:divBdr>
        </w:div>
        <w:div w:id="1602570314">
          <w:marLeft w:val="0"/>
          <w:marRight w:val="0"/>
          <w:marTop w:val="0"/>
          <w:marBottom w:val="0"/>
          <w:divBdr>
            <w:top w:val="none" w:sz="0" w:space="0" w:color="auto"/>
            <w:left w:val="none" w:sz="0" w:space="0" w:color="auto"/>
            <w:bottom w:val="none" w:sz="0" w:space="0" w:color="auto"/>
            <w:right w:val="none" w:sz="0" w:space="0" w:color="auto"/>
          </w:divBdr>
        </w:div>
        <w:div w:id="1368137371">
          <w:marLeft w:val="0"/>
          <w:marRight w:val="0"/>
          <w:marTop w:val="0"/>
          <w:marBottom w:val="0"/>
          <w:divBdr>
            <w:top w:val="none" w:sz="0" w:space="0" w:color="auto"/>
            <w:left w:val="none" w:sz="0" w:space="0" w:color="auto"/>
            <w:bottom w:val="none" w:sz="0" w:space="0" w:color="auto"/>
            <w:right w:val="none" w:sz="0" w:space="0" w:color="auto"/>
          </w:divBdr>
        </w:div>
        <w:div w:id="1126971453">
          <w:marLeft w:val="0"/>
          <w:marRight w:val="0"/>
          <w:marTop w:val="0"/>
          <w:marBottom w:val="0"/>
          <w:divBdr>
            <w:top w:val="none" w:sz="0" w:space="0" w:color="auto"/>
            <w:left w:val="none" w:sz="0" w:space="0" w:color="auto"/>
            <w:bottom w:val="none" w:sz="0" w:space="0" w:color="auto"/>
            <w:right w:val="none" w:sz="0" w:space="0" w:color="auto"/>
          </w:divBdr>
        </w:div>
        <w:div w:id="658730949">
          <w:marLeft w:val="0"/>
          <w:marRight w:val="0"/>
          <w:marTop w:val="0"/>
          <w:marBottom w:val="0"/>
          <w:divBdr>
            <w:top w:val="none" w:sz="0" w:space="0" w:color="auto"/>
            <w:left w:val="none" w:sz="0" w:space="0" w:color="auto"/>
            <w:bottom w:val="none" w:sz="0" w:space="0" w:color="auto"/>
            <w:right w:val="none" w:sz="0" w:space="0" w:color="auto"/>
          </w:divBdr>
        </w:div>
        <w:div w:id="250042166">
          <w:marLeft w:val="0"/>
          <w:marRight w:val="0"/>
          <w:marTop w:val="0"/>
          <w:marBottom w:val="0"/>
          <w:divBdr>
            <w:top w:val="none" w:sz="0" w:space="0" w:color="auto"/>
            <w:left w:val="none" w:sz="0" w:space="0" w:color="auto"/>
            <w:bottom w:val="none" w:sz="0" w:space="0" w:color="auto"/>
            <w:right w:val="none" w:sz="0" w:space="0" w:color="auto"/>
          </w:divBdr>
        </w:div>
        <w:div w:id="1650359877">
          <w:marLeft w:val="0"/>
          <w:marRight w:val="0"/>
          <w:marTop w:val="0"/>
          <w:marBottom w:val="0"/>
          <w:divBdr>
            <w:top w:val="none" w:sz="0" w:space="0" w:color="auto"/>
            <w:left w:val="none" w:sz="0" w:space="0" w:color="auto"/>
            <w:bottom w:val="none" w:sz="0" w:space="0" w:color="auto"/>
            <w:right w:val="none" w:sz="0" w:space="0" w:color="auto"/>
          </w:divBdr>
        </w:div>
        <w:div w:id="1193038525">
          <w:marLeft w:val="0"/>
          <w:marRight w:val="0"/>
          <w:marTop w:val="0"/>
          <w:marBottom w:val="0"/>
          <w:divBdr>
            <w:top w:val="none" w:sz="0" w:space="0" w:color="auto"/>
            <w:left w:val="none" w:sz="0" w:space="0" w:color="auto"/>
            <w:bottom w:val="none" w:sz="0" w:space="0" w:color="auto"/>
            <w:right w:val="none" w:sz="0" w:space="0" w:color="auto"/>
          </w:divBdr>
        </w:div>
        <w:div w:id="1246844127">
          <w:marLeft w:val="0"/>
          <w:marRight w:val="0"/>
          <w:marTop w:val="0"/>
          <w:marBottom w:val="0"/>
          <w:divBdr>
            <w:top w:val="none" w:sz="0" w:space="0" w:color="auto"/>
            <w:left w:val="none" w:sz="0" w:space="0" w:color="auto"/>
            <w:bottom w:val="none" w:sz="0" w:space="0" w:color="auto"/>
            <w:right w:val="none" w:sz="0" w:space="0" w:color="auto"/>
          </w:divBdr>
        </w:div>
        <w:div w:id="146212967">
          <w:marLeft w:val="0"/>
          <w:marRight w:val="0"/>
          <w:marTop w:val="0"/>
          <w:marBottom w:val="0"/>
          <w:divBdr>
            <w:top w:val="none" w:sz="0" w:space="0" w:color="auto"/>
            <w:left w:val="none" w:sz="0" w:space="0" w:color="auto"/>
            <w:bottom w:val="none" w:sz="0" w:space="0" w:color="auto"/>
            <w:right w:val="none" w:sz="0" w:space="0" w:color="auto"/>
          </w:divBdr>
        </w:div>
        <w:div w:id="1493982413">
          <w:marLeft w:val="0"/>
          <w:marRight w:val="0"/>
          <w:marTop w:val="0"/>
          <w:marBottom w:val="0"/>
          <w:divBdr>
            <w:top w:val="none" w:sz="0" w:space="0" w:color="auto"/>
            <w:left w:val="none" w:sz="0" w:space="0" w:color="auto"/>
            <w:bottom w:val="none" w:sz="0" w:space="0" w:color="auto"/>
            <w:right w:val="none" w:sz="0" w:space="0" w:color="auto"/>
          </w:divBdr>
        </w:div>
        <w:div w:id="1103109339">
          <w:marLeft w:val="0"/>
          <w:marRight w:val="0"/>
          <w:marTop w:val="0"/>
          <w:marBottom w:val="0"/>
          <w:divBdr>
            <w:top w:val="none" w:sz="0" w:space="0" w:color="auto"/>
            <w:left w:val="none" w:sz="0" w:space="0" w:color="auto"/>
            <w:bottom w:val="none" w:sz="0" w:space="0" w:color="auto"/>
            <w:right w:val="none" w:sz="0" w:space="0" w:color="auto"/>
          </w:divBdr>
        </w:div>
        <w:div w:id="2092695946">
          <w:marLeft w:val="0"/>
          <w:marRight w:val="0"/>
          <w:marTop w:val="0"/>
          <w:marBottom w:val="0"/>
          <w:divBdr>
            <w:top w:val="none" w:sz="0" w:space="0" w:color="auto"/>
            <w:left w:val="none" w:sz="0" w:space="0" w:color="auto"/>
            <w:bottom w:val="none" w:sz="0" w:space="0" w:color="auto"/>
            <w:right w:val="none" w:sz="0" w:space="0" w:color="auto"/>
          </w:divBdr>
        </w:div>
        <w:div w:id="551964083">
          <w:marLeft w:val="0"/>
          <w:marRight w:val="0"/>
          <w:marTop w:val="0"/>
          <w:marBottom w:val="0"/>
          <w:divBdr>
            <w:top w:val="none" w:sz="0" w:space="0" w:color="auto"/>
            <w:left w:val="none" w:sz="0" w:space="0" w:color="auto"/>
            <w:bottom w:val="none" w:sz="0" w:space="0" w:color="auto"/>
            <w:right w:val="none" w:sz="0" w:space="0" w:color="auto"/>
          </w:divBdr>
        </w:div>
        <w:div w:id="1674989790">
          <w:marLeft w:val="0"/>
          <w:marRight w:val="0"/>
          <w:marTop w:val="0"/>
          <w:marBottom w:val="0"/>
          <w:divBdr>
            <w:top w:val="none" w:sz="0" w:space="0" w:color="auto"/>
            <w:left w:val="none" w:sz="0" w:space="0" w:color="auto"/>
            <w:bottom w:val="none" w:sz="0" w:space="0" w:color="auto"/>
            <w:right w:val="none" w:sz="0" w:space="0" w:color="auto"/>
          </w:divBdr>
        </w:div>
        <w:div w:id="31348233">
          <w:marLeft w:val="0"/>
          <w:marRight w:val="0"/>
          <w:marTop w:val="0"/>
          <w:marBottom w:val="0"/>
          <w:divBdr>
            <w:top w:val="none" w:sz="0" w:space="0" w:color="auto"/>
            <w:left w:val="none" w:sz="0" w:space="0" w:color="auto"/>
            <w:bottom w:val="none" w:sz="0" w:space="0" w:color="auto"/>
            <w:right w:val="none" w:sz="0" w:space="0" w:color="auto"/>
          </w:divBdr>
        </w:div>
        <w:div w:id="920673468">
          <w:marLeft w:val="0"/>
          <w:marRight w:val="0"/>
          <w:marTop w:val="0"/>
          <w:marBottom w:val="0"/>
          <w:divBdr>
            <w:top w:val="none" w:sz="0" w:space="0" w:color="auto"/>
            <w:left w:val="none" w:sz="0" w:space="0" w:color="auto"/>
            <w:bottom w:val="none" w:sz="0" w:space="0" w:color="auto"/>
            <w:right w:val="none" w:sz="0" w:space="0" w:color="auto"/>
          </w:divBdr>
        </w:div>
        <w:div w:id="1098529130">
          <w:marLeft w:val="0"/>
          <w:marRight w:val="0"/>
          <w:marTop w:val="0"/>
          <w:marBottom w:val="0"/>
          <w:divBdr>
            <w:top w:val="none" w:sz="0" w:space="0" w:color="auto"/>
            <w:left w:val="none" w:sz="0" w:space="0" w:color="auto"/>
            <w:bottom w:val="none" w:sz="0" w:space="0" w:color="auto"/>
            <w:right w:val="none" w:sz="0" w:space="0" w:color="auto"/>
          </w:divBdr>
        </w:div>
        <w:div w:id="845902031">
          <w:marLeft w:val="0"/>
          <w:marRight w:val="0"/>
          <w:marTop w:val="0"/>
          <w:marBottom w:val="0"/>
          <w:divBdr>
            <w:top w:val="none" w:sz="0" w:space="0" w:color="auto"/>
            <w:left w:val="none" w:sz="0" w:space="0" w:color="auto"/>
            <w:bottom w:val="none" w:sz="0" w:space="0" w:color="auto"/>
            <w:right w:val="none" w:sz="0" w:space="0" w:color="auto"/>
          </w:divBdr>
        </w:div>
        <w:div w:id="1863781128">
          <w:marLeft w:val="0"/>
          <w:marRight w:val="0"/>
          <w:marTop w:val="0"/>
          <w:marBottom w:val="0"/>
          <w:divBdr>
            <w:top w:val="none" w:sz="0" w:space="0" w:color="auto"/>
            <w:left w:val="none" w:sz="0" w:space="0" w:color="auto"/>
            <w:bottom w:val="none" w:sz="0" w:space="0" w:color="auto"/>
            <w:right w:val="none" w:sz="0" w:space="0" w:color="auto"/>
          </w:divBdr>
        </w:div>
        <w:div w:id="864488188">
          <w:marLeft w:val="0"/>
          <w:marRight w:val="0"/>
          <w:marTop w:val="0"/>
          <w:marBottom w:val="0"/>
          <w:divBdr>
            <w:top w:val="none" w:sz="0" w:space="0" w:color="auto"/>
            <w:left w:val="none" w:sz="0" w:space="0" w:color="auto"/>
            <w:bottom w:val="none" w:sz="0" w:space="0" w:color="auto"/>
            <w:right w:val="none" w:sz="0" w:space="0" w:color="auto"/>
          </w:divBdr>
        </w:div>
        <w:div w:id="2014412211">
          <w:marLeft w:val="0"/>
          <w:marRight w:val="0"/>
          <w:marTop w:val="0"/>
          <w:marBottom w:val="0"/>
          <w:divBdr>
            <w:top w:val="none" w:sz="0" w:space="0" w:color="auto"/>
            <w:left w:val="none" w:sz="0" w:space="0" w:color="auto"/>
            <w:bottom w:val="none" w:sz="0" w:space="0" w:color="auto"/>
            <w:right w:val="none" w:sz="0" w:space="0" w:color="auto"/>
          </w:divBdr>
        </w:div>
        <w:div w:id="1541935594">
          <w:marLeft w:val="0"/>
          <w:marRight w:val="0"/>
          <w:marTop w:val="0"/>
          <w:marBottom w:val="0"/>
          <w:divBdr>
            <w:top w:val="none" w:sz="0" w:space="0" w:color="auto"/>
            <w:left w:val="none" w:sz="0" w:space="0" w:color="auto"/>
            <w:bottom w:val="none" w:sz="0" w:space="0" w:color="auto"/>
            <w:right w:val="none" w:sz="0" w:space="0" w:color="auto"/>
          </w:divBdr>
        </w:div>
        <w:div w:id="967781739">
          <w:marLeft w:val="0"/>
          <w:marRight w:val="0"/>
          <w:marTop w:val="0"/>
          <w:marBottom w:val="0"/>
          <w:divBdr>
            <w:top w:val="none" w:sz="0" w:space="0" w:color="auto"/>
            <w:left w:val="none" w:sz="0" w:space="0" w:color="auto"/>
            <w:bottom w:val="none" w:sz="0" w:space="0" w:color="auto"/>
            <w:right w:val="none" w:sz="0" w:space="0" w:color="auto"/>
          </w:divBdr>
        </w:div>
        <w:div w:id="1981184460">
          <w:marLeft w:val="0"/>
          <w:marRight w:val="0"/>
          <w:marTop w:val="0"/>
          <w:marBottom w:val="0"/>
          <w:divBdr>
            <w:top w:val="none" w:sz="0" w:space="0" w:color="auto"/>
            <w:left w:val="none" w:sz="0" w:space="0" w:color="auto"/>
            <w:bottom w:val="none" w:sz="0" w:space="0" w:color="auto"/>
            <w:right w:val="none" w:sz="0" w:space="0" w:color="auto"/>
          </w:divBdr>
        </w:div>
        <w:div w:id="641496262">
          <w:marLeft w:val="0"/>
          <w:marRight w:val="0"/>
          <w:marTop w:val="0"/>
          <w:marBottom w:val="0"/>
          <w:divBdr>
            <w:top w:val="none" w:sz="0" w:space="0" w:color="auto"/>
            <w:left w:val="none" w:sz="0" w:space="0" w:color="auto"/>
            <w:bottom w:val="none" w:sz="0" w:space="0" w:color="auto"/>
            <w:right w:val="none" w:sz="0" w:space="0" w:color="auto"/>
          </w:divBdr>
        </w:div>
        <w:div w:id="145128077">
          <w:marLeft w:val="0"/>
          <w:marRight w:val="0"/>
          <w:marTop w:val="0"/>
          <w:marBottom w:val="0"/>
          <w:divBdr>
            <w:top w:val="none" w:sz="0" w:space="0" w:color="auto"/>
            <w:left w:val="none" w:sz="0" w:space="0" w:color="auto"/>
            <w:bottom w:val="none" w:sz="0" w:space="0" w:color="auto"/>
            <w:right w:val="none" w:sz="0" w:space="0" w:color="auto"/>
          </w:divBdr>
        </w:div>
        <w:div w:id="728839721">
          <w:marLeft w:val="0"/>
          <w:marRight w:val="0"/>
          <w:marTop w:val="0"/>
          <w:marBottom w:val="0"/>
          <w:divBdr>
            <w:top w:val="none" w:sz="0" w:space="0" w:color="auto"/>
            <w:left w:val="none" w:sz="0" w:space="0" w:color="auto"/>
            <w:bottom w:val="none" w:sz="0" w:space="0" w:color="auto"/>
            <w:right w:val="none" w:sz="0" w:space="0" w:color="auto"/>
          </w:divBdr>
        </w:div>
        <w:div w:id="1346975586">
          <w:marLeft w:val="0"/>
          <w:marRight w:val="0"/>
          <w:marTop w:val="0"/>
          <w:marBottom w:val="0"/>
          <w:divBdr>
            <w:top w:val="none" w:sz="0" w:space="0" w:color="auto"/>
            <w:left w:val="none" w:sz="0" w:space="0" w:color="auto"/>
            <w:bottom w:val="none" w:sz="0" w:space="0" w:color="auto"/>
            <w:right w:val="none" w:sz="0" w:space="0" w:color="auto"/>
          </w:divBdr>
        </w:div>
        <w:div w:id="1356541288">
          <w:marLeft w:val="0"/>
          <w:marRight w:val="0"/>
          <w:marTop w:val="0"/>
          <w:marBottom w:val="0"/>
          <w:divBdr>
            <w:top w:val="none" w:sz="0" w:space="0" w:color="auto"/>
            <w:left w:val="none" w:sz="0" w:space="0" w:color="auto"/>
            <w:bottom w:val="none" w:sz="0" w:space="0" w:color="auto"/>
            <w:right w:val="none" w:sz="0" w:space="0" w:color="auto"/>
          </w:divBdr>
        </w:div>
        <w:div w:id="253705363">
          <w:marLeft w:val="0"/>
          <w:marRight w:val="0"/>
          <w:marTop w:val="0"/>
          <w:marBottom w:val="0"/>
          <w:divBdr>
            <w:top w:val="none" w:sz="0" w:space="0" w:color="auto"/>
            <w:left w:val="none" w:sz="0" w:space="0" w:color="auto"/>
            <w:bottom w:val="none" w:sz="0" w:space="0" w:color="auto"/>
            <w:right w:val="none" w:sz="0" w:space="0" w:color="auto"/>
          </w:divBdr>
        </w:div>
        <w:div w:id="1739476065">
          <w:marLeft w:val="0"/>
          <w:marRight w:val="0"/>
          <w:marTop w:val="0"/>
          <w:marBottom w:val="0"/>
          <w:divBdr>
            <w:top w:val="none" w:sz="0" w:space="0" w:color="auto"/>
            <w:left w:val="none" w:sz="0" w:space="0" w:color="auto"/>
            <w:bottom w:val="none" w:sz="0" w:space="0" w:color="auto"/>
            <w:right w:val="none" w:sz="0" w:space="0" w:color="auto"/>
          </w:divBdr>
        </w:div>
        <w:div w:id="1441484996">
          <w:marLeft w:val="0"/>
          <w:marRight w:val="0"/>
          <w:marTop w:val="0"/>
          <w:marBottom w:val="0"/>
          <w:divBdr>
            <w:top w:val="none" w:sz="0" w:space="0" w:color="auto"/>
            <w:left w:val="none" w:sz="0" w:space="0" w:color="auto"/>
            <w:bottom w:val="none" w:sz="0" w:space="0" w:color="auto"/>
            <w:right w:val="none" w:sz="0" w:space="0" w:color="auto"/>
          </w:divBdr>
        </w:div>
        <w:div w:id="546264668">
          <w:marLeft w:val="0"/>
          <w:marRight w:val="0"/>
          <w:marTop w:val="0"/>
          <w:marBottom w:val="0"/>
          <w:divBdr>
            <w:top w:val="none" w:sz="0" w:space="0" w:color="auto"/>
            <w:left w:val="none" w:sz="0" w:space="0" w:color="auto"/>
            <w:bottom w:val="none" w:sz="0" w:space="0" w:color="auto"/>
            <w:right w:val="none" w:sz="0" w:space="0" w:color="auto"/>
          </w:divBdr>
        </w:div>
        <w:div w:id="587269408">
          <w:marLeft w:val="0"/>
          <w:marRight w:val="0"/>
          <w:marTop w:val="0"/>
          <w:marBottom w:val="0"/>
          <w:divBdr>
            <w:top w:val="none" w:sz="0" w:space="0" w:color="auto"/>
            <w:left w:val="none" w:sz="0" w:space="0" w:color="auto"/>
            <w:bottom w:val="none" w:sz="0" w:space="0" w:color="auto"/>
            <w:right w:val="none" w:sz="0" w:space="0" w:color="auto"/>
          </w:divBdr>
        </w:div>
        <w:div w:id="889420058">
          <w:marLeft w:val="0"/>
          <w:marRight w:val="0"/>
          <w:marTop w:val="0"/>
          <w:marBottom w:val="0"/>
          <w:divBdr>
            <w:top w:val="none" w:sz="0" w:space="0" w:color="auto"/>
            <w:left w:val="none" w:sz="0" w:space="0" w:color="auto"/>
            <w:bottom w:val="none" w:sz="0" w:space="0" w:color="auto"/>
            <w:right w:val="none" w:sz="0" w:space="0" w:color="auto"/>
          </w:divBdr>
        </w:div>
        <w:div w:id="2118476136">
          <w:marLeft w:val="0"/>
          <w:marRight w:val="0"/>
          <w:marTop w:val="0"/>
          <w:marBottom w:val="0"/>
          <w:divBdr>
            <w:top w:val="none" w:sz="0" w:space="0" w:color="auto"/>
            <w:left w:val="none" w:sz="0" w:space="0" w:color="auto"/>
            <w:bottom w:val="none" w:sz="0" w:space="0" w:color="auto"/>
            <w:right w:val="none" w:sz="0" w:space="0" w:color="auto"/>
          </w:divBdr>
        </w:div>
        <w:div w:id="2032681400">
          <w:marLeft w:val="0"/>
          <w:marRight w:val="0"/>
          <w:marTop w:val="0"/>
          <w:marBottom w:val="0"/>
          <w:divBdr>
            <w:top w:val="none" w:sz="0" w:space="0" w:color="auto"/>
            <w:left w:val="none" w:sz="0" w:space="0" w:color="auto"/>
            <w:bottom w:val="none" w:sz="0" w:space="0" w:color="auto"/>
            <w:right w:val="none" w:sz="0" w:space="0" w:color="auto"/>
          </w:divBdr>
        </w:div>
        <w:div w:id="1354115490">
          <w:marLeft w:val="0"/>
          <w:marRight w:val="0"/>
          <w:marTop w:val="0"/>
          <w:marBottom w:val="0"/>
          <w:divBdr>
            <w:top w:val="none" w:sz="0" w:space="0" w:color="auto"/>
            <w:left w:val="none" w:sz="0" w:space="0" w:color="auto"/>
            <w:bottom w:val="none" w:sz="0" w:space="0" w:color="auto"/>
            <w:right w:val="none" w:sz="0" w:space="0" w:color="auto"/>
          </w:divBdr>
        </w:div>
        <w:div w:id="1231650121">
          <w:marLeft w:val="0"/>
          <w:marRight w:val="0"/>
          <w:marTop w:val="0"/>
          <w:marBottom w:val="0"/>
          <w:divBdr>
            <w:top w:val="none" w:sz="0" w:space="0" w:color="auto"/>
            <w:left w:val="none" w:sz="0" w:space="0" w:color="auto"/>
            <w:bottom w:val="none" w:sz="0" w:space="0" w:color="auto"/>
            <w:right w:val="none" w:sz="0" w:space="0" w:color="auto"/>
          </w:divBdr>
        </w:div>
        <w:div w:id="313490048">
          <w:marLeft w:val="0"/>
          <w:marRight w:val="0"/>
          <w:marTop w:val="0"/>
          <w:marBottom w:val="0"/>
          <w:divBdr>
            <w:top w:val="none" w:sz="0" w:space="0" w:color="auto"/>
            <w:left w:val="none" w:sz="0" w:space="0" w:color="auto"/>
            <w:bottom w:val="none" w:sz="0" w:space="0" w:color="auto"/>
            <w:right w:val="none" w:sz="0" w:space="0" w:color="auto"/>
          </w:divBdr>
        </w:div>
        <w:div w:id="565917245">
          <w:marLeft w:val="0"/>
          <w:marRight w:val="0"/>
          <w:marTop w:val="0"/>
          <w:marBottom w:val="0"/>
          <w:divBdr>
            <w:top w:val="none" w:sz="0" w:space="0" w:color="auto"/>
            <w:left w:val="none" w:sz="0" w:space="0" w:color="auto"/>
            <w:bottom w:val="none" w:sz="0" w:space="0" w:color="auto"/>
            <w:right w:val="none" w:sz="0" w:space="0" w:color="auto"/>
          </w:divBdr>
        </w:div>
        <w:div w:id="1320961530">
          <w:marLeft w:val="0"/>
          <w:marRight w:val="0"/>
          <w:marTop w:val="0"/>
          <w:marBottom w:val="0"/>
          <w:divBdr>
            <w:top w:val="none" w:sz="0" w:space="0" w:color="auto"/>
            <w:left w:val="none" w:sz="0" w:space="0" w:color="auto"/>
            <w:bottom w:val="none" w:sz="0" w:space="0" w:color="auto"/>
            <w:right w:val="none" w:sz="0" w:space="0" w:color="auto"/>
          </w:divBdr>
        </w:div>
        <w:div w:id="873692865">
          <w:marLeft w:val="0"/>
          <w:marRight w:val="0"/>
          <w:marTop w:val="0"/>
          <w:marBottom w:val="0"/>
          <w:divBdr>
            <w:top w:val="none" w:sz="0" w:space="0" w:color="auto"/>
            <w:left w:val="none" w:sz="0" w:space="0" w:color="auto"/>
            <w:bottom w:val="none" w:sz="0" w:space="0" w:color="auto"/>
            <w:right w:val="none" w:sz="0" w:space="0" w:color="auto"/>
          </w:divBdr>
        </w:div>
        <w:div w:id="1589775729">
          <w:marLeft w:val="0"/>
          <w:marRight w:val="0"/>
          <w:marTop w:val="0"/>
          <w:marBottom w:val="0"/>
          <w:divBdr>
            <w:top w:val="none" w:sz="0" w:space="0" w:color="auto"/>
            <w:left w:val="none" w:sz="0" w:space="0" w:color="auto"/>
            <w:bottom w:val="none" w:sz="0" w:space="0" w:color="auto"/>
            <w:right w:val="none" w:sz="0" w:space="0" w:color="auto"/>
          </w:divBdr>
        </w:div>
        <w:div w:id="964849473">
          <w:marLeft w:val="0"/>
          <w:marRight w:val="0"/>
          <w:marTop w:val="0"/>
          <w:marBottom w:val="0"/>
          <w:divBdr>
            <w:top w:val="none" w:sz="0" w:space="0" w:color="auto"/>
            <w:left w:val="none" w:sz="0" w:space="0" w:color="auto"/>
            <w:bottom w:val="none" w:sz="0" w:space="0" w:color="auto"/>
            <w:right w:val="none" w:sz="0" w:space="0" w:color="auto"/>
          </w:divBdr>
        </w:div>
        <w:div w:id="837890620">
          <w:marLeft w:val="0"/>
          <w:marRight w:val="0"/>
          <w:marTop w:val="0"/>
          <w:marBottom w:val="0"/>
          <w:divBdr>
            <w:top w:val="none" w:sz="0" w:space="0" w:color="auto"/>
            <w:left w:val="none" w:sz="0" w:space="0" w:color="auto"/>
            <w:bottom w:val="none" w:sz="0" w:space="0" w:color="auto"/>
            <w:right w:val="none" w:sz="0" w:space="0" w:color="auto"/>
          </w:divBdr>
        </w:div>
        <w:div w:id="996224807">
          <w:marLeft w:val="0"/>
          <w:marRight w:val="0"/>
          <w:marTop w:val="0"/>
          <w:marBottom w:val="0"/>
          <w:divBdr>
            <w:top w:val="none" w:sz="0" w:space="0" w:color="auto"/>
            <w:left w:val="none" w:sz="0" w:space="0" w:color="auto"/>
            <w:bottom w:val="none" w:sz="0" w:space="0" w:color="auto"/>
            <w:right w:val="none" w:sz="0" w:space="0" w:color="auto"/>
          </w:divBdr>
        </w:div>
        <w:div w:id="160511259">
          <w:marLeft w:val="0"/>
          <w:marRight w:val="0"/>
          <w:marTop w:val="0"/>
          <w:marBottom w:val="0"/>
          <w:divBdr>
            <w:top w:val="none" w:sz="0" w:space="0" w:color="auto"/>
            <w:left w:val="none" w:sz="0" w:space="0" w:color="auto"/>
            <w:bottom w:val="none" w:sz="0" w:space="0" w:color="auto"/>
            <w:right w:val="none" w:sz="0" w:space="0" w:color="auto"/>
          </w:divBdr>
        </w:div>
        <w:div w:id="1499882484">
          <w:marLeft w:val="0"/>
          <w:marRight w:val="0"/>
          <w:marTop w:val="0"/>
          <w:marBottom w:val="0"/>
          <w:divBdr>
            <w:top w:val="none" w:sz="0" w:space="0" w:color="auto"/>
            <w:left w:val="none" w:sz="0" w:space="0" w:color="auto"/>
            <w:bottom w:val="none" w:sz="0" w:space="0" w:color="auto"/>
            <w:right w:val="none" w:sz="0" w:space="0" w:color="auto"/>
          </w:divBdr>
        </w:div>
        <w:div w:id="868221143">
          <w:marLeft w:val="0"/>
          <w:marRight w:val="0"/>
          <w:marTop w:val="0"/>
          <w:marBottom w:val="0"/>
          <w:divBdr>
            <w:top w:val="none" w:sz="0" w:space="0" w:color="auto"/>
            <w:left w:val="none" w:sz="0" w:space="0" w:color="auto"/>
            <w:bottom w:val="none" w:sz="0" w:space="0" w:color="auto"/>
            <w:right w:val="none" w:sz="0" w:space="0" w:color="auto"/>
          </w:divBdr>
        </w:div>
        <w:div w:id="1356346166">
          <w:marLeft w:val="0"/>
          <w:marRight w:val="0"/>
          <w:marTop w:val="0"/>
          <w:marBottom w:val="0"/>
          <w:divBdr>
            <w:top w:val="none" w:sz="0" w:space="0" w:color="auto"/>
            <w:left w:val="none" w:sz="0" w:space="0" w:color="auto"/>
            <w:bottom w:val="none" w:sz="0" w:space="0" w:color="auto"/>
            <w:right w:val="none" w:sz="0" w:space="0" w:color="auto"/>
          </w:divBdr>
        </w:div>
        <w:div w:id="1064908535">
          <w:marLeft w:val="0"/>
          <w:marRight w:val="0"/>
          <w:marTop w:val="0"/>
          <w:marBottom w:val="0"/>
          <w:divBdr>
            <w:top w:val="none" w:sz="0" w:space="0" w:color="auto"/>
            <w:left w:val="none" w:sz="0" w:space="0" w:color="auto"/>
            <w:bottom w:val="none" w:sz="0" w:space="0" w:color="auto"/>
            <w:right w:val="none" w:sz="0" w:space="0" w:color="auto"/>
          </w:divBdr>
        </w:div>
        <w:div w:id="1020352541">
          <w:marLeft w:val="0"/>
          <w:marRight w:val="0"/>
          <w:marTop w:val="0"/>
          <w:marBottom w:val="0"/>
          <w:divBdr>
            <w:top w:val="none" w:sz="0" w:space="0" w:color="auto"/>
            <w:left w:val="none" w:sz="0" w:space="0" w:color="auto"/>
            <w:bottom w:val="none" w:sz="0" w:space="0" w:color="auto"/>
            <w:right w:val="none" w:sz="0" w:space="0" w:color="auto"/>
          </w:divBdr>
        </w:div>
        <w:div w:id="93862239">
          <w:marLeft w:val="0"/>
          <w:marRight w:val="0"/>
          <w:marTop w:val="0"/>
          <w:marBottom w:val="0"/>
          <w:divBdr>
            <w:top w:val="none" w:sz="0" w:space="0" w:color="auto"/>
            <w:left w:val="none" w:sz="0" w:space="0" w:color="auto"/>
            <w:bottom w:val="none" w:sz="0" w:space="0" w:color="auto"/>
            <w:right w:val="none" w:sz="0" w:space="0" w:color="auto"/>
          </w:divBdr>
        </w:div>
        <w:div w:id="475604955">
          <w:marLeft w:val="0"/>
          <w:marRight w:val="0"/>
          <w:marTop w:val="0"/>
          <w:marBottom w:val="0"/>
          <w:divBdr>
            <w:top w:val="none" w:sz="0" w:space="0" w:color="auto"/>
            <w:left w:val="none" w:sz="0" w:space="0" w:color="auto"/>
            <w:bottom w:val="none" w:sz="0" w:space="0" w:color="auto"/>
            <w:right w:val="none" w:sz="0" w:space="0" w:color="auto"/>
          </w:divBdr>
        </w:div>
        <w:div w:id="328290538">
          <w:marLeft w:val="0"/>
          <w:marRight w:val="0"/>
          <w:marTop w:val="0"/>
          <w:marBottom w:val="0"/>
          <w:divBdr>
            <w:top w:val="none" w:sz="0" w:space="0" w:color="auto"/>
            <w:left w:val="none" w:sz="0" w:space="0" w:color="auto"/>
            <w:bottom w:val="none" w:sz="0" w:space="0" w:color="auto"/>
            <w:right w:val="none" w:sz="0" w:space="0" w:color="auto"/>
          </w:divBdr>
        </w:div>
        <w:div w:id="1239094535">
          <w:marLeft w:val="0"/>
          <w:marRight w:val="0"/>
          <w:marTop w:val="0"/>
          <w:marBottom w:val="0"/>
          <w:divBdr>
            <w:top w:val="none" w:sz="0" w:space="0" w:color="auto"/>
            <w:left w:val="none" w:sz="0" w:space="0" w:color="auto"/>
            <w:bottom w:val="none" w:sz="0" w:space="0" w:color="auto"/>
            <w:right w:val="none" w:sz="0" w:space="0" w:color="auto"/>
          </w:divBdr>
        </w:div>
        <w:div w:id="1091702799">
          <w:marLeft w:val="0"/>
          <w:marRight w:val="0"/>
          <w:marTop w:val="0"/>
          <w:marBottom w:val="0"/>
          <w:divBdr>
            <w:top w:val="none" w:sz="0" w:space="0" w:color="auto"/>
            <w:left w:val="none" w:sz="0" w:space="0" w:color="auto"/>
            <w:bottom w:val="none" w:sz="0" w:space="0" w:color="auto"/>
            <w:right w:val="none" w:sz="0" w:space="0" w:color="auto"/>
          </w:divBdr>
        </w:div>
        <w:div w:id="677073676">
          <w:marLeft w:val="0"/>
          <w:marRight w:val="0"/>
          <w:marTop w:val="0"/>
          <w:marBottom w:val="0"/>
          <w:divBdr>
            <w:top w:val="none" w:sz="0" w:space="0" w:color="auto"/>
            <w:left w:val="none" w:sz="0" w:space="0" w:color="auto"/>
            <w:bottom w:val="none" w:sz="0" w:space="0" w:color="auto"/>
            <w:right w:val="none" w:sz="0" w:space="0" w:color="auto"/>
          </w:divBdr>
        </w:div>
        <w:div w:id="307520620">
          <w:marLeft w:val="0"/>
          <w:marRight w:val="0"/>
          <w:marTop w:val="0"/>
          <w:marBottom w:val="0"/>
          <w:divBdr>
            <w:top w:val="none" w:sz="0" w:space="0" w:color="auto"/>
            <w:left w:val="none" w:sz="0" w:space="0" w:color="auto"/>
            <w:bottom w:val="none" w:sz="0" w:space="0" w:color="auto"/>
            <w:right w:val="none" w:sz="0" w:space="0" w:color="auto"/>
          </w:divBdr>
        </w:div>
        <w:div w:id="412508927">
          <w:marLeft w:val="0"/>
          <w:marRight w:val="0"/>
          <w:marTop w:val="0"/>
          <w:marBottom w:val="0"/>
          <w:divBdr>
            <w:top w:val="none" w:sz="0" w:space="0" w:color="auto"/>
            <w:left w:val="none" w:sz="0" w:space="0" w:color="auto"/>
            <w:bottom w:val="none" w:sz="0" w:space="0" w:color="auto"/>
            <w:right w:val="none" w:sz="0" w:space="0" w:color="auto"/>
          </w:divBdr>
        </w:div>
        <w:div w:id="1726101644">
          <w:marLeft w:val="0"/>
          <w:marRight w:val="0"/>
          <w:marTop w:val="0"/>
          <w:marBottom w:val="0"/>
          <w:divBdr>
            <w:top w:val="none" w:sz="0" w:space="0" w:color="auto"/>
            <w:left w:val="none" w:sz="0" w:space="0" w:color="auto"/>
            <w:bottom w:val="none" w:sz="0" w:space="0" w:color="auto"/>
            <w:right w:val="none" w:sz="0" w:space="0" w:color="auto"/>
          </w:divBdr>
        </w:div>
        <w:div w:id="1917786195">
          <w:marLeft w:val="0"/>
          <w:marRight w:val="0"/>
          <w:marTop w:val="0"/>
          <w:marBottom w:val="0"/>
          <w:divBdr>
            <w:top w:val="none" w:sz="0" w:space="0" w:color="auto"/>
            <w:left w:val="none" w:sz="0" w:space="0" w:color="auto"/>
            <w:bottom w:val="none" w:sz="0" w:space="0" w:color="auto"/>
            <w:right w:val="none" w:sz="0" w:space="0" w:color="auto"/>
          </w:divBdr>
        </w:div>
        <w:div w:id="1073967005">
          <w:marLeft w:val="0"/>
          <w:marRight w:val="0"/>
          <w:marTop w:val="0"/>
          <w:marBottom w:val="0"/>
          <w:divBdr>
            <w:top w:val="none" w:sz="0" w:space="0" w:color="auto"/>
            <w:left w:val="none" w:sz="0" w:space="0" w:color="auto"/>
            <w:bottom w:val="none" w:sz="0" w:space="0" w:color="auto"/>
            <w:right w:val="none" w:sz="0" w:space="0" w:color="auto"/>
          </w:divBdr>
        </w:div>
        <w:div w:id="2121995084">
          <w:marLeft w:val="0"/>
          <w:marRight w:val="0"/>
          <w:marTop w:val="0"/>
          <w:marBottom w:val="0"/>
          <w:divBdr>
            <w:top w:val="none" w:sz="0" w:space="0" w:color="auto"/>
            <w:left w:val="none" w:sz="0" w:space="0" w:color="auto"/>
            <w:bottom w:val="none" w:sz="0" w:space="0" w:color="auto"/>
            <w:right w:val="none" w:sz="0" w:space="0" w:color="auto"/>
          </w:divBdr>
        </w:div>
        <w:div w:id="1258100439">
          <w:marLeft w:val="0"/>
          <w:marRight w:val="0"/>
          <w:marTop w:val="0"/>
          <w:marBottom w:val="0"/>
          <w:divBdr>
            <w:top w:val="none" w:sz="0" w:space="0" w:color="auto"/>
            <w:left w:val="none" w:sz="0" w:space="0" w:color="auto"/>
            <w:bottom w:val="none" w:sz="0" w:space="0" w:color="auto"/>
            <w:right w:val="none" w:sz="0" w:space="0" w:color="auto"/>
          </w:divBdr>
        </w:div>
        <w:div w:id="914165222">
          <w:marLeft w:val="0"/>
          <w:marRight w:val="0"/>
          <w:marTop w:val="0"/>
          <w:marBottom w:val="0"/>
          <w:divBdr>
            <w:top w:val="none" w:sz="0" w:space="0" w:color="auto"/>
            <w:left w:val="none" w:sz="0" w:space="0" w:color="auto"/>
            <w:bottom w:val="none" w:sz="0" w:space="0" w:color="auto"/>
            <w:right w:val="none" w:sz="0" w:space="0" w:color="auto"/>
          </w:divBdr>
        </w:div>
        <w:div w:id="842671125">
          <w:marLeft w:val="0"/>
          <w:marRight w:val="0"/>
          <w:marTop w:val="0"/>
          <w:marBottom w:val="0"/>
          <w:divBdr>
            <w:top w:val="none" w:sz="0" w:space="0" w:color="auto"/>
            <w:left w:val="none" w:sz="0" w:space="0" w:color="auto"/>
            <w:bottom w:val="none" w:sz="0" w:space="0" w:color="auto"/>
            <w:right w:val="none" w:sz="0" w:space="0" w:color="auto"/>
          </w:divBdr>
        </w:div>
        <w:div w:id="1154642710">
          <w:marLeft w:val="0"/>
          <w:marRight w:val="0"/>
          <w:marTop w:val="0"/>
          <w:marBottom w:val="0"/>
          <w:divBdr>
            <w:top w:val="none" w:sz="0" w:space="0" w:color="auto"/>
            <w:left w:val="none" w:sz="0" w:space="0" w:color="auto"/>
            <w:bottom w:val="none" w:sz="0" w:space="0" w:color="auto"/>
            <w:right w:val="none" w:sz="0" w:space="0" w:color="auto"/>
          </w:divBdr>
        </w:div>
        <w:div w:id="891959893">
          <w:marLeft w:val="0"/>
          <w:marRight w:val="0"/>
          <w:marTop w:val="0"/>
          <w:marBottom w:val="0"/>
          <w:divBdr>
            <w:top w:val="none" w:sz="0" w:space="0" w:color="auto"/>
            <w:left w:val="none" w:sz="0" w:space="0" w:color="auto"/>
            <w:bottom w:val="none" w:sz="0" w:space="0" w:color="auto"/>
            <w:right w:val="none" w:sz="0" w:space="0" w:color="auto"/>
          </w:divBdr>
        </w:div>
        <w:div w:id="1788620057">
          <w:marLeft w:val="0"/>
          <w:marRight w:val="0"/>
          <w:marTop w:val="0"/>
          <w:marBottom w:val="0"/>
          <w:divBdr>
            <w:top w:val="none" w:sz="0" w:space="0" w:color="auto"/>
            <w:left w:val="none" w:sz="0" w:space="0" w:color="auto"/>
            <w:bottom w:val="none" w:sz="0" w:space="0" w:color="auto"/>
            <w:right w:val="none" w:sz="0" w:space="0" w:color="auto"/>
          </w:divBdr>
        </w:div>
        <w:div w:id="879243030">
          <w:marLeft w:val="0"/>
          <w:marRight w:val="0"/>
          <w:marTop w:val="0"/>
          <w:marBottom w:val="0"/>
          <w:divBdr>
            <w:top w:val="none" w:sz="0" w:space="0" w:color="auto"/>
            <w:left w:val="none" w:sz="0" w:space="0" w:color="auto"/>
            <w:bottom w:val="none" w:sz="0" w:space="0" w:color="auto"/>
            <w:right w:val="none" w:sz="0" w:space="0" w:color="auto"/>
          </w:divBdr>
        </w:div>
        <w:div w:id="1649937392">
          <w:marLeft w:val="0"/>
          <w:marRight w:val="0"/>
          <w:marTop w:val="0"/>
          <w:marBottom w:val="0"/>
          <w:divBdr>
            <w:top w:val="none" w:sz="0" w:space="0" w:color="auto"/>
            <w:left w:val="none" w:sz="0" w:space="0" w:color="auto"/>
            <w:bottom w:val="none" w:sz="0" w:space="0" w:color="auto"/>
            <w:right w:val="none" w:sz="0" w:space="0" w:color="auto"/>
          </w:divBdr>
        </w:div>
        <w:div w:id="193034659">
          <w:marLeft w:val="0"/>
          <w:marRight w:val="0"/>
          <w:marTop w:val="0"/>
          <w:marBottom w:val="0"/>
          <w:divBdr>
            <w:top w:val="none" w:sz="0" w:space="0" w:color="auto"/>
            <w:left w:val="none" w:sz="0" w:space="0" w:color="auto"/>
            <w:bottom w:val="none" w:sz="0" w:space="0" w:color="auto"/>
            <w:right w:val="none" w:sz="0" w:space="0" w:color="auto"/>
          </w:divBdr>
        </w:div>
        <w:div w:id="2112168215">
          <w:marLeft w:val="0"/>
          <w:marRight w:val="0"/>
          <w:marTop w:val="0"/>
          <w:marBottom w:val="0"/>
          <w:divBdr>
            <w:top w:val="none" w:sz="0" w:space="0" w:color="auto"/>
            <w:left w:val="none" w:sz="0" w:space="0" w:color="auto"/>
            <w:bottom w:val="none" w:sz="0" w:space="0" w:color="auto"/>
            <w:right w:val="none" w:sz="0" w:space="0" w:color="auto"/>
          </w:divBdr>
        </w:div>
        <w:div w:id="296956774">
          <w:marLeft w:val="0"/>
          <w:marRight w:val="0"/>
          <w:marTop w:val="0"/>
          <w:marBottom w:val="0"/>
          <w:divBdr>
            <w:top w:val="none" w:sz="0" w:space="0" w:color="auto"/>
            <w:left w:val="none" w:sz="0" w:space="0" w:color="auto"/>
            <w:bottom w:val="none" w:sz="0" w:space="0" w:color="auto"/>
            <w:right w:val="none" w:sz="0" w:space="0" w:color="auto"/>
          </w:divBdr>
        </w:div>
        <w:div w:id="1530070153">
          <w:marLeft w:val="0"/>
          <w:marRight w:val="0"/>
          <w:marTop w:val="0"/>
          <w:marBottom w:val="0"/>
          <w:divBdr>
            <w:top w:val="none" w:sz="0" w:space="0" w:color="auto"/>
            <w:left w:val="none" w:sz="0" w:space="0" w:color="auto"/>
            <w:bottom w:val="none" w:sz="0" w:space="0" w:color="auto"/>
            <w:right w:val="none" w:sz="0" w:space="0" w:color="auto"/>
          </w:divBdr>
        </w:div>
        <w:div w:id="182212014">
          <w:marLeft w:val="0"/>
          <w:marRight w:val="0"/>
          <w:marTop w:val="0"/>
          <w:marBottom w:val="0"/>
          <w:divBdr>
            <w:top w:val="none" w:sz="0" w:space="0" w:color="auto"/>
            <w:left w:val="none" w:sz="0" w:space="0" w:color="auto"/>
            <w:bottom w:val="none" w:sz="0" w:space="0" w:color="auto"/>
            <w:right w:val="none" w:sz="0" w:space="0" w:color="auto"/>
          </w:divBdr>
        </w:div>
        <w:div w:id="345517938">
          <w:marLeft w:val="0"/>
          <w:marRight w:val="0"/>
          <w:marTop w:val="0"/>
          <w:marBottom w:val="0"/>
          <w:divBdr>
            <w:top w:val="none" w:sz="0" w:space="0" w:color="auto"/>
            <w:left w:val="none" w:sz="0" w:space="0" w:color="auto"/>
            <w:bottom w:val="none" w:sz="0" w:space="0" w:color="auto"/>
            <w:right w:val="none" w:sz="0" w:space="0" w:color="auto"/>
          </w:divBdr>
        </w:div>
        <w:div w:id="1110273431">
          <w:marLeft w:val="0"/>
          <w:marRight w:val="0"/>
          <w:marTop w:val="0"/>
          <w:marBottom w:val="0"/>
          <w:divBdr>
            <w:top w:val="none" w:sz="0" w:space="0" w:color="auto"/>
            <w:left w:val="none" w:sz="0" w:space="0" w:color="auto"/>
            <w:bottom w:val="none" w:sz="0" w:space="0" w:color="auto"/>
            <w:right w:val="none" w:sz="0" w:space="0" w:color="auto"/>
          </w:divBdr>
        </w:div>
        <w:div w:id="1754544449">
          <w:marLeft w:val="0"/>
          <w:marRight w:val="0"/>
          <w:marTop w:val="0"/>
          <w:marBottom w:val="0"/>
          <w:divBdr>
            <w:top w:val="none" w:sz="0" w:space="0" w:color="auto"/>
            <w:left w:val="none" w:sz="0" w:space="0" w:color="auto"/>
            <w:bottom w:val="none" w:sz="0" w:space="0" w:color="auto"/>
            <w:right w:val="none" w:sz="0" w:space="0" w:color="auto"/>
          </w:divBdr>
        </w:div>
        <w:div w:id="185102966">
          <w:marLeft w:val="0"/>
          <w:marRight w:val="0"/>
          <w:marTop w:val="0"/>
          <w:marBottom w:val="0"/>
          <w:divBdr>
            <w:top w:val="none" w:sz="0" w:space="0" w:color="auto"/>
            <w:left w:val="none" w:sz="0" w:space="0" w:color="auto"/>
            <w:bottom w:val="none" w:sz="0" w:space="0" w:color="auto"/>
            <w:right w:val="none" w:sz="0" w:space="0" w:color="auto"/>
          </w:divBdr>
        </w:div>
        <w:div w:id="1270889712">
          <w:marLeft w:val="0"/>
          <w:marRight w:val="0"/>
          <w:marTop w:val="0"/>
          <w:marBottom w:val="0"/>
          <w:divBdr>
            <w:top w:val="none" w:sz="0" w:space="0" w:color="auto"/>
            <w:left w:val="none" w:sz="0" w:space="0" w:color="auto"/>
            <w:bottom w:val="none" w:sz="0" w:space="0" w:color="auto"/>
            <w:right w:val="none" w:sz="0" w:space="0" w:color="auto"/>
          </w:divBdr>
        </w:div>
        <w:div w:id="1664774334">
          <w:marLeft w:val="0"/>
          <w:marRight w:val="0"/>
          <w:marTop w:val="0"/>
          <w:marBottom w:val="0"/>
          <w:divBdr>
            <w:top w:val="none" w:sz="0" w:space="0" w:color="auto"/>
            <w:left w:val="none" w:sz="0" w:space="0" w:color="auto"/>
            <w:bottom w:val="none" w:sz="0" w:space="0" w:color="auto"/>
            <w:right w:val="none" w:sz="0" w:space="0" w:color="auto"/>
          </w:divBdr>
        </w:div>
        <w:div w:id="1199513708">
          <w:marLeft w:val="0"/>
          <w:marRight w:val="0"/>
          <w:marTop w:val="0"/>
          <w:marBottom w:val="0"/>
          <w:divBdr>
            <w:top w:val="none" w:sz="0" w:space="0" w:color="auto"/>
            <w:left w:val="none" w:sz="0" w:space="0" w:color="auto"/>
            <w:bottom w:val="none" w:sz="0" w:space="0" w:color="auto"/>
            <w:right w:val="none" w:sz="0" w:space="0" w:color="auto"/>
          </w:divBdr>
        </w:div>
        <w:div w:id="1626038726">
          <w:marLeft w:val="0"/>
          <w:marRight w:val="0"/>
          <w:marTop w:val="0"/>
          <w:marBottom w:val="0"/>
          <w:divBdr>
            <w:top w:val="none" w:sz="0" w:space="0" w:color="auto"/>
            <w:left w:val="none" w:sz="0" w:space="0" w:color="auto"/>
            <w:bottom w:val="none" w:sz="0" w:space="0" w:color="auto"/>
            <w:right w:val="none" w:sz="0" w:space="0" w:color="auto"/>
          </w:divBdr>
        </w:div>
        <w:div w:id="417018951">
          <w:marLeft w:val="0"/>
          <w:marRight w:val="0"/>
          <w:marTop w:val="0"/>
          <w:marBottom w:val="0"/>
          <w:divBdr>
            <w:top w:val="none" w:sz="0" w:space="0" w:color="auto"/>
            <w:left w:val="none" w:sz="0" w:space="0" w:color="auto"/>
            <w:bottom w:val="none" w:sz="0" w:space="0" w:color="auto"/>
            <w:right w:val="none" w:sz="0" w:space="0" w:color="auto"/>
          </w:divBdr>
        </w:div>
        <w:div w:id="625738802">
          <w:marLeft w:val="0"/>
          <w:marRight w:val="0"/>
          <w:marTop w:val="0"/>
          <w:marBottom w:val="0"/>
          <w:divBdr>
            <w:top w:val="none" w:sz="0" w:space="0" w:color="auto"/>
            <w:left w:val="none" w:sz="0" w:space="0" w:color="auto"/>
            <w:bottom w:val="none" w:sz="0" w:space="0" w:color="auto"/>
            <w:right w:val="none" w:sz="0" w:space="0" w:color="auto"/>
          </w:divBdr>
        </w:div>
        <w:div w:id="1975871737">
          <w:marLeft w:val="0"/>
          <w:marRight w:val="0"/>
          <w:marTop w:val="0"/>
          <w:marBottom w:val="0"/>
          <w:divBdr>
            <w:top w:val="none" w:sz="0" w:space="0" w:color="auto"/>
            <w:left w:val="none" w:sz="0" w:space="0" w:color="auto"/>
            <w:bottom w:val="none" w:sz="0" w:space="0" w:color="auto"/>
            <w:right w:val="none" w:sz="0" w:space="0" w:color="auto"/>
          </w:divBdr>
        </w:div>
        <w:div w:id="993724467">
          <w:marLeft w:val="0"/>
          <w:marRight w:val="0"/>
          <w:marTop w:val="0"/>
          <w:marBottom w:val="0"/>
          <w:divBdr>
            <w:top w:val="none" w:sz="0" w:space="0" w:color="auto"/>
            <w:left w:val="none" w:sz="0" w:space="0" w:color="auto"/>
            <w:bottom w:val="none" w:sz="0" w:space="0" w:color="auto"/>
            <w:right w:val="none" w:sz="0" w:space="0" w:color="auto"/>
          </w:divBdr>
        </w:div>
        <w:div w:id="392658299">
          <w:marLeft w:val="0"/>
          <w:marRight w:val="0"/>
          <w:marTop w:val="0"/>
          <w:marBottom w:val="0"/>
          <w:divBdr>
            <w:top w:val="none" w:sz="0" w:space="0" w:color="auto"/>
            <w:left w:val="none" w:sz="0" w:space="0" w:color="auto"/>
            <w:bottom w:val="none" w:sz="0" w:space="0" w:color="auto"/>
            <w:right w:val="none" w:sz="0" w:space="0" w:color="auto"/>
          </w:divBdr>
        </w:div>
        <w:div w:id="182323639">
          <w:marLeft w:val="0"/>
          <w:marRight w:val="0"/>
          <w:marTop w:val="0"/>
          <w:marBottom w:val="0"/>
          <w:divBdr>
            <w:top w:val="none" w:sz="0" w:space="0" w:color="auto"/>
            <w:left w:val="none" w:sz="0" w:space="0" w:color="auto"/>
            <w:bottom w:val="none" w:sz="0" w:space="0" w:color="auto"/>
            <w:right w:val="none" w:sz="0" w:space="0" w:color="auto"/>
          </w:divBdr>
        </w:div>
        <w:div w:id="996610576">
          <w:marLeft w:val="0"/>
          <w:marRight w:val="0"/>
          <w:marTop w:val="0"/>
          <w:marBottom w:val="0"/>
          <w:divBdr>
            <w:top w:val="none" w:sz="0" w:space="0" w:color="auto"/>
            <w:left w:val="none" w:sz="0" w:space="0" w:color="auto"/>
            <w:bottom w:val="none" w:sz="0" w:space="0" w:color="auto"/>
            <w:right w:val="none" w:sz="0" w:space="0" w:color="auto"/>
          </w:divBdr>
        </w:div>
      </w:divsChild>
    </w:div>
    <w:div w:id="2087526963">
      <w:bodyDiv w:val="1"/>
      <w:marLeft w:val="0"/>
      <w:marRight w:val="0"/>
      <w:marTop w:val="0"/>
      <w:marBottom w:val="0"/>
      <w:divBdr>
        <w:top w:val="none" w:sz="0" w:space="0" w:color="auto"/>
        <w:left w:val="none" w:sz="0" w:space="0" w:color="auto"/>
        <w:bottom w:val="none" w:sz="0" w:space="0" w:color="auto"/>
        <w:right w:val="none" w:sz="0" w:space="0" w:color="auto"/>
      </w:divBdr>
      <w:divsChild>
        <w:div w:id="1484195684">
          <w:marLeft w:val="0"/>
          <w:marRight w:val="0"/>
          <w:marTop w:val="0"/>
          <w:marBottom w:val="0"/>
          <w:divBdr>
            <w:top w:val="none" w:sz="0" w:space="0" w:color="auto"/>
            <w:left w:val="none" w:sz="0" w:space="0" w:color="auto"/>
            <w:bottom w:val="none" w:sz="0" w:space="0" w:color="auto"/>
            <w:right w:val="none" w:sz="0" w:space="0" w:color="auto"/>
          </w:divBdr>
        </w:div>
        <w:div w:id="35083613">
          <w:marLeft w:val="0"/>
          <w:marRight w:val="0"/>
          <w:marTop w:val="0"/>
          <w:marBottom w:val="0"/>
          <w:divBdr>
            <w:top w:val="none" w:sz="0" w:space="0" w:color="auto"/>
            <w:left w:val="none" w:sz="0" w:space="0" w:color="auto"/>
            <w:bottom w:val="none" w:sz="0" w:space="0" w:color="auto"/>
            <w:right w:val="none" w:sz="0" w:space="0" w:color="auto"/>
          </w:divBdr>
        </w:div>
        <w:div w:id="2010054753">
          <w:marLeft w:val="0"/>
          <w:marRight w:val="0"/>
          <w:marTop w:val="0"/>
          <w:marBottom w:val="0"/>
          <w:divBdr>
            <w:top w:val="none" w:sz="0" w:space="0" w:color="auto"/>
            <w:left w:val="none" w:sz="0" w:space="0" w:color="auto"/>
            <w:bottom w:val="none" w:sz="0" w:space="0" w:color="auto"/>
            <w:right w:val="none" w:sz="0" w:space="0" w:color="auto"/>
          </w:divBdr>
        </w:div>
        <w:div w:id="516577939">
          <w:marLeft w:val="0"/>
          <w:marRight w:val="0"/>
          <w:marTop w:val="0"/>
          <w:marBottom w:val="0"/>
          <w:divBdr>
            <w:top w:val="none" w:sz="0" w:space="0" w:color="auto"/>
            <w:left w:val="none" w:sz="0" w:space="0" w:color="auto"/>
            <w:bottom w:val="none" w:sz="0" w:space="0" w:color="auto"/>
            <w:right w:val="none" w:sz="0" w:space="0" w:color="auto"/>
          </w:divBdr>
        </w:div>
        <w:div w:id="1840347818">
          <w:marLeft w:val="0"/>
          <w:marRight w:val="0"/>
          <w:marTop w:val="0"/>
          <w:marBottom w:val="0"/>
          <w:divBdr>
            <w:top w:val="none" w:sz="0" w:space="0" w:color="auto"/>
            <w:left w:val="none" w:sz="0" w:space="0" w:color="auto"/>
            <w:bottom w:val="none" w:sz="0" w:space="0" w:color="auto"/>
            <w:right w:val="none" w:sz="0" w:space="0" w:color="auto"/>
          </w:divBdr>
        </w:div>
      </w:divsChild>
    </w:div>
    <w:div w:id="2123642385">
      <w:bodyDiv w:val="1"/>
      <w:marLeft w:val="0"/>
      <w:marRight w:val="0"/>
      <w:marTop w:val="0"/>
      <w:marBottom w:val="0"/>
      <w:divBdr>
        <w:top w:val="none" w:sz="0" w:space="0" w:color="auto"/>
        <w:left w:val="none" w:sz="0" w:space="0" w:color="auto"/>
        <w:bottom w:val="none" w:sz="0" w:space="0" w:color="auto"/>
        <w:right w:val="none" w:sz="0" w:space="0" w:color="auto"/>
      </w:divBdr>
      <w:divsChild>
        <w:div w:id="2122146448">
          <w:marLeft w:val="0"/>
          <w:marRight w:val="0"/>
          <w:marTop w:val="0"/>
          <w:marBottom w:val="0"/>
          <w:divBdr>
            <w:top w:val="none" w:sz="0" w:space="0" w:color="auto"/>
            <w:left w:val="none" w:sz="0" w:space="0" w:color="auto"/>
            <w:bottom w:val="none" w:sz="0" w:space="0" w:color="auto"/>
            <w:right w:val="none" w:sz="0" w:space="0" w:color="auto"/>
          </w:divBdr>
        </w:div>
        <w:div w:id="1114711102">
          <w:marLeft w:val="0"/>
          <w:marRight w:val="0"/>
          <w:marTop w:val="0"/>
          <w:marBottom w:val="0"/>
          <w:divBdr>
            <w:top w:val="none" w:sz="0" w:space="0" w:color="auto"/>
            <w:left w:val="none" w:sz="0" w:space="0" w:color="auto"/>
            <w:bottom w:val="none" w:sz="0" w:space="0" w:color="auto"/>
            <w:right w:val="none" w:sz="0" w:space="0" w:color="auto"/>
          </w:divBdr>
        </w:div>
      </w:divsChild>
    </w:div>
    <w:div w:id="2134783922">
      <w:bodyDiv w:val="1"/>
      <w:marLeft w:val="0"/>
      <w:marRight w:val="0"/>
      <w:marTop w:val="0"/>
      <w:marBottom w:val="0"/>
      <w:divBdr>
        <w:top w:val="none" w:sz="0" w:space="0" w:color="auto"/>
        <w:left w:val="none" w:sz="0" w:space="0" w:color="auto"/>
        <w:bottom w:val="none" w:sz="0" w:space="0" w:color="auto"/>
        <w:right w:val="none" w:sz="0" w:space="0" w:color="auto"/>
      </w:divBdr>
      <w:divsChild>
        <w:div w:id="1192306683">
          <w:marLeft w:val="0"/>
          <w:marRight w:val="0"/>
          <w:marTop w:val="0"/>
          <w:marBottom w:val="0"/>
          <w:divBdr>
            <w:top w:val="none" w:sz="0" w:space="0" w:color="auto"/>
            <w:left w:val="none" w:sz="0" w:space="0" w:color="auto"/>
            <w:bottom w:val="none" w:sz="0" w:space="0" w:color="auto"/>
            <w:right w:val="none" w:sz="0" w:space="0" w:color="auto"/>
          </w:divBdr>
        </w:div>
        <w:div w:id="1768430193">
          <w:marLeft w:val="0"/>
          <w:marRight w:val="0"/>
          <w:marTop w:val="0"/>
          <w:marBottom w:val="0"/>
          <w:divBdr>
            <w:top w:val="none" w:sz="0" w:space="0" w:color="auto"/>
            <w:left w:val="none" w:sz="0" w:space="0" w:color="auto"/>
            <w:bottom w:val="none" w:sz="0" w:space="0" w:color="auto"/>
            <w:right w:val="none" w:sz="0" w:space="0" w:color="auto"/>
          </w:divBdr>
        </w:div>
        <w:div w:id="1730306925">
          <w:marLeft w:val="0"/>
          <w:marRight w:val="0"/>
          <w:marTop w:val="0"/>
          <w:marBottom w:val="0"/>
          <w:divBdr>
            <w:top w:val="none" w:sz="0" w:space="0" w:color="auto"/>
            <w:left w:val="none" w:sz="0" w:space="0" w:color="auto"/>
            <w:bottom w:val="none" w:sz="0" w:space="0" w:color="auto"/>
            <w:right w:val="none" w:sz="0" w:space="0" w:color="auto"/>
          </w:divBdr>
        </w:div>
        <w:div w:id="1996520159">
          <w:marLeft w:val="0"/>
          <w:marRight w:val="0"/>
          <w:marTop w:val="0"/>
          <w:marBottom w:val="0"/>
          <w:divBdr>
            <w:top w:val="none" w:sz="0" w:space="0" w:color="auto"/>
            <w:left w:val="none" w:sz="0" w:space="0" w:color="auto"/>
            <w:bottom w:val="none" w:sz="0" w:space="0" w:color="auto"/>
            <w:right w:val="none" w:sz="0" w:space="0" w:color="auto"/>
          </w:divBdr>
        </w:div>
        <w:div w:id="1667049504">
          <w:marLeft w:val="0"/>
          <w:marRight w:val="0"/>
          <w:marTop w:val="0"/>
          <w:marBottom w:val="0"/>
          <w:divBdr>
            <w:top w:val="none" w:sz="0" w:space="0" w:color="auto"/>
            <w:left w:val="none" w:sz="0" w:space="0" w:color="auto"/>
            <w:bottom w:val="none" w:sz="0" w:space="0" w:color="auto"/>
            <w:right w:val="none" w:sz="0" w:space="0" w:color="auto"/>
          </w:divBdr>
        </w:div>
        <w:div w:id="1590389501">
          <w:marLeft w:val="0"/>
          <w:marRight w:val="0"/>
          <w:marTop w:val="0"/>
          <w:marBottom w:val="0"/>
          <w:divBdr>
            <w:top w:val="none" w:sz="0" w:space="0" w:color="auto"/>
            <w:left w:val="none" w:sz="0" w:space="0" w:color="auto"/>
            <w:bottom w:val="none" w:sz="0" w:space="0" w:color="auto"/>
            <w:right w:val="none" w:sz="0" w:space="0" w:color="auto"/>
          </w:divBdr>
        </w:div>
        <w:div w:id="11731985">
          <w:marLeft w:val="0"/>
          <w:marRight w:val="0"/>
          <w:marTop w:val="0"/>
          <w:marBottom w:val="0"/>
          <w:divBdr>
            <w:top w:val="none" w:sz="0" w:space="0" w:color="auto"/>
            <w:left w:val="none" w:sz="0" w:space="0" w:color="auto"/>
            <w:bottom w:val="none" w:sz="0" w:space="0" w:color="auto"/>
            <w:right w:val="none" w:sz="0" w:space="0" w:color="auto"/>
          </w:divBdr>
        </w:div>
        <w:div w:id="2133860176">
          <w:marLeft w:val="0"/>
          <w:marRight w:val="0"/>
          <w:marTop w:val="0"/>
          <w:marBottom w:val="0"/>
          <w:divBdr>
            <w:top w:val="none" w:sz="0" w:space="0" w:color="auto"/>
            <w:left w:val="none" w:sz="0" w:space="0" w:color="auto"/>
            <w:bottom w:val="none" w:sz="0" w:space="0" w:color="auto"/>
            <w:right w:val="none" w:sz="0" w:space="0" w:color="auto"/>
          </w:divBdr>
        </w:div>
        <w:div w:id="1094520335">
          <w:marLeft w:val="0"/>
          <w:marRight w:val="0"/>
          <w:marTop w:val="0"/>
          <w:marBottom w:val="0"/>
          <w:divBdr>
            <w:top w:val="none" w:sz="0" w:space="0" w:color="auto"/>
            <w:left w:val="none" w:sz="0" w:space="0" w:color="auto"/>
            <w:bottom w:val="none" w:sz="0" w:space="0" w:color="auto"/>
            <w:right w:val="none" w:sz="0" w:space="0" w:color="auto"/>
          </w:divBdr>
        </w:div>
        <w:div w:id="1799300689">
          <w:marLeft w:val="0"/>
          <w:marRight w:val="0"/>
          <w:marTop w:val="0"/>
          <w:marBottom w:val="0"/>
          <w:divBdr>
            <w:top w:val="none" w:sz="0" w:space="0" w:color="auto"/>
            <w:left w:val="none" w:sz="0" w:space="0" w:color="auto"/>
            <w:bottom w:val="none" w:sz="0" w:space="0" w:color="auto"/>
            <w:right w:val="none" w:sz="0" w:space="0" w:color="auto"/>
          </w:divBdr>
        </w:div>
      </w:divsChild>
    </w:div>
    <w:div w:id="2141334434">
      <w:bodyDiv w:val="1"/>
      <w:marLeft w:val="0"/>
      <w:marRight w:val="0"/>
      <w:marTop w:val="0"/>
      <w:marBottom w:val="0"/>
      <w:divBdr>
        <w:top w:val="none" w:sz="0" w:space="0" w:color="auto"/>
        <w:left w:val="none" w:sz="0" w:space="0" w:color="auto"/>
        <w:bottom w:val="none" w:sz="0" w:space="0" w:color="auto"/>
        <w:right w:val="none" w:sz="0" w:space="0" w:color="auto"/>
      </w:divBdr>
      <w:divsChild>
        <w:div w:id="2071228305">
          <w:marLeft w:val="0"/>
          <w:marRight w:val="0"/>
          <w:marTop w:val="0"/>
          <w:marBottom w:val="0"/>
          <w:divBdr>
            <w:top w:val="none" w:sz="0" w:space="0" w:color="auto"/>
            <w:left w:val="none" w:sz="0" w:space="0" w:color="auto"/>
            <w:bottom w:val="none" w:sz="0" w:space="0" w:color="auto"/>
            <w:right w:val="none" w:sz="0" w:space="0" w:color="auto"/>
          </w:divBdr>
        </w:div>
        <w:div w:id="1201212785">
          <w:marLeft w:val="0"/>
          <w:marRight w:val="0"/>
          <w:marTop w:val="0"/>
          <w:marBottom w:val="0"/>
          <w:divBdr>
            <w:top w:val="none" w:sz="0" w:space="0" w:color="auto"/>
            <w:left w:val="none" w:sz="0" w:space="0" w:color="auto"/>
            <w:bottom w:val="none" w:sz="0" w:space="0" w:color="auto"/>
            <w:right w:val="none" w:sz="0" w:space="0" w:color="auto"/>
          </w:divBdr>
        </w:div>
        <w:div w:id="624628120">
          <w:marLeft w:val="0"/>
          <w:marRight w:val="0"/>
          <w:marTop w:val="0"/>
          <w:marBottom w:val="0"/>
          <w:divBdr>
            <w:top w:val="none" w:sz="0" w:space="0" w:color="auto"/>
            <w:left w:val="none" w:sz="0" w:space="0" w:color="auto"/>
            <w:bottom w:val="none" w:sz="0" w:space="0" w:color="auto"/>
            <w:right w:val="none" w:sz="0" w:space="0" w:color="auto"/>
          </w:divBdr>
        </w:div>
        <w:div w:id="320236656">
          <w:marLeft w:val="0"/>
          <w:marRight w:val="0"/>
          <w:marTop w:val="0"/>
          <w:marBottom w:val="0"/>
          <w:divBdr>
            <w:top w:val="none" w:sz="0" w:space="0" w:color="auto"/>
            <w:left w:val="none" w:sz="0" w:space="0" w:color="auto"/>
            <w:bottom w:val="none" w:sz="0" w:space="0" w:color="auto"/>
            <w:right w:val="none" w:sz="0" w:space="0" w:color="auto"/>
          </w:divBdr>
        </w:div>
        <w:div w:id="901142541">
          <w:marLeft w:val="0"/>
          <w:marRight w:val="0"/>
          <w:marTop w:val="0"/>
          <w:marBottom w:val="0"/>
          <w:divBdr>
            <w:top w:val="none" w:sz="0" w:space="0" w:color="auto"/>
            <w:left w:val="none" w:sz="0" w:space="0" w:color="auto"/>
            <w:bottom w:val="none" w:sz="0" w:space="0" w:color="auto"/>
            <w:right w:val="none" w:sz="0" w:space="0" w:color="auto"/>
          </w:divBdr>
        </w:div>
      </w:divsChild>
    </w:div>
    <w:div w:id="2142190511">
      <w:bodyDiv w:val="1"/>
      <w:marLeft w:val="0"/>
      <w:marRight w:val="0"/>
      <w:marTop w:val="0"/>
      <w:marBottom w:val="0"/>
      <w:divBdr>
        <w:top w:val="none" w:sz="0" w:space="0" w:color="auto"/>
        <w:left w:val="none" w:sz="0" w:space="0" w:color="auto"/>
        <w:bottom w:val="none" w:sz="0" w:space="0" w:color="auto"/>
        <w:right w:val="none" w:sz="0" w:space="0" w:color="auto"/>
      </w:divBdr>
      <w:divsChild>
        <w:div w:id="1598639979">
          <w:marLeft w:val="0"/>
          <w:marRight w:val="0"/>
          <w:marTop w:val="0"/>
          <w:marBottom w:val="0"/>
          <w:divBdr>
            <w:top w:val="none" w:sz="0" w:space="0" w:color="auto"/>
            <w:left w:val="none" w:sz="0" w:space="0" w:color="auto"/>
            <w:bottom w:val="none" w:sz="0" w:space="0" w:color="auto"/>
            <w:right w:val="none" w:sz="0" w:space="0" w:color="auto"/>
          </w:divBdr>
        </w:div>
        <w:div w:id="1624458892">
          <w:marLeft w:val="0"/>
          <w:marRight w:val="0"/>
          <w:marTop w:val="0"/>
          <w:marBottom w:val="0"/>
          <w:divBdr>
            <w:top w:val="none" w:sz="0" w:space="0" w:color="auto"/>
            <w:left w:val="none" w:sz="0" w:space="0" w:color="auto"/>
            <w:bottom w:val="none" w:sz="0" w:space="0" w:color="auto"/>
            <w:right w:val="none" w:sz="0" w:space="0" w:color="auto"/>
          </w:divBdr>
        </w:div>
        <w:div w:id="112090788">
          <w:marLeft w:val="0"/>
          <w:marRight w:val="0"/>
          <w:marTop w:val="0"/>
          <w:marBottom w:val="0"/>
          <w:divBdr>
            <w:top w:val="none" w:sz="0" w:space="0" w:color="auto"/>
            <w:left w:val="none" w:sz="0" w:space="0" w:color="auto"/>
            <w:bottom w:val="none" w:sz="0" w:space="0" w:color="auto"/>
            <w:right w:val="none" w:sz="0" w:space="0" w:color="auto"/>
          </w:divBdr>
        </w:div>
        <w:div w:id="1677270434">
          <w:marLeft w:val="0"/>
          <w:marRight w:val="0"/>
          <w:marTop w:val="0"/>
          <w:marBottom w:val="0"/>
          <w:divBdr>
            <w:top w:val="none" w:sz="0" w:space="0" w:color="auto"/>
            <w:left w:val="none" w:sz="0" w:space="0" w:color="auto"/>
            <w:bottom w:val="none" w:sz="0" w:space="0" w:color="auto"/>
            <w:right w:val="none" w:sz="0" w:space="0" w:color="auto"/>
          </w:divBdr>
        </w:div>
        <w:div w:id="1547792158">
          <w:marLeft w:val="0"/>
          <w:marRight w:val="0"/>
          <w:marTop w:val="0"/>
          <w:marBottom w:val="0"/>
          <w:divBdr>
            <w:top w:val="none" w:sz="0" w:space="0" w:color="auto"/>
            <w:left w:val="none" w:sz="0" w:space="0" w:color="auto"/>
            <w:bottom w:val="none" w:sz="0" w:space="0" w:color="auto"/>
            <w:right w:val="none" w:sz="0" w:space="0" w:color="auto"/>
          </w:divBdr>
        </w:div>
        <w:div w:id="2027513424">
          <w:marLeft w:val="0"/>
          <w:marRight w:val="0"/>
          <w:marTop w:val="0"/>
          <w:marBottom w:val="0"/>
          <w:divBdr>
            <w:top w:val="none" w:sz="0" w:space="0" w:color="auto"/>
            <w:left w:val="none" w:sz="0" w:space="0" w:color="auto"/>
            <w:bottom w:val="none" w:sz="0" w:space="0" w:color="auto"/>
            <w:right w:val="none" w:sz="0" w:space="0" w:color="auto"/>
          </w:divBdr>
        </w:div>
        <w:div w:id="650519666">
          <w:marLeft w:val="0"/>
          <w:marRight w:val="0"/>
          <w:marTop w:val="0"/>
          <w:marBottom w:val="0"/>
          <w:divBdr>
            <w:top w:val="none" w:sz="0" w:space="0" w:color="auto"/>
            <w:left w:val="none" w:sz="0" w:space="0" w:color="auto"/>
            <w:bottom w:val="none" w:sz="0" w:space="0" w:color="auto"/>
            <w:right w:val="none" w:sz="0" w:space="0" w:color="auto"/>
          </w:divBdr>
        </w:div>
        <w:div w:id="970940770">
          <w:marLeft w:val="0"/>
          <w:marRight w:val="0"/>
          <w:marTop w:val="0"/>
          <w:marBottom w:val="0"/>
          <w:divBdr>
            <w:top w:val="none" w:sz="0" w:space="0" w:color="auto"/>
            <w:left w:val="none" w:sz="0" w:space="0" w:color="auto"/>
            <w:bottom w:val="none" w:sz="0" w:space="0" w:color="auto"/>
            <w:right w:val="none" w:sz="0" w:space="0" w:color="auto"/>
          </w:divBdr>
        </w:div>
        <w:div w:id="152913981">
          <w:marLeft w:val="0"/>
          <w:marRight w:val="0"/>
          <w:marTop w:val="0"/>
          <w:marBottom w:val="0"/>
          <w:divBdr>
            <w:top w:val="none" w:sz="0" w:space="0" w:color="auto"/>
            <w:left w:val="none" w:sz="0" w:space="0" w:color="auto"/>
            <w:bottom w:val="none" w:sz="0" w:space="0" w:color="auto"/>
            <w:right w:val="none" w:sz="0" w:space="0" w:color="auto"/>
          </w:divBdr>
        </w:div>
        <w:div w:id="1980186480">
          <w:marLeft w:val="0"/>
          <w:marRight w:val="0"/>
          <w:marTop w:val="0"/>
          <w:marBottom w:val="0"/>
          <w:divBdr>
            <w:top w:val="none" w:sz="0" w:space="0" w:color="auto"/>
            <w:left w:val="none" w:sz="0" w:space="0" w:color="auto"/>
            <w:bottom w:val="none" w:sz="0" w:space="0" w:color="auto"/>
            <w:right w:val="none" w:sz="0" w:space="0" w:color="auto"/>
          </w:divBdr>
        </w:div>
        <w:div w:id="1225488808">
          <w:marLeft w:val="0"/>
          <w:marRight w:val="0"/>
          <w:marTop w:val="0"/>
          <w:marBottom w:val="0"/>
          <w:divBdr>
            <w:top w:val="none" w:sz="0" w:space="0" w:color="auto"/>
            <w:left w:val="none" w:sz="0" w:space="0" w:color="auto"/>
            <w:bottom w:val="none" w:sz="0" w:space="0" w:color="auto"/>
            <w:right w:val="none" w:sz="0" w:space="0" w:color="auto"/>
          </w:divBdr>
        </w:div>
        <w:div w:id="1316686367">
          <w:marLeft w:val="0"/>
          <w:marRight w:val="0"/>
          <w:marTop w:val="0"/>
          <w:marBottom w:val="0"/>
          <w:divBdr>
            <w:top w:val="none" w:sz="0" w:space="0" w:color="auto"/>
            <w:left w:val="none" w:sz="0" w:space="0" w:color="auto"/>
            <w:bottom w:val="none" w:sz="0" w:space="0" w:color="auto"/>
            <w:right w:val="none" w:sz="0" w:space="0" w:color="auto"/>
          </w:divBdr>
        </w:div>
        <w:div w:id="1245913365">
          <w:marLeft w:val="0"/>
          <w:marRight w:val="0"/>
          <w:marTop w:val="0"/>
          <w:marBottom w:val="0"/>
          <w:divBdr>
            <w:top w:val="none" w:sz="0" w:space="0" w:color="auto"/>
            <w:left w:val="none" w:sz="0" w:space="0" w:color="auto"/>
            <w:bottom w:val="none" w:sz="0" w:space="0" w:color="auto"/>
            <w:right w:val="none" w:sz="0" w:space="0" w:color="auto"/>
          </w:divBdr>
        </w:div>
        <w:div w:id="896547900">
          <w:marLeft w:val="0"/>
          <w:marRight w:val="0"/>
          <w:marTop w:val="0"/>
          <w:marBottom w:val="0"/>
          <w:divBdr>
            <w:top w:val="none" w:sz="0" w:space="0" w:color="auto"/>
            <w:left w:val="none" w:sz="0" w:space="0" w:color="auto"/>
            <w:bottom w:val="none" w:sz="0" w:space="0" w:color="auto"/>
            <w:right w:val="none" w:sz="0" w:space="0" w:color="auto"/>
          </w:divBdr>
        </w:div>
        <w:div w:id="1390030680">
          <w:marLeft w:val="0"/>
          <w:marRight w:val="0"/>
          <w:marTop w:val="0"/>
          <w:marBottom w:val="0"/>
          <w:divBdr>
            <w:top w:val="none" w:sz="0" w:space="0" w:color="auto"/>
            <w:left w:val="none" w:sz="0" w:space="0" w:color="auto"/>
            <w:bottom w:val="none" w:sz="0" w:space="0" w:color="auto"/>
            <w:right w:val="none" w:sz="0" w:space="0" w:color="auto"/>
          </w:divBdr>
        </w:div>
        <w:div w:id="1415935829">
          <w:marLeft w:val="0"/>
          <w:marRight w:val="0"/>
          <w:marTop w:val="0"/>
          <w:marBottom w:val="0"/>
          <w:divBdr>
            <w:top w:val="none" w:sz="0" w:space="0" w:color="auto"/>
            <w:left w:val="none" w:sz="0" w:space="0" w:color="auto"/>
            <w:bottom w:val="none" w:sz="0" w:space="0" w:color="auto"/>
            <w:right w:val="none" w:sz="0" w:space="0" w:color="auto"/>
          </w:divBdr>
        </w:div>
        <w:div w:id="754672795">
          <w:marLeft w:val="0"/>
          <w:marRight w:val="0"/>
          <w:marTop w:val="0"/>
          <w:marBottom w:val="0"/>
          <w:divBdr>
            <w:top w:val="none" w:sz="0" w:space="0" w:color="auto"/>
            <w:left w:val="none" w:sz="0" w:space="0" w:color="auto"/>
            <w:bottom w:val="none" w:sz="0" w:space="0" w:color="auto"/>
            <w:right w:val="none" w:sz="0" w:space="0" w:color="auto"/>
          </w:divBdr>
        </w:div>
        <w:div w:id="789666576">
          <w:marLeft w:val="0"/>
          <w:marRight w:val="0"/>
          <w:marTop w:val="0"/>
          <w:marBottom w:val="0"/>
          <w:divBdr>
            <w:top w:val="none" w:sz="0" w:space="0" w:color="auto"/>
            <w:left w:val="none" w:sz="0" w:space="0" w:color="auto"/>
            <w:bottom w:val="none" w:sz="0" w:space="0" w:color="auto"/>
            <w:right w:val="none" w:sz="0" w:space="0" w:color="auto"/>
          </w:divBdr>
        </w:div>
        <w:div w:id="640235979">
          <w:marLeft w:val="0"/>
          <w:marRight w:val="0"/>
          <w:marTop w:val="0"/>
          <w:marBottom w:val="0"/>
          <w:divBdr>
            <w:top w:val="none" w:sz="0" w:space="0" w:color="auto"/>
            <w:left w:val="none" w:sz="0" w:space="0" w:color="auto"/>
            <w:bottom w:val="none" w:sz="0" w:space="0" w:color="auto"/>
            <w:right w:val="none" w:sz="0" w:space="0" w:color="auto"/>
          </w:divBdr>
        </w:div>
        <w:div w:id="703216645">
          <w:marLeft w:val="0"/>
          <w:marRight w:val="0"/>
          <w:marTop w:val="0"/>
          <w:marBottom w:val="0"/>
          <w:divBdr>
            <w:top w:val="none" w:sz="0" w:space="0" w:color="auto"/>
            <w:left w:val="none" w:sz="0" w:space="0" w:color="auto"/>
            <w:bottom w:val="none" w:sz="0" w:space="0" w:color="auto"/>
            <w:right w:val="none" w:sz="0" w:space="0" w:color="auto"/>
          </w:divBdr>
        </w:div>
        <w:div w:id="595139353">
          <w:marLeft w:val="0"/>
          <w:marRight w:val="0"/>
          <w:marTop w:val="0"/>
          <w:marBottom w:val="0"/>
          <w:divBdr>
            <w:top w:val="none" w:sz="0" w:space="0" w:color="auto"/>
            <w:left w:val="none" w:sz="0" w:space="0" w:color="auto"/>
            <w:bottom w:val="none" w:sz="0" w:space="0" w:color="auto"/>
            <w:right w:val="none" w:sz="0" w:space="0" w:color="auto"/>
          </w:divBdr>
        </w:div>
        <w:div w:id="766732425">
          <w:marLeft w:val="0"/>
          <w:marRight w:val="0"/>
          <w:marTop w:val="0"/>
          <w:marBottom w:val="0"/>
          <w:divBdr>
            <w:top w:val="none" w:sz="0" w:space="0" w:color="auto"/>
            <w:left w:val="none" w:sz="0" w:space="0" w:color="auto"/>
            <w:bottom w:val="none" w:sz="0" w:space="0" w:color="auto"/>
            <w:right w:val="none" w:sz="0" w:space="0" w:color="auto"/>
          </w:divBdr>
        </w:div>
      </w:divsChild>
    </w:div>
    <w:div w:id="2147159763">
      <w:bodyDiv w:val="1"/>
      <w:marLeft w:val="0"/>
      <w:marRight w:val="0"/>
      <w:marTop w:val="0"/>
      <w:marBottom w:val="0"/>
      <w:divBdr>
        <w:top w:val="none" w:sz="0" w:space="0" w:color="auto"/>
        <w:left w:val="none" w:sz="0" w:space="0" w:color="auto"/>
        <w:bottom w:val="none" w:sz="0" w:space="0" w:color="auto"/>
        <w:right w:val="none" w:sz="0" w:space="0" w:color="auto"/>
      </w:divBdr>
      <w:divsChild>
        <w:div w:id="409279683">
          <w:marLeft w:val="432"/>
          <w:marRight w:val="0"/>
          <w:marTop w:val="116"/>
          <w:marBottom w:val="0"/>
          <w:divBdr>
            <w:top w:val="none" w:sz="0" w:space="0" w:color="auto"/>
            <w:left w:val="none" w:sz="0" w:space="0" w:color="auto"/>
            <w:bottom w:val="none" w:sz="0" w:space="0" w:color="auto"/>
            <w:right w:val="none" w:sz="0" w:space="0" w:color="auto"/>
          </w:divBdr>
        </w:div>
        <w:div w:id="1909925567">
          <w:marLeft w:val="432"/>
          <w:marRight w:val="0"/>
          <w:marTop w:val="11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cbi.nlm.nih.gov/pubmed/21868086" TargetMode="External"/><Relationship Id="rId18" Type="http://schemas.openxmlformats.org/officeDocument/2006/relationships/hyperlink" Target="https://www.ncbi.nlm.nih.gov/pubmed/?term=Cuturello%20D%5BAuthor%5D&amp;cauthor=true&amp;cauthor_uid=11035864" TargetMode="External"/><Relationship Id="rId26" Type="http://schemas.openxmlformats.org/officeDocument/2006/relationships/hyperlink" Target="https://www.ncbi.nlm.nih.gov/pubmed/?term=Modesti%20PA%5BAuthor%5D&amp;cauthor=true&amp;cauthor_uid=20139769" TargetMode="External"/><Relationship Id="rId3" Type="http://schemas.openxmlformats.org/officeDocument/2006/relationships/styles" Target="styles.xml"/><Relationship Id="rId21" Type="http://schemas.openxmlformats.org/officeDocument/2006/relationships/hyperlink" Target="https://www.ncbi.nlm.nih.gov/pmc/articles/PMC1314713/"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cbi.nlm.nih.gov/pubmed/?term=Krakoff%20LR%5BAuthor%5D&amp;cauthor=true&amp;cauthor_uid=16344364" TargetMode="External"/><Relationship Id="rId17" Type="http://schemas.openxmlformats.org/officeDocument/2006/relationships/hyperlink" Target="https://www.ncbi.nlm.nih.gov/pubmed/?term=Cristina%20Acconcia%20M%5BAuthor%5D&amp;cauthor=true&amp;cauthor_uid=11035864" TargetMode="External"/><Relationship Id="rId25" Type="http://schemas.openxmlformats.org/officeDocument/2006/relationships/hyperlink" Target="https://www.ncbi.nlm.nih.gov/pubmed/?term=Bignamini%20AA%5BAuthor%5D&amp;cauthor=true&amp;cauthor_uid=20139769"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ncbi.nlm.nih.gov/pubmed/?term=Gaudio%20C%5BAuthor%5D&amp;cauthor=true&amp;cauthor_uid=11035864" TargetMode="External"/><Relationship Id="rId20" Type="http://schemas.openxmlformats.org/officeDocument/2006/relationships/hyperlink" Target="https://www.ncbi.nlm.nih.gov/pubmed/21444835" TargetMode="External"/><Relationship Id="rId29" Type="http://schemas.openxmlformats.org/officeDocument/2006/relationships/hyperlink" Target="https://www.ncbi.nlm.nih.gov/pubmed/?term=Mancia%20G%5BAuthor%5D&amp;cauthor=true&amp;cauthor_uid=201397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s://www.ncbi.nlm.nih.gov/pubmed/?term=Cricelli%20C%5BAuthor%5D&amp;cauthor=true&amp;cauthor_uid=20139769"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ncbi.nlm.nih.gov/pubmed/?term=Pannarale%20G%5BAuthor%5D&amp;cauthor=true&amp;cauthor_uid=11035864" TargetMode="External"/><Relationship Id="rId23" Type="http://schemas.openxmlformats.org/officeDocument/2006/relationships/hyperlink" Target="https://www.ncbi.nlm.nih.gov/pubmed/?term=Parati%20G%5BAuthor%5D&amp;cauthor=true&amp;cauthor_uid=20139769" TargetMode="External"/><Relationship Id="rId28" Type="http://schemas.openxmlformats.org/officeDocument/2006/relationships/hyperlink" Target="https://www.ncbi.nlm.nih.gov/pubmed/?term=Bilo%20G%5BAuthor%5D&amp;cauthor=true&amp;cauthor_uid=20139769" TargetMode="External"/><Relationship Id="rId36"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hyperlink" Target="https://www.ncbi.nlm.nih.gov/pubmed/11035864" TargetMode="External"/><Relationship Id="rId31" Type="http://schemas.openxmlformats.org/officeDocument/2006/relationships/hyperlink" Target="https://www.ncbi.nlm.nih.gov/pubmed/?term=MARTE%20Investigators%5BCorporate%20Author%5D"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www.ncbi.nlm.nih.gov/pubmed/25767288" TargetMode="External"/><Relationship Id="rId22" Type="http://schemas.openxmlformats.org/officeDocument/2006/relationships/hyperlink" Target="https://www.ncbi.nlm.nih.gov/pubmed/?term=Zaninelli%20A%5BAuthor%5D&amp;cauthor=true&amp;cauthor_uid=20139769" TargetMode="External"/><Relationship Id="rId27" Type="http://schemas.openxmlformats.org/officeDocument/2006/relationships/hyperlink" Target="https://www.ncbi.nlm.nih.gov/pubmed/?term=Pamparana%20F%5BAuthor%5D&amp;cauthor=true&amp;cauthor_uid=20139769" TargetMode="External"/><Relationship Id="rId30" Type="http://schemas.openxmlformats.org/officeDocument/2006/relationships/hyperlink" Target="https://www.ncbi.nlm.nih.gov/pubmed/?term=Gensini%20GF%5BAuthor%5D&amp;cauthor=true&amp;cauthor_uid=20139769" TargetMode="External"/><Relationship Id="rId35"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1" Type="http://schemas.openxmlformats.org/officeDocument/2006/relationships/package" Target="../embeddings/Foglio_di_lavoro_di_Microsoft_Office_Excel1.xlsx"/></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Foglio_di_lavoro_di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t-IT"/>
  <c:style val="4"/>
  <c:chart>
    <c:title>
      <c:txPr>
        <a:bodyPr/>
        <a:lstStyle/>
        <a:p>
          <a:pPr>
            <a:defRPr sz="1600"/>
          </a:pPr>
          <a:endParaRPr lang="it-IT"/>
        </a:p>
      </c:txPr>
    </c:title>
    <c:plotArea>
      <c:layout/>
      <c:pieChart>
        <c:varyColors val="1"/>
        <c:ser>
          <c:idx val="0"/>
          <c:order val="0"/>
          <c:tx>
            <c:strRef>
              <c:f>Foglio1!$B$1</c:f>
              <c:strCache>
                <c:ptCount val="1"/>
                <c:pt idx="0">
                  <c:v>Pazienti (64) sottoposti a valutazione diagnostica</c:v>
                </c:pt>
              </c:strCache>
            </c:strRef>
          </c:tx>
          <c:dLbls>
            <c:dLbl>
              <c:idx val="0"/>
              <c:layout>
                <c:manualLayout>
                  <c:x val="-0.15012454721573237"/>
                  <c:y val="5.1203599550056315E-2"/>
                </c:manualLayout>
              </c:layout>
              <c:showPercent val="1"/>
            </c:dLbl>
            <c:dLbl>
              <c:idx val="3"/>
              <c:layout>
                <c:manualLayout>
                  <c:x val="0.14516864395259324"/>
                  <c:y val="-8.9873453318335211E-2"/>
                </c:manualLayout>
              </c:layout>
              <c:showPercent val="1"/>
            </c:dLbl>
            <c:txPr>
              <a:bodyPr/>
              <a:lstStyle/>
              <a:p>
                <a:pPr>
                  <a:defRPr sz="1200" b="1"/>
                </a:pPr>
                <a:endParaRPr lang="it-IT"/>
              </a:p>
            </c:txPr>
            <c:showPercent val="1"/>
            <c:showLeaderLines val="1"/>
          </c:dLbls>
          <c:cat>
            <c:strRef>
              <c:f>Foglio1!$A$2:$A$5</c:f>
              <c:strCache>
                <c:ptCount val="4"/>
                <c:pt idx="0">
                  <c:v>Ipertensione di nuova diagnosi 26</c:v>
                </c:pt>
                <c:pt idx="3">
                  <c:v>Ipertensione da camice bianco 38</c:v>
                </c:pt>
              </c:strCache>
            </c:strRef>
          </c:cat>
          <c:val>
            <c:numRef>
              <c:f>Foglio1!$B$2:$B$5</c:f>
              <c:numCache>
                <c:formatCode>General</c:formatCode>
                <c:ptCount val="4"/>
                <c:pt idx="0">
                  <c:v>26</c:v>
                </c:pt>
                <c:pt idx="3">
                  <c:v>38</c:v>
                </c:pt>
              </c:numCache>
            </c:numRef>
          </c:val>
        </c:ser>
        <c:dLbls>
          <c:showPercent val="1"/>
        </c:dLbls>
        <c:firstSliceAng val="0"/>
      </c:pieChart>
    </c:plotArea>
    <c:legend>
      <c:legendPos val="r"/>
      <c:legendEntry>
        <c:idx val="1"/>
        <c:delete val="1"/>
      </c:legendEntry>
      <c:legendEntry>
        <c:idx val="2"/>
        <c:delete val="1"/>
      </c:legendEntry>
      <c:layout>
        <c:manualLayout>
          <c:xMode val="edge"/>
          <c:yMode val="edge"/>
          <c:x val="0.58510926846469713"/>
          <c:y val="0.46614235720534936"/>
          <c:w val="0.39852639350821289"/>
          <c:h val="0.27783402074740682"/>
        </c:manualLayout>
      </c:layout>
      <c:txPr>
        <a:bodyPr/>
        <a:lstStyle/>
        <a:p>
          <a:pPr>
            <a:defRPr sz="1200" b="1"/>
          </a:pPr>
          <a:endParaRPr lang="it-IT"/>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t-IT"/>
  <c:style val="4"/>
  <c:chart>
    <c:title>
      <c:layout>
        <c:manualLayout>
          <c:xMode val="edge"/>
          <c:yMode val="edge"/>
          <c:x val="0.16472615269569246"/>
          <c:y val="2.531040958686569E-2"/>
        </c:manualLayout>
      </c:layout>
      <c:txPr>
        <a:bodyPr/>
        <a:lstStyle/>
        <a:p>
          <a:pPr>
            <a:defRPr sz="1600"/>
          </a:pPr>
          <a:endParaRPr lang="it-IT"/>
        </a:p>
      </c:txPr>
    </c:title>
    <c:plotArea>
      <c:layout/>
      <c:pieChart>
        <c:varyColors val="1"/>
        <c:ser>
          <c:idx val="0"/>
          <c:order val="0"/>
          <c:tx>
            <c:strRef>
              <c:f>Foglio1!$B$1</c:f>
              <c:strCache>
                <c:ptCount val="1"/>
                <c:pt idx="0">
                  <c:v>Follow-up di pazienti in trattamento 126</c:v>
                </c:pt>
              </c:strCache>
            </c:strRef>
          </c:tx>
          <c:dLbls>
            <c:dLbl>
              <c:idx val="0"/>
              <c:layout>
                <c:manualLayout>
                  <c:x val="-0.11831000291630213"/>
                  <c:y val="-0.15427665291838522"/>
                </c:manualLayout>
              </c:layout>
              <c:spPr/>
              <c:txPr>
                <a:bodyPr/>
                <a:lstStyle/>
                <a:p>
                  <a:pPr>
                    <a:defRPr sz="1200" b="1"/>
                  </a:pPr>
                  <a:endParaRPr lang="it-IT"/>
                </a:p>
              </c:txPr>
              <c:showPercent val="1"/>
            </c:dLbl>
            <c:dLbl>
              <c:idx val="2"/>
              <c:layout>
                <c:manualLayout>
                  <c:x val="0.12877023184601924"/>
                  <c:y val="0.13336457942757152"/>
                </c:manualLayout>
              </c:layout>
              <c:spPr/>
              <c:txPr>
                <a:bodyPr/>
                <a:lstStyle/>
                <a:p>
                  <a:pPr>
                    <a:defRPr sz="1200" b="1"/>
                  </a:pPr>
                  <a:endParaRPr lang="it-IT"/>
                </a:p>
              </c:txPr>
              <c:showPercent val="1"/>
            </c:dLbl>
            <c:showPercent val="1"/>
            <c:showLeaderLines val="1"/>
          </c:dLbls>
          <c:cat>
            <c:strRef>
              <c:f>Foglio1!$A$2:$A$5</c:f>
              <c:strCache>
                <c:ptCount val="3"/>
                <c:pt idx="0">
                  <c:v>A target 88</c:v>
                </c:pt>
                <c:pt idx="2">
                  <c:v>Non a target 38</c:v>
                </c:pt>
              </c:strCache>
            </c:strRef>
          </c:cat>
          <c:val>
            <c:numRef>
              <c:f>Foglio1!$B$2:$B$5</c:f>
              <c:numCache>
                <c:formatCode>General</c:formatCode>
                <c:ptCount val="4"/>
                <c:pt idx="0">
                  <c:v>88</c:v>
                </c:pt>
                <c:pt idx="2">
                  <c:v>38</c:v>
                </c:pt>
              </c:numCache>
            </c:numRef>
          </c:val>
        </c:ser>
        <c:dLbls>
          <c:showPercent val="1"/>
        </c:dLbls>
        <c:firstSliceAng val="0"/>
      </c:pieChart>
    </c:plotArea>
    <c:legend>
      <c:legendPos val="r"/>
      <c:legendEntry>
        <c:idx val="1"/>
        <c:delete val="1"/>
      </c:legendEntry>
      <c:legendEntry>
        <c:idx val="3"/>
        <c:delete val="1"/>
      </c:legendEntry>
      <c:layout>
        <c:manualLayout>
          <c:xMode val="edge"/>
          <c:yMode val="edge"/>
          <c:x val="0.63499924639886762"/>
          <c:y val="0.46614235720534936"/>
          <c:w val="0.34312478917111133"/>
          <c:h val="0.27783402074740682"/>
        </c:manualLayout>
      </c:layout>
      <c:txPr>
        <a:bodyPr/>
        <a:lstStyle/>
        <a:p>
          <a:pPr>
            <a:defRPr sz="1200" b="1"/>
          </a:pPr>
          <a:endParaRPr lang="it-IT"/>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it-IT"/>
  <c:style val="4"/>
  <c:chart>
    <c:title>
      <c:tx>
        <c:rich>
          <a:bodyPr/>
          <a:lstStyle/>
          <a:p>
            <a:pPr>
              <a:defRPr/>
            </a:pPr>
            <a:r>
              <a:rPr lang="en-US"/>
              <a:t>Pazienti non a target 38</a:t>
            </a:r>
          </a:p>
        </c:rich>
      </c:tx>
    </c:title>
    <c:plotArea>
      <c:layout/>
      <c:pieChart>
        <c:varyColors val="1"/>
        <c:ser>
          <c:idx val="0"/>
          <c:order val="0"/>
          <c:tx>
            <c:strRef>
              <c:f>Foglio1!$B$1</c:f>
              <c:strCache>
                <c:ptCount val="1"/>
                <c:pt idx="0">
                  <c:v>Pazienti non a target 38</c:v>
                </c:pt>
              </c:strCache>
            </c:strRef>
          </c:tx>
          <c:dLbls>
            <c:dLbl>
              <c:idx val="0"/>
              <c:layout>
                <c:manualLayout>
                  <c:x val="-9.1760108957538791E-2"/>
                  <c:y val="-0.23455246655985199"/>
                </c:manualLayout>
              </c:layout>
              <c:spPr/>
              <c:txPr>
                <a:bodyPr/>
                <a:lstStyle/>
                <a:p>
                  <a:pPr>
                    <a:defRPr sz="1200" b="1"/>
                  </a:pPr>
                  <a:endParaRPr lang="it-IT"/>
                </a:p>
              </c:txPr>
              <c:showPercent val="1"/>
            </c:dLbl>
            <c:dLbl>
              <c:idx val="1"/>
              <c:layout>
                <c:manualLayout>
                  <c:x val="9.8858892197707368E-2"/>
                  <c:y val="9.8865659247720297E-2"/>
                </c:manualLayout>
              </c:layout>
              <c:showPercent val="1"/>
            </c:dLbl>
            <c:dLbl>
              <c:idx val="2"/>
              <c:layout>
                <c:manualLayout>
                  <c:x val="8.5794216076685408E-3"/>
                  <c:y val="2.3825966981641356E-2"/>
                </c:manualLayout>
              </c:layout>
              <c:showPercent val="1"/>
            </c:dLbl>
            <c:dLbl>
              <c:idx val="3"/>
              <c:layout>
                <c:manualLayout>
                  <c:x val="0.10734353904715116"/>
                  <c:y val="0.15469089414332324"/>
                </c:manualLayout>
              </c:layout>
              <c:spPr/>
              <c:txPr>
                <a:bodyPr/>
                <a:lstStyle/>
                <a:p>
                  <a:pPr>
                    <a:defRPr sz="1200" b="1"/>
                  </a:pPr>
                  <a:endParaRPr lang="it-IT"/>
                </a:p>
              </c:txPr>
              <c:showPercent val="1"/>
            </c:dLbl>
            <c:showPercent val="1"/>
            <c:showLeaderLines val="1"/>
          </c:dLbls>
          <c:cat>
            <c:strRef>
              <c:f>Foglio1!$A$2:$A$5</c:f>
              <c:strCache>
                <c:ptCount val="4"/>
                <c:pt idx="0">
                  <c:v>Ipertensione di grado 1 </c:v>
                </c:pt>
                <c:pt idx="3">
                  <c:v>Ipertensione di grado 2 </c:v>
                </c:pt>
              </c:strCache>
            </c:strRef>
          </c:cat>
          <c:val>
            <c:numRef>
              <c:f>Foglio1!$B$2:$B$5</c:f>
              <c:numCache>
                <c:formatCode>General</c:formatCode>
                <c:ptCount val="4"/>
                <c:pt idx="0">
                  <c:v>31</c:v>
                </c:pt>
                <c:pt idx="3">
                  <c:v>7</c:v>
                </c:pt>
              </c:numCache>
            </c:numRef>
          </c:val>
        </c:ser>
        <c:dLbls>
          <c:showPercent val="1"/>
        </c:dLbls>
        <c:firstSliceAng val="0"/>
      </c:pieChart>
    </c:plotArea>
    <c:legend>
      <c:legendPos val="r"/>
      <c:legendEntry>
        <c:idx val="1"/>
        <c:delete val="1"/>
      </c:legendEntry>
      <c:legendEntry>
        <c:idx val="2"/>
        <c:delete val="1"/>
      </c:legendEntry>
      <c:layout>
        <c:manualLayout>
          <c:xMode val="edge"/>
          <c:yMode val="edge"/>
          <c:x val="0.52929685267817084"/>
          <c:y val="0.39540059431458996"/>
          <c:w val="0.43960054792820813"/>
          <c:h val="0.29831608341610849"/>
        </c:manualLayout>
      </c:layout>
      <c:txPr>
        <a:bodyPr/>
        <a:lstStyle/>
        <a:p>
          <a:pPr>
            <a:defRPr sz="1200" b="1"/>
          </a:pPr>
          <a:endParaRPr lang="it-IT"/>
        </a:p>
      </c:txPr>
    </c:legend>
    <c:plotVisOnly val="1"/>
  </c:chart>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283"/>
  <w:characterSpacingControl w:val="doNotCompress"/>
  <w:compat>
    <w:useFELayout/>
  </w:compat>
  <w:rsids>
    <w:rsidRoot w:val="00B57413"/>
    <w:rsid w:val="004106EA"/>
    <w:rsid w:val="00B5741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203A73A5FAB34F6BBA9A28353D781116">
    <w:name w:val="203A73A5FAB34F6BBA9A28353D781116"/>
    <w:rsid w:val="00B57413"/>
  </w:style>
  <w:style w:type="paragraph" w:customStyle="1" w:styleId="8D177AD354AC434AB15A2996F467F4F6">
    <w:name w:val="8D177AD354AC434AB15A2996F467F4F6"/>
    <w:rsid w:val="00B5741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b:Source>
    <b:Tag>Toc</b:Tag>
    <b:SourceType>JournalArticle</b:SourceType>
    <b:Guid>{5627EAF9-34DF-41D5-9017-72FC00DDB840}</b:Guid>
    <b:LCID>0</b:LCID>
    <b:Author>
      <b:Author>
        <b:NameList>
          <b:Person>
            <b:Last>Tocci</b:Last>
          </b:Person>
        </b:NameList>
      </b:Author>
    </b:Author>
    <b:Title>Blood pressure control</b:Title>
    <b:RefOrder>1</b:RefOrder>
  </b:Source>
  <b:Source>
    <b:Tag>Law</b:Tag>
    <b:SourceType>JournalArticle</b:SourceType>
    <b:Guid>{ED56AFF7-1085-44D9-AB5F-792D8D49472B}</b:Guid>
    <b:LCID>0</b:LCID>
    <b:Author>
      <b:Author>
        <b:NameList>
          <b:Person>
            <b:Last>Law</b:Last>
          </b:Person>
        </b:NameList>
      </b:Author>
    </b:Author>
    <b:Title>Use of blood pressure lowering drugs in the prevention of cardiovascular disease: meta-analysis of 147 randomised trials in the context of expectations from prospective epidemiological studies</b:Title>
    <b:RefOrder>2</b:RefOrder>
  </b:Source>
  <b:Source>
    <b:Tag>Par</b:Tag>
    <b:SourceType>JournalArticle</b:SourceType>
    <b:Guid>{AA184367-68E6-4404-A715-75F489F29C72}</b:Guid>
    <b:LCID>0</b:LCID>
    <b:Author>
      <b:Author>
        <b:NameList>
          <b:Person>
            <b:Last>Parati</b:Last>
          </b:Person>
        </b:NameList>
      </b:Author>
    </b:Author>
    <b:Title>Linee Guida della Società Italiana dell'Ipertensione Arteriosa</b:Title>
    <b:RefOrder>3</b:RefOrder>
  </b:Source>
  <b:Source>
    <b:Tag>LIN</b:Tag>
    <b:SourceType>JournalArticle</b:SourceType>
    <b:Guid>{35952D04-664C-46AC-B633-F4A01102283D}</b:Guid>
    <b:LCID>0</b:LCID>
    <b:Title>LINEE GUIDA ESC/ESH</b:Title>
    <b:RefOrder>4</b:RefOrder>
  </b:Source>
  <b:Source>
    <b:Tag>Blo</b:Tag>
    <b:SourceType>JournalArticle</b:SourceType>
    <b:Guid>{BEE50203-4979-44AD-9951-E2868CA03111}</b:Guid>
    <b:LCID>0</b:LCID>
    <b:Title>Blood pressure measurement Part I—Sphygmomanometry:factors common to all techniques </b:Title>
    <b:RefOrder>5</b:RefOrder>
  </b:Source>
  <b:Source>
    <b:Tag>NIC</b:Tag>
    <b:SourceType>JournalArticle</b:SourceType>
    <b:Guid>{12FB1302-F091-4DBD-96F3-1F230E7E9601}</b:Guid>
    <b:LCID>0</b:LCID>
    <b:Author>
      <b:Author>
        <b:NameList>
          <b:Person>
            <b:Last>NICE</b:Last>
          </b:Person>
        </b:NameList>
      </b:Author>
    </b:Author>
    <b:RefOrder>6</b:RefOrder>
  </b:Source>
  <b:Source>
    <b:Tag>LIN1</b:Tag>
    <b:SourceType>JournalArticle</b:SourceType>
    <b:Guid>{B266CFE7-B62E-4440-A65B-9F4C1E6DAF92}</b:Guid>
    <b:LCID>0</b:LCID>
    <b:Title>LINEE GUDA ESC ABPM</b:Title>
    <b:RefOrder>7</b:RefOrder>
  </b:Source>
  <b:Source>
    <b:Tag>Eur</b:Tag>
    <b:SourceType>JournalArticle</b:SourceType>
    <b:Guid>{5C90431B-A77D-436A-B64A-8EC419FC1995}</b:Guid>
    <b:LCID>0</b:LCID>
    <b:Title>European Society of Hypertension recommendations for conventional, ambulatory and home blood pressure measurement </b:Title>
    <b:RefOrder>8</b:RefOrder>
  </b:Source>
  <b:Source>
    <b:Tag>Tho</b:Tag>
    <b:SourceType>JournalArticle</b:SourceType>
    <b:Guid>{642D867F-90EC-445B-BFE4-02053CB12BB4}</b:Guid>
    <b:LCID>0</b:LCID>
    <b:Author>
      <b:Author>
        <b:NameList>
          <b:Person>
            <b:Last>Thomas G. Pickering</b:Last>
            <b:First>Nancy</b:First>
            <b:Middle>Houston Miller, Gbenga Ogedegbe, Lawrence R. Krakoff, Nancy T. Artinian and David Goff</b:Middle>
          </b:Person>
        </b:NameList>
      </b:Author>
    </b:Author>
    <b:Title> Call to Action on Use and Reimbursement for Home Blood Pressure Monitoring: A Joint Scientific Statement From the American Heart Association, American Society of Hypertension, and Preventive Cardiovascular Nurses Association</b:Title>
    <b:RefOrder>9</b:RefOrder>
  </b:Source>
  <b:Source>
    <b:Tag>Hom</b:Tag>
    <b:SourceType>JournalArticle</b:SourceType>
    <b:Guid>{16BBF799-43BA-4994-B550-67531DDB2B6D}</b:Guid>
    <b:LCID>0</b:LCID>
    <b:Title>Home blood pressure monitoring improves the diagnosis of hypertension in hemodialysis patients</b:Title>
    <b:Author>
      <b:Author>
        <b:NameList>
          <b:Person>
            <b:Last>Agarwal R</b:Last>
            <b:First>Andersen</b:First>
            <b:Middle>MJ, Bishu K, Saha C.</b:Middle>
          </b:Person>
        </b:NameList>
      </b:Author>
    </b:Author>
    <b:RefOrder>10</b:RefOrder>
  </b:Source>
  <b:Source>
    <b:Tag>Fab</b:Tag>
    <b:SourceType>JournalArticle</b:SourceType>
    <b:Guid>{931A5C37-7D77-4AD5-8FD8-11B9F08639E1}</b:Guid>
    <b:LCID>0</b:LCID>
    <b:Author>
      <b:Author>
        <b:NameList>
          <b:Person>
            <b:Last>Fabio Angeli1</b:Last>
            <b:First>Gianpaolo</b:First>
            <b:Middle>Reboldi2, Salvatore Repaci1, Marta Garofoli1, Matteo Casavecchia3, Giuseppe Ambrosio3, Paolo Verdecchia1</b:Middle>
          </b:Person>
        </b:NameList>
      </b:Author>
    </b:Author>
    <b:Title>Il monitoraggio ambulatoriale della pressione arteriosa nella pratica clinica</b:Title>
    <b:RefOrder>11</b:RefOrder>
  </b:Source>
  <b:Source>
    <b:Tag>Dol</b:Tag>
    <b:SourceType>JournalArticle</b:SourceType>
    <b:Guid>{F962C026-1D80-4FD9-959B-B6A9E43FAEDF}</b:Guid>
    <b:LCID>0</b:LCID>
    <b:Author>
      <b:Author>
        <b:NameList>
          <b:Person>
            <b:Last>Dolan E</b:Last>
            <b:First>Stanton</b:First>
            <b:Middle>A, Thijs L, Hinedi K, Atkins N, McClory S,</b:Middle>
          </b:Person>
        </b:NameList>
      </b:Author>
    </b:Author>
    <b:Title>Superiority of ambulatory over clinic blood pressure measurement in</b:Title>
    <b:RefOrder>12</b:RefOrder>
  </b:Source>
  <b:Source>
    <b:Tag>Sta</b:Tag>
    <b:SourceType>JournalArticle</b:SourceType>
    <b:Guid>{61AC10D3-592D-470E-B2C2-D001AE54E545}</b:Guid>
    <b:LCID>0</b:LCID>
    <b:Author>
      <b:Author>
        <b:NameList>
          <b:Person>
            <b:Last>.Staessen JA</b:Last>
            <b:First>Thijs</b:First>
            <b:Middle>L, Fagard R, O’Brien ET, Clement D, de Leeuw PW,</b:Middle>
          </b:Person>
        </b:NameList>
      </b:Author>
    </b:Author>
    <b:Title>Predicting cardiovascular risk using conventional vs ambulatory</b:Title>
    <b:RefOrder>13</b:RefOrder>
  </b:Source>
  <b:Source>
    <b:Tag>PAM</b:Tag>
    <b:SourceType>JournalArticle</b:SourceType>
    <b:Guid>{8DFB01A4-95EE-4268-A5A6-8B3D0C6453E7}</b:Guid>
    <b:LCID>0</b:LCID>
    <b:Author>
      <b:Author>
        <b:NameList>
          <b:Person>
            <b:Last>PAMELA</b:Last>
          </b:Person>
        </b:NameList>
      </b:Author>
    </b:Author>
    <b:RefOrder>14</b:RefOrder>
  </b:Source>
  <b:Source>
    <b:Tag>Ima</b:Tag>
    <b:SourceType>JournalArticle</b:SourceType>
    <b:Guid>{AEC108D0-D2FF-4A78-9052-B208E2F33C2A}</b:Guid>
    <b:LCID>0</b:LCID>
    <b:Author>
      <b:Author>
        <b:NameList>
          <b:Person>
            <b:Last>Imai Y</b:Last>
            <b:First>Ohkubo</b:First>
            <b:Middle>T, Tsuji I, et al.</b:Middle>
          </b:Person>
        </b:NameList>
      </b:Author>
    </b:Author>
    <b:Title> Prognostic value of ambula- tory and home blood pressure measurements in comparison to screening blood pressure measurements: a pilot study in Ohasama. </b:Title>
    <b:RefOrder>15</b:RefOrder>
  </b:Source>
  <b:Source>
    <b:Tag>Ohk</b:Tag>
    <b:SourceType>JournalArticle</b:SourceType>
    <b:Guid>{4AFE2C1A-9C00-4380-A7B9-A104EDDFFB4B}</b:Guid>
    <b:LCID>0</b:LCID>
    <b:Author>
      <b:Author>
        <b:NameList>
          <b:Person>
            <b:Last>Ohkubo T</b:Last>
            <b:First>Imai</b:First>
            <b:Middle>Y, Tsuji I, et al.</b:Middle>
          </b:Person>
        </b:NameList>
      </b:Author>
    </b:Author>
    <b:Title> Prediction of mortality by ambulatory blood pressure monitoring versus screening blood pressure measurements: a pilot study in Ohasama.</b:Title>
    <b:RefOrder>16</b:RefOrder>
  </b:Source>
  <b:Source>
    <b:Tag>PIU</b:Tag>
    <b:SourceType>JournalArticle</b:SourceType>
    <b:Guid>{D5EBFF51-872D-4080-BC99-ADD37760A78D}</b:Guid>
    <b:LCID>0</b:LCID>
    <b:Author>
      <b:Author>
        <b:NameList>
          <b:Person>
            <b:Last>PIUMA Verdecchia P</b:Last>
            <b:First>Reboldi</b:First>
            <b:Middle>G, Porcellati C, et al.</b:Middle>
          </b:Person>
        </b:NameList>
      </b:Author>
    </b:Author>
    <b:Title>Risk of cardio- vascular disease in relation to achieved office and ambula- tory blood pressure control in treated hypertensive subjects</b:Title>
    <b:RefOrder>17</b:RefOrder>
  </b:Source>
  <b:Source>
    <b:Tag>OBr</b:Tag>
    <b:SourceType>JournalArticle</b:SourceType>
    <b:Guid>{35D643BF-5A9A-400C-B229-4106C71A71F5}</b:Guid>
    <b:LCID>0</b:LCID>
    <b:Author>
      <b:Author>
        <b:NameList>
          <b:Person>
            <b:Last>Brien</b:Last>
            <b:First>O'</b:First>
          </b:Person>
        </b:NameList>
      </b:Author>
    </b:Author>
    <b:Title>Twenty-four-hour ambulatory blood pressure measurement in clinical practice and research: a critical review of a technique in need of implementation</b:Title>
    <b:RefOrder>18</b:RefOrder>
  </b:Source>
  <b:Source>
    <b:Tag>Sta1</b:Tag>
    <b:SourceType>JournalArticle</b:SourceType>
    <b:Guid>{E7DF9D15-1700-4BA5-8672-D45943C6A637}</b:Guid>
    <b:LCID>0</b:LCID>
    <b:Author>
      <b:Author>
        <b:NameList>
          <b:Person>
            <b:Last>Staessen JA</b:Last>
            <b:First>Byttebier</b:First>
            <b:Middle>G, Buntinx F, Celis H, O’Brien ET, Fagard R.</b:Middle>
          </b:Person>
        </b:NameList>
      </b:Author>
    </b:Author>
    <b:Title>Antihypertensive  treatment  based  on  conventional  or  ambulatory</b:Title>
    <b:RefOrder>20</b:RefOrder>
  </b:Source>
  <b:Source>
    <b:Tag>obr</b:Tag>
    <b:SourceType>JournalArticle</b:SourceType>
    <b:Guid>{AD80609B-E9A7-4179-9F3C-D8096607015D}</b:Guid>
    <b:LCID>0</b:LCID>
    <b:Author>
      <b:Author>
        <b:NameList>
          <b:Person>
            <b:Last>brien</b:Last>
            <b:First>o'</b:First>
          </b:Person>
        </b:NameList>
      </b:Author>
    </b:Author>
    <b:Title>The value of 24-h blood pressure monitoring to assess the efficacy of antihypertensive drug treatament</b:Title>
    <b:RefOrder>19</b:RefOrder>
  </b:Source>
  <b:Source>
    <b:Tag>Cos</b:Tag>
    <b:SourceType>JournalArticle</b:SourceType>
    <b:Guid>{8F3A81B2-D2C5-482E-AFAF-FA86BDC407EF}</b:Guid>
    <b:LCID>0</b:LCID>
    <b:Title>Cost-effectiveness of ambulatory blood pressure: a reanalysis</b:Title>
    <b:Author>
      <b:Author>
        <b:NameList>
          <b:Person>
            <b:Last>LR</b:Last>
            <b:First>Krakoff</b:First>
          </b:Person>
        </b:NameList>
      </b:Author>
    </b:Author>
    <b:RefOrder>21</b:RefOrder>
  </b:Source>
  <b:Source>
    <b:Tag>Lov</b:Tag>
    <b:SourceType>JournalArticle</b:SourceType>
    <b:Guid>{E8DC6859-13A8-4799-8130-97DD6594725D}</b:Guid>
    <b:LCID>0</b:LCID>
    <b:Author>
      <b:Author>
        <b:NameList>
          <b:Person>
            <b:Last>Lovibond K1</b:Last>
            <b:First>Jowett</b:First>
            <b:Middle>S, Barton P, Caulfield M, Heneghan C, Hobbs FD, Hodgkinson J, Mant J, Martin U, Williams B, Wonderling D, McManus RJ</b:Middle>
          </b:Person>
        </b:NameList>
      </b:Author>
    </b:Author>
    <b:Title>Cost-effectiveness of options for the diagnosis of high blood pressure in primary care: a modelling study</b:Title>
    <b:RefOrder>22</b:RefOrder>
  </b:Source>
  <b:Source>
    <b:Tag>Ver</b:Tag>
    <b:SourceType>JournalArticle</b:SourceType>
    <b:Guid>{1DB013B8-9E25-4EF6-99A8-D67D858B8E90}</b:Guid>
    <b:LCID>0</b:LCID>
    <b:Author>
      <b:Author>
        <b:NameList>
          <b:Person>
            <b:Last>Verdecchia P</b:Last>
            <b:First>Schillaci</b:First>
            <b:Middle>G, Borgioni C, Ciucci A, Porcellati C.</b:Middle>
          </b:Person>
        </b:NameList>
      </b:Author>
    </b:Author>
    <b:Title>White coat hypertension</b:Title>
    <b:RefOrder>23</b:RefOrder>
  </b:Source>
  <b:Source>
    <b:Tag>Fag</b:Tag>
    <b:SourceType>JournalArticle</b:SourceType>
    <b:Guid>{8E49AA3E-BCE1-42B0-857B-3D82CBF84391}</b:Guid>
    <b:LCID>0</b:LCID>
    <b:Author>
      <b:Author>
        <b:NameList>
          <b:Person>
            <b:Last>VA</b:Last>
            <b:First>Fagard</b:First>
            <b:Middle>RH Comelissen</b:Middle>
          </b:Person>
        </b:NameList>
      </b:Author>
    </b:Author>
    <b:Title>Incidence of cardiovascular events in white coat, masked and susteìained hypertension versus true normotension a meta-analysis</b:Title>
    <b:RefOrder>24</b:RefOrder>
  </b:Source>
  <b:Source>
    <b:Tag>Pie</b:Tag>
    <b:SourceType>JournalArticle</b:SourceType>
    <b:Guid>{DE8C8DB5-1CDA-4ECF-ADF4-711428E39F19}</b:Guid>
    <b:LCID>0</b:LCID>
    <b:Author>
      <b:Author>
        <b:NameList>
          <b:Person>
            <b:Last>Pierdomenico SD</b:Last>
            <b:First>Cuccurullo</b:First>
            <b:Middle>F</b:Middle>
          </b:Person>
        </b:NameList>
      </b:Author>
    </b:Author>
    <b:Title> Prognostic value of white-coat andmasked hypertension diagnosed by ambulatory monitoring in initiallyuntreated subjects: an updated meta analysis. </b:Title>
    <b:RefOrder>25</b:RefOrder>
  </b:Source>
  <b:Source>
    <b:Tag>Han</b:Tag>
    <b:SourceType>JournalArticle</b:SourceType>
    <b:Guid>{A0B01F40-8538-45D1-9974-A8B272858F12}</b:Guid>
    <b:LCID>0</b:LCID>
    <b:Author>
      <b:Author>
        <b:NameList>
          <b:Person>
            <b:Last>Hansen TW</b:Last>
            <b:First>Kikuya</b:First>
            <b:Middle>M, Thijs L, Bjorklund-Bodega Ohkubo T,</b:Middle>
          </b:Person>
        </b:NameList>
      </b:Author>
    </b:Author>
    <b:Title>IDACO Investigators. Prognostic superiority of daytime ambulatory over conventional blood pressure in four populations: a meta-analasis of 7030 individuals.</b:Title>
    <b:RefOrder>26</b:RefOrder>
  </b:Source>
  <b:Source>
    <b:Tag>Man</b:Tag>
    <b:SourceType>JournalArticle</b:SourceType>
    <b:Guid>{225CCA95-EB80-4EC6-AFD7-6602034FAE94}</b:Guid>
    <b:LCID>0</b:LCID>
    <b:Author>
      <b:Author>
        <b:NameList>
          <b:Person>
            <b:Last>Mancia G</b:Last>
            <b:First>Bombelli</b:First>
            <b:Middle>M, Facchetti R, Madotto F, Quarti-Trevano F, Polo Friz H,et al.</b:Middle>
          </b:Person>
        </b:NameList>
      </b:Author>
    </b:Author>
    <b:Title>Long-term risk of sustained hypertension in white-coat or masked hypertension.</b:Title>
    <b:RefOrder>27</b:RefOrder>
  </b:Source>
  <b:Source>
    <b:Tag>Uga</b:Tag>
    <b:SourceType>JournalArticle</b:SourceType>
    <b:Guid>{ECEB67F0-A7DE-406E-8351-99C8A7B511A8}</b:Guid>
    <b:LCID>0</b:LCID>
    <b:Author>
      <b:Author>
        <b:NameList>
          <b:Person>
            <b:Last>Ugajin T</b:Last>
            <b:First>Hozawa</b:First>
            <b:Middle>A, Ohkubo T, Asayama K, Kikuya M, Obara T,et al.</b:Middle>
          </b:Person>
        </b:NameList>
      </b:Author>
    </b:Author>
    <b:Title>White-coat hypertension as a risk factor for the development of home hypertension: the Ohasama study.</b:Title>
    <b:RefOrder>28</b:RefOrder>
  </b:Source>
  <b:Source>
    <b:Tag>Man1</b:Tag>
    <b:SourceType>JournalArticle</b:SourceType>
    <b:Guid>{CF152B4B-145A-4CFB-B104-B6467FCE3878}</b:Guid>
    <b:LCID>0</b:LCID>
    <b:Author>
      <b:Author>
        <b:NameList>
          <b:Person>
            <b:Last>Verdacchia</b:Last>
            <b:First>Mancia</b:First>
          </b:Person>
        </b:NameList>
      </b:Author>
    </b:Author>
    <b:Title>Clinical value of ambulatory blood pressure. Evidence and limits.</b:Title>
    <b:RefOrder>29</b:RefOrder>
  </b:Source>
  <b:Source>
    <b:Tag>Ste</b:Tag>
    <b:SourceType>JournalArticle</b:SourceType>
    <b:Guid>{23D11404-D189-433B-B9B8-929C4116A0B6}</b:Guid>
    <b:LCID>0</b:LCID>
    <b:Author>
      <b:Author>
        <b:NameList>
          <b:Person>
            <b:Last>Stergiou GS</b:Last>
            <b:First>Salgami</b:First>
            <b:Middle>EV, Tzamouranis DG, Roussias LG</b:Middle>
          </b:Person>
        </b:NameList>
      </b:Author>
    </b:Author>
    <b:Title> Masked hypertension assessed by ambulatory blood pressure versus home blood pressure monitoring: is it the same phenomenon?</b:Title>
    <b:RefOrder>30</b:RefOrder>
  </b:Source>
  <b:Source>
    <b:Tag>Ver1</b:Tag>
    <b:SourceType>JournalArticle</b:SourceType>
    <b:Guid>{E951CED7-B712-491A-9AE0-F937CD9BBA01}</b:Guid>
    <b:LCID>0</b:LCID>
    <b:Author>
      <b:Author>
        <b:NameList>
          <b:Person>
            <b:Last>Verdecchia P</b:Last>
            <b:First>Angeli</b:First>
            <b:Middle>F, Gattobigio R, Porcellati C.</b:Middle>
          </b:Person>
        </b:NameList>
      </b:Author>
    </b:Author>
    <b:Title>Ambulatory blood pressure monitoring and prognosis in the man- agement of essential hypertension. </b:Title>
    <b:RefOrder>31</b:RefOrder>
  </b:Source>
  <b:Source>
    <b:Tag>Ver2</b:Tag>
    <b:SourceType>JournalArticle</b:SourceType>
    <b:Guid>{CB38752D-95DE-443C-8556-BD391CF25F2F}</b:Guid>
    <b:LCID>0</b:LCID>
    <b:Author>
      <b:Author>
        <b:NameList>
          <b:Person>
            <b:Last>Verdecchia P</b:Last>
            <b:First>Angeli</b:First>
            <b:Middle>F, Borgioni C, Gattobigio R, Reboldi G</b:Middle>
          </b:Person>
        </b:NameList>
      </b:Author>
    </b:Author>
    <b:Title>Ambulatory blood pressure and cardiovascular outcome in relation to perceived sleep deprivation. </b:Title>
    <b:RefOrder>32</b:RefOrder>
  </b:Source>
  <b:Source>
    <b:Tag>Pan</b:Tag>
    <b:SourceType>JournalArticle</b:SourceType>
    <b:Guid>{51601B92-2556-47E6-BE3A-0457832EF06A}</b:Guid>
    <b:LCID>0</b:LCID>
    <b:Author>
      <b:Author>
        <b:NameList>
          <b:Person>
            <b:Last>Pannarale G1</b:Last>
            <b:First>Gaudio</b:First>
            <b:Middle>C, Cristina Acconcia M, Cuturello D</b:Middle>
          </b:Person>
        </b:NameList>
      </b:Author>
    </b:Author>
    <b:Title>Results of antihypertensive treatment by primary and secondary care physicians as assessed by ambulatory blood pressure monitoring.</b:Title>
    <b:RefOrder>33</b:RefOrder>
  </b:Source>
  <b:Source>
    <b:Tag>Cli</b:Tag>
    <b:SourceType>JournalArticle</b:SourceType>
    <b:Guid>{D04FD3C2-57B5-44EA-BCAA-C0E29BF9D7CA}</b:Guid>
    <b:LCID>0</b:LCID>
    <b:Title>Clinical features of 8295 patients with resistant hypertension classified on the basis of ambulatory blood pressure monitoring</b:Title>
    <b:Author>
      <b:Author>
        <b:NameList>
          <b:Person>
            <b:Last>de la Sierra A1</b:Last>
            <b:First>Segura</b:First>
            <b:Middle>J, Banegas JR, Gorostidi M, de la Cruz JJ, Armario P, Oliveras A, Ruilope LM</b:Middle>
          </b:Person>
        </b:NameList>
      </b:Author>
    </b:Author>
    <b:RefOrder>34</b:RefOrder>
  </b:Source>
  <b:Source>
    <b:Tag>Lur</b:Tag>
    <b:SourceType>JournalArticle</b:SourceType>
    <b:Guid>{3399BE6B-1087-4F03-9C08-7198EAC090CE}</b:Guid>
    <b:LCID>0</b:LCID>
    <b:Author>
      <b:Author>
        <b:NameList>
          <b:Person>
            <b:Last>Lurbe E</b:Last>
            <b:First>Redon</b:First>
            <b:Middle>J, Kesani A, Pascual JM, Tacons J, Alvarez V, Batlle D.</b:Middle>
          </b:Person>
        </b:NameList>
      </b:Author>
    </b:Author>
    <b:Title>Increase in nocturnal blood pressure and progression to microalbu-</b:Title>
    <b:RefOrder>35</b:RefOrder>
  </b:Source>
  <b:Source>
    <b:Tag>Fag1</b:Tag>
    <b:SourceType>JournalArticle</b:SourceType>
    <b:Guid>{5EE17DF5-E31A-42A0-A6C5-63D2B235242F}</b:Guid>
    <b:LCID>0</b:LCID>
    <b:Author>
      <b:Author>
        <b:NameList>
          <b:Person>
            <b:Last>Fagard RH1</b:Last>
            <b:First>Van</b:First>
            <b:Middle>Den Broeke C, De Cort P</b:Middle>
          </b:Person>
        </b:NameList>
      </b:Author>
    </b:Author>
    <b:Title>Prognostic significance of blood pressure measured in the office, at home and during ambulatory monitoring in older patients in general practice.</b:Title>
    <b:RefOrder>38</b:RefOrder>
  </b:Source>
  <b:Source>
    <b:Tag>Hod</b:Tag>
    <b:SourceType>JournalArticle</b:SourceType>
    <b:Guid>{B1236704-56F2-4561-BC09-ACFB9262E790}</b:Guid>
    <b:LCID>0</b:LCID>
    <b:Author>
      <b:Author>
        <b:NameList>
          <b:Person>
            <b:Last>Hodgkinson J</b:Last>
            <b:First>Mant</b:First>
            <b:Middle>J, Martin U, Guo B, Hobbs FD, Deeks JJ, Heneghan C, Roberts N, McManus RJ.</b:Middle>
          </b:Person>
        </b:NameList>
      </b:Author>
    </b:Author>
    <b:Title>Relative effectiveness of clinic and home blood pressure monitoring compared with ambulatory blood pressure monitoring in diagnosis of hypertension: systematic review.</b:Title>
    <b:RefOrder>39</b:RefOrder>
  </b:Source>
  <b:Source>
    <b:Tag>Alb</b:Tag>
    <b:SourceType>JournalArticle</b:SourceType>
    <b:Guid>{C0B9CCAA-4D36-4D03-B0CD-B1307ABDD9F3}</b:Guid>
    <b:LCID>0</b:LCID>
    <b:Author>
      <b:Author>
        <b:NameList>
          <b:Person>
            <b:Last>L.Siu</b:Last>
            <b:First>Albert</b:First>
          </b:Person>
        </b:NameList>
      </b:Author>
    </b:Author>
    <b:Title>Screening for high blood pressure in adults: U. S. Preventive Services Task Force Reccomendation Statement</b:Title>
    <b:RefOrder>40</b:RefOrder>
  </b:Source>
  <b:Source>
    <b:Tag>Har</b:Tag>
    <b:SourceType>JournalArticle</b:SourceType>
    <b:Guid>{6CAA933F-F31C-4140-8F56-CAAB282780EC}</b:Guid>
    <b:LCID>0</b:LCID>
    <b:Title>Ambulatory versus home versus clinic blood pressure: the association with subclinical cerebrovascular diseases: the Ohasama Study</b:Title>
    <b:Author>
      <b:Author>
        <b:NameList>
          <b:Person>
            <b:Last>Hara A</b:Last>
            <b:First>Tanaka</b:First>
            <b:Middle>K, Ohkubo T, Kondo T, Kikuya M, Metoki H et al</b:Middle>
          </b:Person>
        </b:NameList>
      </b:Author>
    </b:Author>
    <b:RefOrder>41</b:RefOrder>
  </b:Source>
  <b:Source>
    <b:Tag>EPa</b:Tag>
    <b:SourceType>JournalArticle</b:SourceType>
    <b:Guid>{CC7EABF7-5E44-439C-AD0F-A55DC1566447}</b:Guid>
    <b:LCID>0</b:LCID>
    <b:Author>
      <b:Author>
        <b:NameList>
          <b:Person>
            <b:Last>P</b:Last>
            <b:First>E</b:First>
            <b:Middle>Palatini</b:Middle>
          </b:Person>
        </b:NameList>
      </b:Author>
    </b:Author>
    <b:Title>Ambulatory and home blood pressure measurement: complementary rather than competitive methods</b:Title>
    <b:RefOrder>42</b:RefOrder>
  </b:Source>
  <b:Source>
    <b:Tag>Kik</b:Tag>
    <b:SourceType>JournalArticle</b:SourceType>
    <b:Guid>{A3307EFA-A867-4FAF-8A91-3AE3D1B31FC4}</b:Guid>
    <b:LCID>0</b:LCID>
    <b:Author>
      <b:Author>
        <b:NameList>
          <b:Person>
            <b:Last>(Kikuya M</b:Last>
            <b:First>Hansen</b:First>
            <b:Middle>TW, Thijs L, Bjorklund-Bodegard K, Kuznetsova T,Ohkubo T,et al.</b:Middle>
          </b:Person>
        </b:NameList>
      </b:Author>
    </b:Author>
    <b:Title>International Database on Ambulatory blood pressure monitoring in relation to Cardiovascular Outcomes Investi-gators. Diagnostic thresholds for ambulatory blood pressure monitoring based on 10-year cardiovascular risk.</b:Title>
    <b:RefOrder>43</b:RefOrder>
  </b:Source>
  <b:Source>
    <b:Tag>Ohk1</b:Tag>
    <b:SourceType>JournalArticle</b:SourceType>
    <b:Guid>{406AD61F-F3EF-40B7-AA6B-18DE16B9CC34}</b:Guid>
    <b:LCID>0</b:LCID>
    <b:Author>
      <b:Author>
        <b:NameList>
          <b:Person>
            <b:Last>Ohkubo T</b:Last>
            <b:First>Imai</b:First>
            <b:Middle>Y, Tsuji I, Nagai K, Ito S, Satoh H, Hisamichi S</b:Middle>
          </b:Person>
        </b:NameList>
      </b:Author>
    </b:Author>
    <b:Title>Reference values for 24-h ambulatory blood pressure monitoring based on a prognostic criterion: the Ohasama study. </b:Title>
    <b:RefOrder>44</b:RefOrder>
  </b:Source>
  <b:Source>
    <b:Tag>Kik1</b:Tag>
    <b:SourceType>JournalArticle</b:SourceType>
    <b:Guid>{E16563CD-31A2-4583-AFBB-6A4BE1F88326}</b:Guid>
    <b:LCID>0</b:LCID>
    <b:Author>
      <b:Author>
        <b:NameList>
          <b:Person>
            <b:Last>Kikuya M</b:Last>
            <b:First>Hozawa</b:First>
            <b:Middle>A, Ohokubo T, Tsuji I, Michimata M, Matsubara M, Ota M, Nagai K, Araki T,Satoh H, Ito S, Hisamichi S, Imai Y.</b:Middle>
          </b:Person>
        </b:NameList>
      </b:Author>
    </b:Author>
    <b:Title> Prognosti csignificance of blood pressure and heart rate variabilities</b:Title>
    <b:RefOrder>36</b:RefOrder>
  </b:Source>
  <b:Source>
    <b:Tag>Ima1</b:Tag>
    <b:SourceType>JournalArticle</b:SourceType>
    <b:Guid>{618F5EE9-1AA9-4DF6-9368-4A6D419C50B7}</b:Guid>
    <b:LCID>0</b:LCID>
    <b:Author>
      <b:Author>
        <b:NameList>
          <b:Person>
            <b:Last>Imai Y</b:Last>
            <b:First>Hozawa</b:First>
            <b:Middle>A, Ohkubo T, Ohmori K, Kikuya M, Hashimoto J, Michimata M, Matsubara M, Yamaguchi J, Ugajin T, Araki T, Tsuji I</b:Middle>
          </b:Person>
        </b:NameList>
      </b:Author>
    </b:Author>
    <b:Title>Heart rate measurement and outcome</b:Title>
    <b:RefOrder>37</b:RefOrder>
  </b:Source>
  <b:Source>
    <b:Tag>Isa</b:Tag>
    <b:SourceType>JournalArticle</b:SourceType>
    <b:Guid>{2845F851-3014-4A73-A1EC-00CA78688F9D}</b:Guid>
    <b:LCID>0</b:LCID>
    <b:Title>Is ambulatory blood pressure monitoring cost effective in the routine surveillance of treated hypertensive patients in primary care?</b:Title>
    <b:Author>
      <b:Author>
        <b:NameList>
          <b:Person>
            <b:Last>Paula Lorgelly</b:Last>
            <b:First>Ilias</b:First>
            <b:Middle>Siatis, Andrew Brooks, Barbara Slinn, Michael W Millar-Craig, Richard Donnelly, and Gillian Manning</b:Middle>
          </b:Person>
        </b:NameList>
      </b:Author>
    </b:Author>
    <b:RefOrder>46</b:RefOrder>
  </b:Source>
  <b:Source>
    <b:Tag>Lit</b:Tag>
    <b:SourceType>JournalArticle</b:SourceType>
    <b:Guid>{7533A0CD-7AD6-41DC-AD2C-9BCEC5C68B72}</b:Guid>
    <b:LCID>0</b:LCID>
    <b:Author>
      <b:Author>
        <b:NameList>
          <b:Person>
            <b:Last>Little P</b:Last>
            <b:First>Barnett</b:First>
            <b:Middle>J, Barnsley L, Marjoram J, Fitzgerald-Barron A, Mant D.</b:Middle>
          </b:Person>
        </b:NameList>
      </b:Author>
    </b:Author>
    <b:Title>Comparison  of  agreement  between  different  measures  of  blood pressure in primary care and daytime ambulatory blood pressure.</b:Title>
    <b:RefOrder>45</b:RefOrder>
  </b:Source>
  <b:Source>
    <b:Tag>Ual</b:Tag>
    <b:SourceType>JournalArticle</b:SourceType>
    <b:Guid>{10BB8323-9970-474B-997F-22649EDDE4A1}</b:Guid>
    <b:LCID>0</b:LCID>
    <b:Author>
      <b:Author>
        <b:NameList>
          <b:Person>
            <b:Last>Uallachain GN</b:Last>
            <b:First>Murphy</b:First>
            <b:Middle>G, Avalos G.</b:Middle>
          </b:Person>
        </b:NameList>
      </b:Author>
    </b:Author>
    <b:Title>he RAMBLER study: the role of ambulatory blood pressure measurement in routine clinical practice –a cross-sectional study.</b:Title>
    <b:RefOrder>47</b:RefOrder>
  </b:Source>
  <b:Source>
    <b:Tag>Gor</b:Tag>
    <b:SourceType>JournalArticle</b:SourceType>
    <b:Guid>{D71D019C-47C9-4746-8DFD-3D00B75A5739}</b:Guid>
    <b:LCID>0</b:LCID>
    <b:Author>
      <b:Author>
        <b:NameList>
          <b:Person>
            <b:Last>Gorostidi M</b:Last>
            <b:First>Sobrino</b:First>
            <b:Middle>J, Segura J, Sierra C, de la Sierra A, Hernandez del Rey R et al.</b:Middle>
          </b:Person>
        </b:NameList>
      </b:Author>
    </b:Author>
    <b:Title>Spanish Society of Hypertension ABPM Registry investigators. Ambulatory blood pressure monitoring in hypertensive patients with high cardiovascular risk: a cross-sectional analysis of a 20 000-patient database in Spain.</b:Title>
    <b:RefOrder>48</b:RefOrder>
  </b:Source>
  <b:Source>
    <b:Tag>Ban</b:Tag>
    <b:SourceType>JournalArticle</b:SourceType>
    <b:Guid>{ED23062A-8491-41CE-8566-FD3115069159}</b:Guid>
    <b:LCID>0</b:LCID>
    <b:Author>
      <b:Author>
        <b:NameList>
          <b:Person>
            <b:Last>Banegas JR</b:Last>
            <b:First>Segura</b:First>
            <b:Middle>J, Sobrino J, Rodrıguez-Artalejo F, de la Sierra A, de la Cruz JJ, et al.</b:Middle>
          </b:Person>
        </b:NameList>
      </b:Author>
    </b:Author>
    <b:Title>Spanish Society of Hypertension Ambulatory Blood Pressure Monitoring Registry Investigators. Effectiveness of blood pressure control outside the medical setting.</b:Title>
    <b:RefOrder>49</b:RefOrder>
  </b:Source>
  <b:Source>
    <b:Tag>Zan</b:Tag>
    <b:SourceType>JournalArticle</b:SourceType>
    <b:Guid>{A54C31DB-C498-4C26-91DB-BF9C27D3B6A8}</b:Guid>
    <b:LCID>0</b:LCID>
    <b:Author>
      <b:Author>
        <b:NameList>
          <b:Person>
            <b:Last>Zaninelli A1</b:Last>
            <b:First>Parati</b:First>
            <b:Middle>G, Cricelli C, Bignamini AA, Modesti PA, Pamparana F, Bilo G, Mancia G, Gensini GF</b:Middle>
          </b:Person>
          <b:Person>
            <b:Last>Investigators</b:Last>
            <b:First>MARTE</b:First>
          </b:Person>
        </b:NameList>
      </b:Author>
    </b:Author>
    <b:Title>Office and 24-h ambulatory blood pressure control by treatment in general practice: the 'Monitoraggio della pressione ARteriosa nella medicina TErritoriale' study.</b:Title>
    <b:RefOrder>50</b:RefOrder>
  </b:Source>
</b:Sources>
</file>

<file path=customXml/itemProps1.xml><?xml version="1.0" encoding="utf-8"?>
<ds:datastoreItem xmlns:ds="http://schemas.openxmlformats.org/officeDocument/2006/customXml" ds:itemID="{C994A733-4337-4CA4-84CA-B9A10B846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13971</TotalTime>
  <Pages>68</Pages>
  <Words>21953</Words>
  <Characters>125136</Characters>
  <Application>Microsoft Office Word</Application>
  <DocSecurity>0</DocSecurity>
  <Lines>1042</Lines>
  <Paragraphs>293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146796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Novella Ceretti</dc:creator>
  <cp:lastModifiedBy>Novella Ceretti</cp:lastModifiedBy>
  <cp:revision>74</cp:revision>
  <cp:lastPrinted>2016-11-15T13:42:00Z</cp:lastPrinted>
  <dcterms:created xsi:type="dcterms:W3CDTF">2016-09-22T07:55:00Z</dcterms:created>
  <dcterms:modified xsi:type="dcterms:W3CDTF">2016-11-15T14:11:00Z</dcterms:modified>
</cp:coreProperties>
</file>